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125" w:rsidP="00D97125">
      <w:pPr>
        <w:pStyle w:val="Title"/>
      </w:pPr>
      <w:r>
        <w:fldChar w:fldCharType="begin"/>
      </w:r>
      <w:r>
        <w:instrText xml:space="preserve"> TITLE   \* MERGEFORMAT </w:instrText>
      </w:r>
      <w:r>
        <w:fldChar w:fldCharType="separate"/>
      </w:r>
      <w:r>
        <w:t>MSFSF2007 Construct unlined curtains and drapes</w:t>
      </w:r>
      <w:r>
        <w:fldChar w:fldCharType="end"/>
      </w:r>
    </w:p>
    <w:p w:rsidR="00D97125" w:rsidP="00D97125">
      <w:pPr>
        <w:pStyle w:val="Version"/>
        <w:sectPr w:rsidSect="00CA5A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A7B" w:rsidP="00CA5A7B">
      <w:pPr>
        <w:pStyle w:val="SuperHeading"/>
      </w:pPr>
      <w:r w:rsidRPr="00CA5A7B">
        <w:t>MSFSF2007 Construct unlined curtains and drapes</w:t>
      </w:r>
    </w:p>
    <w:p w:rsidR="00000000" w:rsidRPr="00CA5A7B" w:rsidP="00CA5A7B">
      <w:pPr>
        <w:pStyle w:val="Heading1"/>
      </w:pPr>
      <w:bookmarkStart w:id="1" w:name="O_621943"/>
      <w:bookmarkEnd w:id="1"/>
      <w:r w:rsidRPr="00CA5A7B">
        <w:t>Modification History</w:t>
      </w:r>
    </w:p>
    <w:p w:rsidR="00000000" w:rsidRPr="00CA5A7B" w:rsidP="00D97125">
      <w:pPr>
        <w:pStyle w:val="BodyText"/>
      </w:pPr>
      <w:r w:rsidRPr="00CA5A7B">
        <w:t>Release 1 - New unit of competency</w:t>
      </w:r>
    </w:p>
    <w:p w:rsidR="00000000" w:rsidRPr="00CA5A7B" w:rsidP="00CA5A7B">
      <w:pPr>
        <w:pStyle w:val="Heading1"/>
      </w:pPr>
      <w:bookmarkStart w:id="2" w:name="O_621951"/>
      <w:bookmarkEnd w:id="2"/>
      <w:r w:rsidRPr="00CA5A7B">
        <w:t>Application</w:t>
      </w:r>
    </w:p>
    <w:p w:rsidR="00000000" w:rsidRPr="00CA5A7B" w:rsidP="00D97125">
      <w:pPr>
        <w:pStyle w:val="BodyText"/>
      </w:pPr>
      <w:r w:rsidRPr="00CA5A7B">
        <w:t>This unit of competency covers constructing and machine sewing unlined, pleated and gathered curtains and drapes.</w:t>
      </w:r>
    </w:p>
    <w:p w:rsidR="00000000" w:rsidRPr="00CA5A7B" w:rsidP="00D97125">
      <w:pPr>
        <w:pStyle w:val="BodyText"/>
      </w:pPr>
      <w:r w:rsidRPr="00CA5A7B">
        <w:t>No licensing, legislative or certification requi</w:t>
      </w:r>
      <w:r w:rsidRPr="00CA5A7B">
        <w:t>rements apply to this unit at the time of publication.</w:t>
      </w:r>
    </w:p>
    <w:p w:rsidR="00000000" w:rsidRPr="00CA5A7B" w:rsidP="00CA5A7B">
      <w:pPr>
        <w:pStyle w:val="Heading1"/>
      </w:pPr>
      <w:bookmarkStart w:id="3" w:name="O_621950"/>
      <w:bookmarkEnd w:id="3"/>
      <w:r w:rsidRPr="00CA5A7B">
        <w:t>Pre-requisite Unit</w:t>
      </w:r>
    </w:p>
    <w:p w:rsidR="00000000" w:rsidRPr="00CA5A7B" w:rsidP="00CA5A7B">
      <w:pPr>
        <w:pStyle w:val="Heading1"/>
      </w:pPr>
      <w:bookmarkStart w:id="4" w:name="O_621949"/>
      <w:bookmarkEnd w:id="4"/>
      <w:r w:rsidRPr="00CA5A7B">
        <w:t>Competency Field</w:t>
      </w:r>
    </w:p>
    <w:p w:rsidR="00000000" w:rsidRPr="00CA5A7B" w:rsidP="00CA5A7B">
      <w:pPr>
        <w:pStyle w:val="Heading1"/>
      </w:pPr>
      <w:bookmarkStart w:id="5" w:name="O_621948"/>
      <w:bookmarkEnd w:id="5"/>
      <w:r w:rsidRPr="00CA5A7B">
        <w:t>Unit Sector</w:t>
      </w:r>
    </w:p>
    <w:p w:rsidR="00000000" w:rsidRPr="00CA5A7B" w:rsidP="00D97125">
      <w:pPr>
        <w:pStyle w:val="BodyText"/>
      </w:pPr>
      <w:r w:rsidRPr="00CA5A7B">
        <w:t>Soft Furnishing</w:t>
      </w:r>
    </w:p>
    <w:p w:rsidR="00000000" w:rsidRPr="00CA5A7B" w:rsidP="00CA5A7B">
      <w:pPr>
        <w:pStyle w:val="Heading1"/>
      </w:pPr>
      <w:bookmarkStart w:id="6" w:name="O_621947"/>
      <w:bookmarkEnd w:id="6"/>
      <w:r w:rsidRPr="00CA5A7B">
        <w:t>Elements and Performance Criteria</w:t>
      </w:r>
    </w:p>
    <w:tbl>
      <w:tblPr>
        <w:tblW w:w="9286" w:type="dxa"/>
        <w:tblLayout w:type="fixed"/>
        <w:tblCellMar>
          <w:left w:w="62" w:type="dxa"/>
          <w:right w:w="62" w:type="dxa"/>
        </w:tblCellMar>
        <w:tblLook w:val="0000"/>
      </w:tblPr>
      <w:tblGrid>
        <w:gridCol w:w="540"/>
        <w:gridCol w:w="2219"/>
        <w:gridCol w:w="683"/>
        <w:gridCol w:w="5844"/>
      </w:tblGrid>
      <w:tr w:rsidTr="00CA5A7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Elements describe the essential outco</w:t>
            </w:r>
            <w:r w:rsidRPr="00CA5A7B">
              <w:t>mes.</w:t>
            </w:r>
          </w:p>
        </w:tc>
        <w:tc>
          <w:tcPr>
            <w:tcW w:w="6527" w:type="dxa"/>
            <w:gridSpan w:val="2"/>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Performance criteria describe the performance needed to demonstrate achievement of the element.</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w:t>
            </w:r>
          </w:p>
        </w:tc>
        <w:tc>
          <w:tcPr>
            <w:tcW w:w="2219"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Establish work requirements and prepare for work</w:t>
            </w: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1.1</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Work health and safety (WHS) requirements, including ergonomic criteria and personal protection needs, are observed throughout the work</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1.2</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Work order requirements are checked and confirmed</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1.3</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Heading type is recognised to identify personal work req</w:t>
            </w:r>
            <w:r w:rsidRPr="00CA5A7B">
              <w:t>uirements for measuring, calculating, sewing, folding and finishing</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1.4</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Correct side of fabric, naps, direction of pattern and pattern matches are identified</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1.5</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Drapery panels are checked for faults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1.6</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 xml:space="preserve">Appropriate needle types for the fabric are selected and </w:t>
            </w:r>
            <w:r w:rsidRPr="00CA5A7B">
              <w:t>threaded</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2</w:t>
            </w:r>
          </w:p>
        </w:tc>
        <w:tc>
          <w:tcPr>
            <w:tcW w:w="2219"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Lay out work to be sewn</w:t>
            </w: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2.1</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Top fabric is folded bringing edges to be seamed together to match any pattern and to maintain an appropriate finished length following workplace quality requi</w:t>
            </w:r>
            <w:r w:rsidRPr="00CA5A7B">
              <w:t>rements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2.2</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Fabric is held together and, where required, supported with pins or other workplace approved methods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3</w:t>
            </w:r>
          </w:p>
        </w:tc>
        <w:tc>
          <w:tcPr>
            <w:tcW w:w="2219"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Stitch seams and form corners</w:t>
            </w: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3.1</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Curtain fabrics are held to allow for personal right-hand or left-hand preference of the sewer, and manipulation requirements for the bulk and slipperiness of the materials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3.2</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Machine sewing operations are completed correctly</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3.3</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 xml:space="preserve">Corners are folded </w:t>
            </w:r>
            <w:r w:rsidRPr="00CA5A7B">
              <w:t>and formed to match work order requirements, inserting any required weight bags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3.4</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Hems are completed using any required weights, stitch type and appropriate sewing method</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3.5</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Corners are stitched and finished, and any loose threads trimmed</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4</w:t>
            </w:r>
          </w:p>
        </w:tc>
        <w:tc>
          <w:tcPr>
            <w:tcW w:w="2219"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Construct curtain headings</w:t>
            </w: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4.1</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Curtain heading tape is attached according to workplace approved method and job instructions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4.2</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Sewn pleat spaces are kept uniform within drops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4.3</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Care labels are fixed to heading or hem of curtain according to workpl</w:t>
            </w:r>
            <w:r w:rsidRPr="00CA5A7B">
              <w:t>ace standards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5</w:t>
            </w:r>
          </w:p>
        </w:tc>
        <w:tc>
          <w:tcPr>
            <w:tcW w:w="2219"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Finish work</w:t>
            </w: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5.1</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Finished curtain panels, including stitch length, end finishing and final length of finished curtain panels, are checked against work requirements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5.2</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Work is pressed for the next work stage</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5.3</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Any parts of the work which do not comply with work order are repaired</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6</w:t>
            </w:r>
          </w:p>
        </w:tc>
        <w:tc>
          <w:tcPr>
            <w:tcW w:w="2219"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Complete work for next process</w:t>
            </w: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6.1</w:t>
            </w:r>
          </w:p>
        </w:tc>
        <w:tc>
          <w:tcPr>
            <w:tcW w:w="5844"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Workplace required documentation is completed and stored following appropriate procedures</w:t>
            </w:r>
          </w:p>
        </w:tc>
      </w:tr>
      <w:tr w:rsidTr="00CA5A7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6.2</w:t>
            </w:r>
          </w:p>
        </w:tc>
        <w:tc>
          <w:tcPr>
            <w:tcW w:w="5844"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t>Finished work is folded, protected and despatched to next process following workplace procedures</w:t>
            </w:r>
          </w:p>
        </w:tc>
      </w:tr>
    </w:tbl>
    <w:p w:rsidR="00000000" w:rsidRPr="00CA5A7B" w:rsidP="00CA5A7B">
      <w:pPr>
        <w:pStyle w:val="BodyText"/>
      </w:pPr>
    </w:p>
    <w:p w:rsidR="00000000" w:rsidRPr="00CA5A7B" w:rsidP="00CA5A7B">
      <w:pPr>
        <w:pStyle w:val="AllowPageBreak"/>
      </w:pPr>
    </w:p>
    <w:p w:rsidR="00000000" w:rsidRPr="00CA5A7B" w:rsidP="00CA5A7B">
      <w:pPr>
        <w:pStyle w:val="Heading1"/>
      </w:pPr>
      <w:bookmarkStart w:id="7" w:name="O_621946"/>
      <w:bookmarkEnd w:id="7"/>
      <w:r w:rsidRPr="00CA5A7B">
        <w:t>Foundation Skills</w:t>
      </w:r>
    </w:p>
    <w:p w:rsidR="00000000" w:rsidRPr="00CA5A7B" w:rsidP="00D97125">
      <w:pPr>
        <w:pStyle w:val="BodyText"/>
      </w:pPr>
      <w:r w:rsidRPr="00CA5A7B">
        <w:t xml:space="preserve">Foundation skills essential to performance are explicit in the performance criteria of this unit of competency. Detail on </w:t>
      </w:r>
      <w:r w:rsidRPr="00CA5A7B">
        <w:t>appropriate performance levels for each furnishing unit of competency in reading, writing, oral communication and numeracy utilising the Australian Core Skills Framework (ACSF) are provided in the Furnishing Training Package Implementation Guide.</w:t>
      </w:r>
    </w:p>
    <w:p w:rsidR="00000000" w:rsidRPr="00CA5A7B" w:rsidP="00CA5A7B">
      <w:pPr>
        <w:pStyle w:val="Heading1"/>
      </w:pPr>
      <w:bookmarkStart w:id="8" w:name="O_621945"/>
      <w:bookmarkEnd w:id="8"/>
      <w:r w:rsidRPr="00CA5A7B">
        <w:t>Range of Conditions</w:t>
      </w:r>
    </w:p>
    <w:tbl>
      <w:tblPr>
        <w:tblW w:w="0" w:type="auto"/>
        <w:tblLayout w:type="fixed"/>
        <w:tblCellMar>
          <w:left w:w="62" w:type="dxa"/>
          <w:right w:w="62" w:type="dxa"/>
        </w:tblCellMar>
        <w:tblLook w:val="0000"/>
      </w:tblPr>
      <w:tblGrid>
        <w:gridCol w:w="2760"/>
        <w:gridCol w:w="6312"/>
      </w:tblGrid>
      <w:tr w:rsidTr="00CA5A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t xml:space="preserve">Specifies different work environments and conditions that may affect performance. Essential operating conditions that may be present (depending on the work situation, needs of the candidate, accessibility of the item, and local </w:t>
            </w:r>
            <w:r w:rsidRPr="00CA5A7B">
              <w:t>industry and regional contexts) are included. Range is restricted to essential operating conditions and any other variables essential to the work environment.</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WHS requirements, including legislation, building codes, material safet</w:t>
            </w:r>
            <w:r w:rsidRPr="00CA5A7B">
              <w:t xml:space="preserve">y management systems, hazardous and dangerous goods codes, and local safe operating procedures or equivalent </w:t>
            </w:r>
          </w:p>
          <w:p w:rsidR="00000000" w:rsidRPr="00CA5A7B" w:rsidP="00CA5A7B">
            <w:pPr>
              <w:pStyle w:val="ListBullet"/>
            </w:pPr>
            <w:r w:rsidRPr="00CA5A7B">
              <w:t>work is carried out in accordance with legislative obligations, environmental legislation, relevant health regulations, manual handling procedures and organisation insurance requirements</w:t>
            </w:r>
          </w:p>
          <w:p w:rsidR="00000000" w:rsidP="00CA5A7B">
            <w:pPr>
              <w:pStyle w:val="ListBullet"/>
              <w:rPr>
                <w:lang w:val="en-NZ"/>
              </w:rPr>
            </w:pPr>
            <w:r w:rsidRPr="00CA5A7B">
              <w:t>work requires individuals to demonstrate some discretion, judgement a</w:t>
            </w:r>
            <w:r w:rsidRPr="00CA5A7B">
              <w:t xml:space="preserve">nd problem solving </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rPr>
                <w:rStyle w:val="SpecialBold"/>
              </w:rPr>
              <w:t>Curtain heading styles include:</w:t>
            </w:r>
          </w:p>
          <w:p w:rsidR="00000000" w:rsidP="00CA5A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gathered</w:t>
            </w:r>
          </w:p>
          <w:p w:rsidR="00000000" w:rsidRPr="00CA5A7B" w:rsidP="00CA5A7B">
            <w:pPr>
              <w:pStyle w:val="ListBullet"/>
            </w:pPr>
            <w:r w:rsidRPr="00CA5A7B">
              <w:t>slotted (rod pocket)</w:t>
            </w:r>
          </w:p>
          <w:p w:rsidR="00000000" w:rsidRPr="00CA5A7B" w:rsidP="00CA5A7B">
            <w:pPr>
              <w:pStyle w:val="ListBullet"/>
            </w:pPr>
            <w:r w:rsidRPr="00CA5A7B">
              <w:t>pencil pleat and pinch pleat and may include tab top</w:t>
            </w:r>
          </w:p>
          <w:p w:rsidR="00000000" w:rsidRPr="00CA5A7B" w:rsidP="00CA5A7B">
            <w:pPr>
              <w:pStyle w:val="ListBullet"/>
            </w:pPr>
            <w:r w:rsidRPr="00CA5A7B">
              <w:t>knife pleat</w:t>
            </w:r>
          </w:p>
          <w:p w:rsidR="00000000" w:rsidP="00CA5A7B">
            <w:pPr>
              <w:pStyle w:val="ListBullet"/>
              <w:rPr>
                <w:lang w:val="en-NZ"/>
              </w:rPr>
            </w:pPr>
            <w:r w:rsidRPr="00CA5A7B">
              <w:t>goblet pleat and cartridge</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rPr>
                <w:rStyle w:val="SpecialBold"/>
              </w:rPr>
              <w:t>Machines include:</w:t>
            </w: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 xml:space="preserve">industrial sewing machines </w:t>
            </w:r>
          </w:p>
          <w:p w:rsidR="00000000" w:rsidP="00CA5A7B">
            <w:pPr>
              <w:pStyle w:val="ListBullet"/>
              <w:rPr>
                <w:lang w:val="en-NZ"/>
              </w:rPr>
            </w:pPr>
            <w:r w:rsidRPr="00CA5A7B">
              <w:t>pressing equipment</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rPr>
                <w:rStyle w:val="SpecialBold"/>
              </w:rPr>
              <w:t>Tools and e</w:t>
            </w:r>
            <w:r w:rsidRPr="00CA5A7B">
              <w:rPr>
                <w:rStyle w:val="SpecialBold"/>
              </w:rPr>
              <w:t>quipment include:</w:t>
            </w:r>
          </w:p>
          <w:p w:rsidR="00000000" w:rsidP="00CA5A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measuring and calculating equipment:</w:t>
            </w:r>
          </w:p>
          <w:p w:rsidR="00000000" w:rsidRPr="00CA5A7B" w:rsidP="00CA5A7B">
            <w:pPr>
              <w:pStyle w:val="ListBullet2"/>
            </w:pPr>
            <w:r w:rsidRPr="00CA5A7B">
              <w:t xml:space="preserve">tapes </w:t>
            </w:r>
          </w:p>
          <w:p w:rsidR="00000000" w:rsidRPr="00CA5A7B" w:rsidP="00CA5A7B">
            <w:pPr>
              <w:pStyle w:val="ListBullet2"/>
            </w:pPr>
            <w:r w:rsidRPr="00CA5A7B">
              <w:t xml:space="preserve">rulers </w:t>
            </w:r>
          </w:p>
          <w:p w:rsidR="00000000" w:rsidRPr="00CA5A7B" w:rsidP="00CA5A7B">
            <w:pPr>
              <w:pStyle w:val="ListBullet2"/>
            </w:pPr>
            <w:r w:rsidRPr="00CA5A7B">
              <w:t xml:space="preserve">calculators </w:t>
            </w:r>
          </w:p>
          <w:p w:rsidR="00000000" w:rsidRPr="00CA5A7B" w:rsidP="00CA5A7B">
            <w:pPr>
              <w:pStyle w:val="ListBullet2"/>
            </w:pPr>
            <w:r w:rsidRPr="00CA5A7B">
              <w:t>computers</w:t>
            </w:r>
          </w:p>
          <w:p w:rsidR="00000000" w:rsidRPr="00CA5A7B" w:rsidP="00CA5A7B">
            <w:pPr>
              <w:pStyle w:val="ListBullet"/>
            </w:pPr>
            <w:r w:rsidRPr="00CA5A7B">
              <w:t xml:space="preserve">fabric and general cutting and sewing tools: </w:t>
            </w:r>
          </w:p>
          <w:p w:rsidR="00000000" w:rsidRPr="00CA5A7B" w:rsidP="00CA5A7B">
            <w:pPr>
              <w:pStyle w:val="ListBullet2"/>
            </w:pPr>
            <w:r w:rsidRPr="00CA5A7B">
              <w:t>scissors</w:t>
            </w:r>
          </w:p>
          <w:p w:rsidR="00000000" w:rsidRPr="00CA5A7B" w:rsidP="00CA5A7B">
            <w:pPr>
              <w:pStyle w:val="ListBullet2"/>
            </w:pPr>
            <w:r w:rsidRPr="00CA5A7B">
              <w:t xml:space="preserve">sewing machines </w:t>
            </w:r>
          </w:p>
          <w:p w:rsidR="00000000" w:rsidRPr="00CA5A7B" w:rsidP="00CA5A7B">
            <w:pPr>
              <w:pStyle w:val="ListBullet2"/>
            </w:pPr>
            <w:r w:rsidRPr="00CA5A7B">
              <w:t>hemming machines</w:t>
            </w:r>
          </w:p>
          <w:p w:rsidR="00000000" w:rsidRPr="00CA5A7B" w:rsidP="00CA5A7B">
            <w:pPr>
              <w:pStyle w:val="ListBullet2"/>
            </w:pPr>
            <w:r w:rsidRPr="00CA5A7B">
              <w:t xml:space="preserve">overlockers </w:t>
            </w:r>
          </w:p>
          <w:p w:rsidR="00000000" w:rsidP="00CA5A7B">
            <w:pPr>
              <w:pStyle w:val="ListBullet2"/>
              <w:rPr>
                <w:lang w:val="en-NZ"/>
              </w:rPr>
            </w:pPr>
            <w:r w:rsidRPr="00CA5A7B">
              <w:t>pleating machines</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rPr>
                <w:rStyle w:val="SpecialBold"/>
              </w:rPr>
              <w:t>Materials to be machined include:</w:t>
            </w:r>
          </w:p>
          <w:p w:rsidR="00000000" w:rsidP="00CA5A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interlining and curtain fabrics</w:t>
            </w:r>
          </w:p>
          <w:p w:rsidR="00000000" w:rsidRPr="00CA5A7B" w:rsidP="00CA5A7B">
            <w:pPr>
              <w:pStyle w:val="ListBullet"/>
            </w:pPr>
            <w:r w:rsidRPr="00CA5A7B">
              <w:t>fasteners</w:t>
            </w:r>
          </w:p>
          <w:p w:rsidR="00000000" w:rsidP="00CA5A7B">
            <w:pPr>
              <w:pStyle w:val="ListBullet"/>
              <w:rPr>
                <w:lang w:val="en-NZ"/>
              </w:rPr>
            </w:pPr>
            <w:r w:rsidRPr="00CA5A7B">
              <w:t>threads</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rPr>
                <w:rStyle w:val="SpecialBold"/>
              </w:rPr>
              <w:t>Work order requirements include:</w:t>
            </w:r>
          </w:p>
          <w:p w:rsidR="00000000" w:rsidP="00CA5A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widths and numbers of finished curtain panels, heading style, number and spacing of pleats</w:t>
            </w:r>
          </w:p>
          <w:p w:rsidR="00000000" w:rsidP="00CA5A7B">
            <w:pPr>
              <w:pStyle w:val="ListBullet"/>
              <w:rPr>
                <w:lang w:val="en-NZ"/>
              </w:rPr>
            </w:pPr>
            <w:r w:rsidRPr="00CA5A7B">
              <w:t>finishing and any filling of curtain headings</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rPr>
                <w:rStyle w:val="SpecialBold"/>
              </w:rPr>
              <w:t>Marking out includes:</w:t>
            </w:r>
          </w:p>
          <w:p w:rsidR="00000000" w:rsidP="00CA5A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 xml:space="preserve">returns </w:t>
            </w:r>
          </w:p>
          <w:p w:rsidR="00000000" w:rsidRPr="00CA5A7B" w:rsidP="00CA5A7B">
            <w:pPr>
              <w:pStyle w:val="ListBullet"/>
            </w:pPr>
            <w:r w:rsidRPr="00CA5A7B">
              <w:t>overlaps</w:t>
            </w:r>
          </w:p>
          <w:p w:rsidR="00000000" w:rsidRPr="00CA5A7B" w:rsidP="00CA5A7B">
            <w:pPr>
              <w:pStyle w:val="ListBullet"/>
            </w:pPr>
            <w:r w:rsidRPr="00CA5A7B">
              <w:t xml:space="preserve">pleats </w:t>
            </w:r>
          </w:p>
          <w:p w:rsidR="00000000" w:rsidP="00CA5A7B">
            <w:pPr>
              <w:pStyle w:val="ListBullet"/>
              <w:rPr>
                <w:lang w:val="en-NZ"/>
              </w:rPr>
            </w:pPr>
            <w:r w:rsidRPr="00CA5A7B">
              <w:t xml:space="preserve">spaces </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A5A7B" w:rsidP="00CA5A7B">
            <w:pPr>
              <w:pStyle w:val="BodyText"/>
            </w:pPr>
            <w:r w:rsidRPr="00CA5A7B">
              <w:rPr>
                <w:rStyle w:val="SpecialBold"/>
              </w:rPr>
              <w:t>Machine sewing operation quality requirements include:</w:t>
            </w:r>
          </w:p>
          <w:p w:rsidR="00000000" w:rsidP="00CA5A7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straight stitching along marked pleat line from the top of the heading to the lower edge of the stiffening material or vice versa</w:t>
            </w:r>
          </w:p>
          <w:p w:rsidR="00000000" w:rsidRPr="00CA5A7B" w:rsidP="00CA5A7B">
            <w:pPr>
              <w:pStyle w:val="ListBullet"/>
            </w:pPr>
            <w:r w:rsidRPr="00CA5A7B">
              <w:t>securing of beginning and end of threads of the stitching with even and appropriate seam stitch type, length and visibility</w:t>
            </w:r>
          </w:p>
          <w:p w:rsidR="00000000" w:rsidRPr="00CA5A7B" w:rsidP="00CA5A7B">
            <w:pPr>
              <w:pStyle w:val="ListBullet"/>
            </w:pPr>
            <w:r w:rsidRPr="00CA5A7B">
              <w:t>seams are flat</w:t>
            </w:r>
          </w:p>
          <w:p w:rsidR="00000000" w:rsidRPr="00CA5A7B" w:rsidP="00CA5A7B">
            <w:pPr>
              <w:pStyle w:val="ListBullet"/>
            </w:pPr>
            <w:r w:rsidRPr="00CA5A7B">
              <w:t>the inclusion of care labels and fibre content labels where required</w:t>
            </w:r>
          </w:p>
          <w:p w:rsidR="00000000" w:rsidP="00CA5A7B">
            <w:pPr>
              <w:pStyle w:val="ListBullet"/>
              <w:rPr>
                <w:lang w:val="en-NZ"/>
              </w:rPr>
            </w:pPr>
            <w:r w:rsidRPr="00CA5A7B">
              <w:t>finished components match work requirements</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rPr>
                <w:rStyle w:val="SpecialBold"/>
              </w:rPr>
              <w:t>Per</w:t>
            </w:r>
            <w:r w:rsidRPr="00CA5A7B">
              <w:rPr>
                <w:rStyle w:val="SpecialBold"/>
              </w:rPr>
              <w:t>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A5A7B">
            <w:pPr>
              <w:pStyle w:val="ListBullet"/>
              <w:rPr>
                <w:lang w:val="en-NZ"/>
              </w:rPr>
            </w:pPr>
            <w:r w:rsidRPr="00CA5A7B">
              <w:t xml:space="preserve">that prescribed under legislation, regulations and enterprise policies and practices </w:t>
            </w:r>
          </w:p>
        </w:tc>
      </w:tr>
      <w:tr w:rsidTr="00CA5A7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A5A7B">
            <w:pPr>
              <w:pStyle w:val="BodyText"/>
              <w:rPr>
                <w:lang w:val="en-NZ"/>
              </w:rPr>
            </w:pPr>
            <w:r w:rsidRPr="00CA5A7B">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CA5A7B" w:rsidP="00CA5A7B">
            <w:pPr>
              <w:pStyle w:val="ListBullet"/>
            </w:pPr>
            <w:r w:rsidRPr="00CA5A7B">
              <w:t xml:space="preserve">workplace procedures relating to the use of tools and equipment </w:t>
            </w:r>
          </w:p>
          <w:p w:rsidR="00000000" w:rsidRPr="00CA5A7B" w:rsidP="00CA5A7B">
            <w:pPr>
              <w:pStyle w:val="ListBullet"/>
            </w:pPr>
            <w:r w:rsidRPr="00CA5A7B">
              <w:t xml:space="preserve">work instructions, including </w:t>
            </w:r>
            <w:r w:rsidRPr="00CA5A7B">
              <w:t xml:space="preserve">job sheets, cutting lists, plans, drawings and designs </w:t>
            </w:r>
          </w:p>
          <w:p w:rsidR="00000000" w:rsidRPr="00CA5A7B" w:rsidP="00CA5A7B">
            <w:pPr>
              <w:pStyle w:val="ListBullet"/>
            </w:pPr>
            <w:r w:rsidRPr="00CA5A7B">
              <w:t xml:space="preserve">workplace procedures relating to reporting and communication </w:t>
            </w:r>
          </w:p>
          <w:p w:rsidR="00000000" w:rsidRPr="00CA5A7B" w:rsidP="00CA5A7B">
            <w:pPr>
              <w:pStyle w:val="ListBullet"/>
            </w:pPr>
            <w:r w:rsidRPr="00CA5A7B">
              <w:t>manufacturer specifications and operational procedures</w:t>
            </w:r>
          </w:p>
        </w:tc>
      </w:tr>
    </w:tbl>
    <w:p w:rsidR="00000000" w:rsidRPr="00CA5A7B" w:rsidP="00CA5A7B">
      <w:pPr>
        <w:pStyle w:val="BodyText"/>
      </w:pPr>
    </w:p>
    <w:p w:rsidR="00000000" w:rsidRPr="00CA5A7B" w:rsidP="00CA5A7B">
      <w:pPr>
        <w:pStyle w:val="AllowPageBreak"/>
      </w:pPr>
    </w:p>
    <w:p w:rsidR="00000000" w:rsidRPr="00CA5A7B" w:rsidP="00CA5A7B">
      <w:pPr>
        <w:pStyle w:val="Heading1"/>
      </w:pPr>
      <w:bookmarkStart w:id="9" w:name="O_621944"/>
      <w:bookmarkEnd w:id="9"/>
      <w:r w:rsidRPr="00CA5A7B">
        <w:t>Unit Mapping Information</w:t>
      </w:r>
    </w:p>
    <w:p w:rsidR="00000000" w:rsidRPr="00CA5A7B" w:rsidP="00D97125">
      <w:pPr>
        <w:pStyle w:val="BodyText"/>
      </w:pPr>
      <w:r w:rsidRPr="00CA5A7B">
        <w:t>Supersedes and is equivalent to LMFSF2007B Construct unlined curtains/drapes.</w:t>
      </w:r>
    </w:p>
    <w:p w:rsidR="00000000" w:rsidRPr="00CA5A7B" w:rsidP="00CA5A7B">
      <w:pPr>
        <w:pStyle w:val="Heading1"/>
      </w:pPr>
      <w:bookmarkStart w:id="10" w:name="O_621937"/>
      <w:bookmarkEnd w:id="10"/>
      <w:r w:rsidRPr="00CA5A7B">
        <w:t>Links</w:t>
      </w:r>
    </w:p>
    <w:p w:rsidR="00000000" w:rsidRPr="00CA5A7B" w:rsidP="00D97125">
      <w:pPr>
        <w:pStyle w:val="BodyText"/>
      </w:pPr>
      <w:r w:rsidRPr="00CA5A7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83042">
        <w:rPr>
          <w:rStyle w:val="Hyperlink"/>
        </w:rPr>
        <w:t>https://vetnet.gov.au/Pages/TrainingDocs.aspx?q=0601ab95-583a-4e93-b2d4-cfb27b03ed73</w:t>
      </w:r>
      <w:r>
        <w:fldChar w:fldCharType="end"/>
      </w:r>
    </w:p>
    <w:p w:rsidR="00000000" w:rsidRPr="00CA5A7B" w:rsidP="00CA5A7B"/>
    <w:sectPr w:rsidSect="00CA5A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B" w:rsidRPr="00D97125" w:rsidP="00D971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25" w:rsidP="00CA5A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125" w:rsidP="00CA5A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125" w:rsidP="00CA5A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5A7B" w:rsidRPr="00D97125" w:rsidP="00D971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A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25" w:rsidRPr="002D2AF8" w:rsidP="00CA5A7B">
    <w:pPr>
      <w:pStyle w:val="Header"/>
      <w:framePr w:wrap="around"/>
    </w:pPr>
    <w:r>
      <w:fldChar w:fldCharType="begin"/>
    </w:r>
    <w:r>
      <w:instrText xml:space="preserve"> TITLE   \* MERGEFORMAT </w:instrText>
    </w:r>
    <w:r>
      <w:fldChar w:fldCharType="separate"/>
    </w:r>
    <w:r>
      <w:t>MSFSF2007 Construct unlined curtains and drapes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D97125" w:rsidP="00CA5A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63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540D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822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A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A7B"/>
    <w:pPr>
      <w:spacing w:before="360" w:after="60"/>
      <w:outlineLvl w:val="0"/>
    </w:pPr>
    <w:rPr>
      <w:sz w:val="32"/>
    </w:rPr>
  </w:style>
  <w:style w:type="paragraph" w:styleId="Heading2">
    <w:name w:val="heading 2"/>
    <w:basedOn w:val="HeadingBase"/>
    <w:next w:val="BodyText"/>
    <w:link w:val="Heading2Char"/>
    <w:qFormat/>
    <w:rsid w:val="00CA5A7B"/>
    <w:pPr>
      <w:keepLines/>
      <w:spacing w:before="240" w:after="120"/>
      <w:outlineLvl w:val="1"/>
    </w:pPr>
    <w:rPr>
      <w:sz w:val="28"/>
      <w:szCs w:val="40"/>
    </w:rPr>
  </w:style>
  <w:style w:type="paragraph" w:styleId="Heading3">
    <w:name w:val="heading 3"/>
    <w:basedOn w:val="HeadingBase"/>
    <w:next w:val="BodyText"/>
    <w:link w:val="Heading3Char"/>
    <w:qFormat/>
    <w:rsid w:val="00CA5A7B"/>
    <w:pPr>
      <w:spacing w:before="180" w:after="120"/>
      <w:outlineLvl w:val="2"/>
    </w:pPr>
    <w:rPr>
      <w:spacing w:val="-10"/>
      <w:kern w:val="32"/>
    </w:rPr>
  </w:style>
  <w:style w:type="paragraph" w:styleId="Heading4">
    <w:name w:val="heading 4"/>
    <w:basedOn w:val="HeadingBase"/>
    <w:next w:val="BodyText"/>
    <w:link w:val="Heading4Char"/>
    <w:qFormat/>
    <w:rsid w:val="00CA5A7B"/>
    <w:pPr>
      <w:spacing w:before="160" w:after="120"/>
      <w:outlineLvl w:val="3"/>
    </w:pPr>
    <w:rPr>
      <w:sz w:val="22"/>
    </w:rPr>
  </w:style>
  <w:style w:type="paragraph" w:styleId="Heading5">
    <w:name w:val="heading 5"/>
    <w:basedOn w:val="HeadingBase"/>
    <w:next w:val="Normal"/>
    <w:link w:val="Heading5Char"/>
    <w:qFormat/>
    <w:rsid w:val="00CA5A7B"/>
    <w:pPr>
      <w:spacing w:before="80"/>
      <w:outlineLvl w:val="4"/>
    </w:pPr>
    <w:rPr>
      <w:color w:val="918585"/>
      <w:sz w:val="20"/>
    </w:rPr>
  </w:style>
  <w:style w:type="paragraph" w:styleId="Heading6">
    <w:name w:val="heading 6"/>
    <w:basedOn w:val="HeadingBase"/>
    <w:next w:val="Normal"/>
    <w:link w:val="Heading6Char"/>
    <w:qFormat/>
    <w:rsid w:val="00CA5A7B"/>
    <w:pPr>
      <w:spacing w:before="60"/>
      <w:outlineLvl w:val="5"/>
    </w:pPr>
    <w:rPr>
      <w:color w:val="918585"/>
      <w:sz w:val="20"/>
    </w:rPr>
  </w:style>
  <w:style w:type="paragraph" w:styleId="Heading7">
    <w:name w:val="heading 7"/>
    <w:basedOn w:val="Normal"/>
    <w:next w:val="Normal"/>
    <w:link w:val="Heading7Char"/>
    <w:qFormat/>
    <w:rsid w:val="00CA5A7B"/>
    <w:pPr>
      <w:ind w:left="720"/>
      <w:outlineLvl w:val="6"/>
    </w:pPr>
    <w:rPr>
      <w:i/>
    </w:rPr>
  </w:style>
  <w:style w:type="paragraph" w:styleId="Heading8">
    <w:name w:val="heading 8"/>
    <w:basedOn w:val="Normal"/>
    <w:next w:val="Normal"/>
    <w:link w:val="Heading8Char"/>
    <w:qFormat/>
    <w:rsid w:val="00CA5A7B"/>
    <w:pPr>
      <w:ind w:left="720"/>
      <w:outlineLvl w:val="7"/>
    </w:pPr>
    <w:rPr>
      <w:i/>
    </w:rPr>
  </w:style>
  <w:style w:type="paragraph" w:styleId="Heading9">
    <w:name w:val="heading 9"/>
    <w:basedOn w:val="Normal"/>
    <w:next w:val="Normal"/>
    <w:link w:val="Heading9Char"/>
    <w:qFormat/>
    <w:rsid w:val="00CA5A7B"/>
    <w:pPr>
      <w:ind w:left="720"/>
      <w:outlineLvl w:val="8"/>
    </w:pPr>
    <w:rPr>
      <w:i/>
    </w:rPr>
  </w:style>
  <w:style w:type="character" w:default="1" w:styleId="DefaultParagraphFont">
    <w:name w:val="Default Paragraph Font"/>
    <w:uiPriority w:val="1"/>
    <w:unhideWhenUsed/>
    <w:rsid w:val="00CA5A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A7B"/>
  </w:style>
  <w:style w:type="character" w:customStyle="1" w:styleId="Heading1Char">
    <w:name w:val="Heading 1 Char"/>
    <w:basedOn w:val="DefaultParagraphFont"/>
    <w:link w:val="Heading1"/>
    <w:rsid w:val="00CA5A7B"/>
    <w:rPr>
      <w:rFonts w:ascii="Times New Roman" w:eastAsia="Times New Roman" w:hAnsi="Times New Roman" w:cs="Times New Roman"/>
      <w:b/>
      <w:sz w:val="32"/>
      <w:szCs w:val="20"/>
      <w:lang w:eastAsia="en-US"/>
    </w:rPr>
  </w:style>
  <w:style w:type="paragraph" w:styleId="BodyText">
    <w:name w:val="Body Text"/>
    <w:basedOn w:val="Normal"/>
    <w:link w:val="BodyTextChar"/>
    <w:rsid w:val="00CA5A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5A7B"/>
    <w:rPr>
      <w:rFonts w:ascii="Times New Roman" w:eastAsia="Times New Roman" w:hAnsi="Times New Roman" w:cs="Times New Roman"/>
      <w:sz w:val="24"/>
      <w:lang w:eastAsia="en-US"/>
    </w:rPr>
  </w:style>
  <w:style w:type="paragraph" w:styleId="ListBullet">
    <w:name w:val="List Bullet"/>
    <w:basedOn w:val="List"/>
    <w:rsid w:val="00CA5A7B"/>
    <w:pPr>
      <w:numPr>
        <w:numId w:val="12"/>
      </w:numPr>
      <w:tabs>
        <w:tab w:val="clear" w:pos="340"/>
      </w:tabs>
      <w:spacing w:before="40" w:after="40"/>
    </w:pPr>
  </w:style>
  <w:style w:type="character" w:customStyle="1" w:styleId="SpecialBold">
    <w:name w:val="Special Bold"/>
    <w:basedOn w:val="DefaultParagraphFont"/>
    <w:rsid w:val="00CA5A7B"/>
    <w:rPr>
      <w:b/>
      <w:spacing w:val="0"/>
    </w:rPr>
  </w:style>
  <w:style w:type="paragraph" w:styleId="ListBullet2">
    <w:name w:val="List Bullet 2"/>
    <w:basedOn w:val="List2"/>
    <w:rsid w:val="00CA5A7B"/>
    <w:pPr>
      <w:numPr>
        <w:numId w:val="13"/>
      </w:numPr>
      <w:tabs>
        <w:tab w:val="clear" w:pos="680"/>
      </w:tabs>
    </w:pPr>
  </w:style>
  <w:style w:type="paragraph" w:customStyle="1" w:styleId="SuperHeading">
    <w:name w:val="SuperHeading"/>
    <w:basedOn w:val="Normal"/>
    <w:rsid w:val="00CA5A7B"/>
    <w:pPr>
      <w:spacing w:before="240" w:after="120"/>
      <w:outlineLvl w:val="0"/>
    </w:pPr>
    <w:rPr>
      <w:rFonts w:ascii="Times New Roman" w:hAnsi="Times New Roman"/>
      <w:b/>
      <w:sz w:val="32"/>
    </w:rPr>
  </w:style>
  <w:style w:type="paragraph" w:customStyle="1" w:styleId="AllowPageBreak">
    <w:name w:val="AllowPageBreak"/>
    <w:rsid w:val="00CA5A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A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A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A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A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A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A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A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A7B"/>
    <w:rPr>
      <w:rFonts w:ascii="Courier New" w:eastAsia="Times New Roman" w:hAnsi="Courier New" w:cs="Times New Roman"/>
      <w:i/>
      <w:szCs w:val="20"/>
      <w:lang w:eastAsia="en-US"/>
    </w:rPr>
  </w:style>
  <w:style w:type="paragraph" w:customStyle="1" w:styleId="HeadingBase">
    <w:name w:val="Heading Base"/>
    <w:rsid w:val="00CA5A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A7B"/>
    <w:pPr>
      <w:tabs>
        <w:tab w:val="right" w:leader="dot" w:pos="9072"/>
      </w:tabs>
      <w:ind w:left="567"/>
    </w:pPr>
    <w:rPr>
      <w:szCs w:val="22"/>
    </w:rPr>
  </w:style>
  <w:style w:type="paragraph" w:customStyle="1" w:styleId="TOCBase">
    <w:name w:val="TOC Base"/>
    <w:rsid w:val="00CA5A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A7B"/>
    <w:pPr>
      <w:tabs>
        <w:tab w:val="right" w:leader="dot" w:pos="9072"/>
      </w:tabs>
      <w:spacing w:before="40" w:after="40"/>
      <w:ind w:left="284"/>
    </w:pPr>
    <w:rPr>
      <w:rFonts w:ascii="Times New Roman" w:hAnsi="Times New Roman"/>
    </w:rPr>
  </w:style>
  <w:style w:type="paragraph" w:styleId="TOC1">
    <w:name w:val="toc 1"/>
    <w:basedOn w:val="TOCBase"/>
    <w:next w:val="Normal"/>
    <w:rsid w:val="00CA5A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5A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A7B"/>
    <w:rPr>
      <w:rFonts w:ascii="Times New Roman" w:eastAsia="Times New Roman" w:hAnsi="Times New Roman" w:cs="Times New Roman"/>
      <w:sz w:val="16"/>
      <w:lang w:eastAsia="en-US"/>
    </w:rPr>
  </w:style>
  <w:style w:type="paragraph" w:styleId="Title">
    <w:name w:val="Title"/>
    <w:basedOn w:val="HeadingBase"/>
    <w:link w:val="TitleChar"/>
    <w:qFormat/>
    <w:rsid w:val="00CA5A7B"/>
    <w:pPr>
      <w:spacing w:before="5040"/>
      <w:jc w:val="center"/>
    </w:pPr>
    <w:rPr>
      <w:sz w:val="48"/>
      <w:szCs w:val="72"/>
      <w:lang w:val="en-US"/>
    </w:rPr>
  </w:style>
  <w:style w:type="character" w:customStyle="1" w:styleId="TitleChar">
    <w:name w:val="Title Char"/>
    <w:basedOn w:val="DefaultParagraphFont"/>
    <w:link w:val="Title"/>
    <w:rsid w:val="00CA5A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A7B"/>
    <w:pPr>
      <w:tabs>
        <w:tab w:val="left" w:pos="3600"/>
        <w:tab w:val="left" w:pos="3958"/>
      </w:tabs>
    </w:pPr>
  </w:style>
  <w:style w:type="paragraph" w:styleId="List">
    <w:name w:val="List"/>
    <w:basedOn w:val="BodyText"/>
    <w:next w:val="BodyText"/>
    <w:rsid w:val="00CA5A7B"/>
    <w:pPr>
      <w:tabs>
        <w:tab w:val="left" w:pos="340"/>
      </w:tabs>
      <w:spacing w:before="60" w:after="60"/>
      <w:ind w:left="340" w:hanging="340"/>
    </w:pPr>
  </w:style>
  <w:style w:type="paragraph" w:customStyle="1" w:styleId="Note">
    <w:name w:val="Note"/>
    <w:basedOn w:val="BodyText"/>
    <w:rsid w:val="00CA5A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A7B"/>
    <w:pPr>
      <w:framePr w:wrap="auto" w:hAnchor="text" w:y="6049"/>
    </w:pPr>
    <w:rPr>
      <w:color w:val="000000"/>
      <w:sz w:val="40"/>
    </w:rPr>
  </w:style>
  <w:style w:type="paragraph" w:customStyle="1" w:styleId="TOCTitle">
    <w:name w:val="TOCTitle"/>
    <w:basedOn w:val="Heading1"/>
    <w:rsid w:val="00CA5A7B"/>
    <w:pPr>
      <w:spacing w:after="240"/>
      <w:jc w:val="center"/>
      <w:outlineLvl w:val="9"/>
    </w:pPr>
    <w:rPr>
      <w:caps/>
    </w:rPr>
  </w:style>
  <w:style w:type="paragraph" w:customStyle="1" w:styleId="Version">
    <w:name w:val="Version"/>
    <w:rsid w:val="00CA5A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A7B"/>
    <w:pPr>
      <w:keepNext w:val="0"/>
      <w:tabs>
        <w:tab w:val="right" w:pos="4176"/>
      </w:tabs>
      <w:ind w:left="198" w:hanging="198"/>
    </w:pPr>
    <w:rPr>
      <w:rFonts w:ascii="Garamond" w:hAnsi="Garamond"/>
    </w:rPr>
  </w:style>
  <w:style w:type="paragraph" w:styleId="IndexHeading">
    <w:name w:val="index heading"/>
    <w:basedOn w:val="Normal"/>
    <w:next w:val="Index1"/>
    <w:semiHidden/>
    <w:rsid w:val="00CA5A7B"/>
    <w:pPr>
      <w:spacing w:before="120" w:after="120"/>
    </w:pPr>
    <w:rPr>
      <w:rFonts w:ascii="Arial" w:hAnsi="Arial"/>
      <w:b/>
      <w:color w:val="918585"/>
      <w:sz w:val="24"/>
    </w:rPr>
  </w:style>
  <w:style w:type="paragraph" w:styleId="Header">
    <w:name w:val="header"/>
    <w:basedOn w:val="Normal"/>
    <w:link w:val="HeaderChar"/>
    <w:rsid w:val="00CA5A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A7B"/>
    <w:rPr>
      <w:rFonts w:ascii="Times New Roman" w:eastAsia="Times New Roman" w:hAnsi="Times New Roman" w:cs="Times New Roman"/>
      <w:sz w:val="16"/>
      <w:szCs w:val="20"/>
      <w:lang w:val="en-GB" w:eastAsia="en-US"/>
    </w:rPr>
  </w:style>
  <w:style w:type="paragraph" w:customStyle="1" w:styleId="Chapter">
    <w:name w:val="Chapter"/>
    <w:basedOn w:val="Normal"/>
    <w:rsid w:val="00CA5A7B"/>
    <w:pPr>
      <w:spacing w:before="240"/>
    </w:pPr>
    <w:rPr>
      <w:rFonts w:ascii="Times New Roman" w:hAnsi="Times New Roman"/>
      <w:smallCaps/>
      <w:spacing w:val="80"/>
      <w:sz w:val="28"/>
    </w:rPr>
  </w:style>
  <w:style w:type="paragraph" w:customStyle="1" w:styleId="InChapter">
    <w:name w:val="InChapter"/>
    <w:basedOn w:val="Heading3"/>
    <w:rsid w:val="00CA5A7B"/>
    <w:pPr>
      <w:spacing w:after="240"/>
      <w:outlineLvl w:val="9"/>
    </w:pPr>
    <w:rPr>
      <w:noProof/>
    </w:rPr>
  </w:style>
  <w:style w:type="paragraph" w:styleId="Index2">
    <w:name w:val="index 2"/>
    <w:basedOn w:val="Normal"/>
    <w:next w:val="Normal"/>
    <w:semiHidden/>
    <w:rsid w:val="00CA5A7B"/>
    <w:pPr>
      <w:tabs>
        <w:tab w:val="right" w:pos="4176"/>
      </w:tabs>
      <w:ind w:left="568" w:hanging="284"/>
    </w:pPr>
    <w:rPr>
      <w:rFonts w:ascii="Garamond" w:hAnsi="Garamond"/>
    </w:rPr>
  </w:style>
  <w:style w:type="paragraph" w:customStyle="1" w:styleId="Byline">
    <w:name w:val="Byline"/>
    <w:rsid w:val="00CA5A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A7B"/>
    <w:pPr>
      <w:tabs>
        <w:tab w:val="clear" w:pos="3600"/>
        <w:tab w:val="clear" w:pos="3958"/>
      </w:tabs>
      <w:jc w:val="right"/>
    </w:pPr>
  </w:style>
  <w:style w:type="character" w:styleId="Emphasis">
    <w:name w:val="Emphasis"/>
    <w:basedOn w:val="DefaultParagraphFont"/>
    <w:qFormat/>
    <w:rsid w:val="00CA5A7B"/>
    <w:rPr>
      <w:i/>
    </w:rPr>
  </w:style>
  <w:style w:type="paragraph" w:styleId="Caption">
    <w:name w:val="caption"/>
    <w:basedOn w:val="BodyText"/>
    <w:next w:val="Normal"/>
    <w:qFormat/>
    <w:rsid w:val="00CA5A7B"/>
    <w:pPr>
      <w:framePr w:w="2268" w:hSpace="181" w:vSpace="181" w:wrap="around" w:vAnchor="text" w:hAnchor="page" w:x="1135" w:y="285" w:anchorLock="1"/>
    </w:pPr>
    <w:rPr>
      <w:i/>
    </w:rPr>
  </w:style>
  <w:style w:type="paragraph" w:customStyle="1" w:styleId="MiniTOCTitle">
    <w:name w:val="MiniTOCTitle"/>
    <w:basedOn w:val="Heading4"/>
    <w:rsid w:val="00CA5A7B"/>
    <w:pPr>
      <w:spacing w:before="240"/>
      <w:outlineLvl w:val="9"/>
    </w:pPr>
    <w:rPr>
      <w:noProof/>
      <w:sz w:val="24"/>
    </w:rPr>
  </w:style>
  <w:style w:type="paragraph" w:customStyle="1" w:styleId="MiniTOCItem">
    <w:name w:val="MiniTOCItem"/>
    <w:basedOn w:val="ListBullet"/>
    <w:rsid w:val="00CA5A7B"/>
    <w:pPr>
      <w:numPr>
        <w:numId w:val="0"/>
      </w:numPr>
      <w:tabs>
        <w:tab w:val="right" w:leader="dot" w:pos="6521"/>
      </w:tabs>
      <w:spacing w:before="0" w:after="0"/>
    </w:pPr>
  </w:style>
  <w:style w:type="paragraph" w:customStyle="1" w:styleId="TOFTitle">
    <w:name w:val="TOFTitle"/>
    <w:basedOn w:val="TOCTitle"/>
    <w:rsid w:val="00CA5A7B"/>
  </w:style>
  <w:style w:type="paragraph" w:styleId="TableofFigures">
    <w:name w:val="table of figures"/>
    <w:basedOn w:val="Normal"/>
    <w:next w:val="Normal"/>
    <w:semiHidden/>
    <w:rsid w:val="00CA5A7B"/>
    <w:pPr>
      <w:tabs>
        <w:tab w:val="right" w:leader="dot" w:pos="9072"/>
      </w:tabs>
      <w:ind w:left="970" w:hanging="403"/>
    </w:pPr>
    <w:rPr>
      <w:rFonts w:ascii="Times New Roman" w:hAnsi="Times New Roman"/>
      <w:b/>
    </w:rPr>
  </w:style>
  <w:style w:type="paragraph" w:styleId="ListNumber">
    <w:name w:val="List Number"/>
    <w:basedOn w:val="List"/>
    <w:rsid w:val="00CA5A7B"/>
    <w:pPr>
      <w:numPr>
        <w:numId w:val="15"/>
      </w:numPr>
      <w:tabs>
        <w:tab w:val="clear" w:pos="340"/>
      </w:tabs>
    </w:pPr>
  </w:style>
  <w:style w:type="character" w:customStyle="1" w:styleId="WingdingSymbols">
    <w:name w:val="Wingding Symbols"/>
    <w:rsid w:val="00CA5A7B"/>
    <w:rPr>
      <w:rFonts w:ascii="Wingdings" w:hAnsi="Wingdings"/>
    </w:rPr>
  </w:style>
  <w:style w:type="paragraph" w:customStyle="1" w:styleId="TableHeading">
    <w:name w:val="Table Heading"/>
    <w:basedOn w:val="HeadingBase"/>
    <w:rsid w:val="00CA5A7B"/>
    <w:pPr>
      <w:keepLines/>
      <w:pBdr>
        <w:bottom w:val="single" w:sz="6" w:space="1" w:color="918585"/>
      </w:pBdr>
      <w:spacing w:before="240"/>
    </w:pPr>
  </w:style>
  <w:style w:type="character" w:customStyle="1" w:styleId="HotSpot">
    <w:name w:val="HotSpot"/>
    <w:rsid w:val="00CA5A7B"/>
    <w:rPr>
      <w:color w:val="0033CC"/>
      <w:u w:val="none"/>
    </w:rPr>
  </w:style>
  <w:style w:type="paragraph" w:customStyle="1" w:styleId="BodyTextRight">
    <w:name w:val="Body Text Right"/>
    <w:basedOn w:val="BodyText"/>
    <w:rsid w:val="00CA5A7B"/>
    <w:pPr>
      <w:spacing w:before="0" w:after="0"/>
      <w:jc w:val="right"/>
    </w:pPr>
  </w:style>
  <w:style w:type="paragraph" w:styleId="Index3">
    <w:name w:val="index 3"/>
    <w:basedOn w:val="ListNumber2"/>
    <w:next w:val="Normal"/>
    <w:semiHidden/>
    <w:rsid w:val="00CA5A7B"/>
    <w:pPr>
      <w:numPr>
        <w:numId w:val="0"/>
      </w:numPr>
      <w:tabs>
        <w:tab w:val="right" w:leader="dot" w:pos="4176"/>
      </w:tabs>
    </w:pPr>
  </w:style>
  <w:style w:type="paragraph" w:styleId="ListNumber2">
    <w:name w:val="List Number 2"/>
    <w:basedOn w:val="List2"/>
    <w:rsid w:val="00CA5A7B"/>
    <w:pPr>
      <w:numPr>
        <w:numId w:val="10"/>
      </w:numPr>
      <w:tabs>
        <w:tab w:val="clear" w:pos="1060"/>
      </w:tabs>
    </w:pPr>
  </w:style>
  <w:style w:type="paragraph" w:customStyle="1" w:styleId="MarginNote">
    <w:name w:val="Margin Note"/>
    <w:basedOn w:val="BodyText"/>
    <w:rsid w:val="00CA5A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A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A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A7B"/>
    <w:rPr>
      <w:sz w:val="32"/>
    </w:rPr>
  </w:style>
  <w:style w:type="paragraph" w:customStyle="1" w:styleId="HeadingProcedure">
    <w:name w:val="Heading Procedure"/>
    <w:basedOn w:val="HeadingBase"/>
    <w:next w:val="Normal"/>
    <w:rsid w:val="00CA5A7B"/>
    <w:pPr>
      <w:tabs>
        <w:tab w:val="left" w:pos="0"/>
      </w:tabs>
      <w:spacing w:before="120" w:after="60"/>
    </w:pPr>
    <w:rPr>
      <w:i/>
      <w:color w:val="918585"/>
      <w:sz w:val="22"/>
    </w:rPr>
  </w:style>
  <w:style w:type="paragraph" w:customStyle="1" w:styleId="TableBodyText">
    <w:name w:val="Table Body Text"/>
    <w:basedOn w:val="BodyText"/>
    <w:rsid w:val="00CA5A7B"/>
    <w:pPr>
      <w:spacing w:before="60" w:after="60"/>
    </w:pPr>
  </w:style>
  <w:style w:type="paragraph" w:styleId="ListContinue">
    <w:name w:val="List Continue"/>
    <w:basedOn w:val="List"/>
    <w:rsid w:val="00CA5A7B"/>
    <w:pPr>
      <w:ind w:firstLine="0"/>
    </w:pPr>
  </w:style>
  <w:style w:type="paragraph" w:customStyle="1" w:styleId="ListNote">
    <w:name w:val="List Note"/>
    <w:basedOn w:val="List"/>
    <w:rsid w:val="00CA5A7B"/>
    <w:pPr>
      <w:pBdr>
        <w:top w:val="single" w:sz="6" w:space="2" w:color="918585"/>
        <w:bottom w:val="single" w:sz="6" w:space="2" w:color="918585"/>
      </w:pBdr>
      <w:tabs>
        <w:tab w:val="left" w:pos="1021"/>
      </w:tabs>
      <w:ind w:firstLine="0"/>
    </w:pPr>
  </w:style>
  <w:style w:type="paragraph" w:customStyle="1" w:styleId="Warning">
    <w:name w:val="Warning"/>
    <w:basedOn w:val="BodyText"/>
    <w:rsid w:val="00CA5A7B"/>
    <w:pPr>
      <w:shd w:val="clear" w:color="auto" w:fill="D9D9D9"/>
      <w:tabs>
        <w:tab w:val="left" w:pos="992"/>
      </w:tabs>
      <w:ind w:left="119" w:right="119"/>
    </w:pPr>
    <w:rPr>
      <w:sz w:val="20"/>
    </w:rPr>
  </w:style>
  <w:style w:type="paragraph" w:customStyle="1" w:styleId="MarginIcons">
    <w:name w:val="Margin Icons"/>
    <w:basedOn w:val="BodyText"/>
    <w:rsid w:val="00CA5A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A7B"/>
    <w:rPr>
      <w:rFonts w:ascii="Courier New" w:hAnsi="Courier New"/>
    </w:rPr>
  </w:style>
  <w:style w:type="paragraph" w:customStyle="1" w:styleId="NoteBullet">
    <w:name w:val="Note Bullet"/>
    <w:basedOn w:val="Note"/>
    <w:rsid w:val="00CA5A7B"/>
    <w:pPr>
      <w:tabs>
        <w:tab w:val="clear" w:pos="680"/>
      </w:tabs>
      <w:spacing w:before="60" w:after="60"/>
    </w:pPr>
  </w:style>
  <w:style w:type="paragraph" w:customStyle="1" w:styleId="SubHeading2">
    <w:name w:val="SubHeading2"/>
    <w:basedOn w:val="HeadingBase"/>
    <w:rsid w:val="00CA5A7B"/>
    <w:pPr>
      <w:spacing w:before="240" w:after="60"/>
    </w:pPr>
    <w:rPr>
      <w:sz w:val="20"/>
    </w:rPr>
  </w:style>
  <w:style w:type="paragraph" w:customStyle="1" w:styleId="SubHeading1">
    <w:name w:val="SubHeading1"/>
    <w:basedOn w:val="HeadingBase"/>
    <w:rsid w:val="00CA5A7B"/>
    <w:pPr>
      <w:spacing w:before="240" w:after="60"/>
    </w:pPr>
    <w:rPr>
      <w:color w:val="918585"/>
      <w:sz w:val="22"/>
    </w:rPr>
  </w:style>
  <w:style w:type="paragraph" w:customStyle="1" w:styleId="SideHeading">
    <w:name w:val="Side Heading"/>
    <w:basedOn w:val="HeadingBase"/>
    <w:rsid w:val="00CA5A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A7B"/>
    <w:pPr>
      <w:tabs>
        <w:tab w:val="num" w:pos="360"/>
      </w:tabs>
    </w:pPr>
  </w:style>
  <w:style w:type="paragraph" w:styleId="PlainText">
    <w:name w:val="Plain Text"/>
    <w:basedOn w:val="Normal"/>
    <w:link w:val="PlainTextChar"/>
    <w:rsid w:val="00CA5A7B"/>
    <w:rPr>
      <w:sz w:val="20"/>
    </w:rPr>
  </w:style>
  <w:style w:type="character" w:customStyle="1" w:styleId="PlainTextChar">
    <w:name w:val="Plain Text Char"/>
    <w:basedOn w:val="DefaultParagraphFont"/>
    <w:link w:val="PlainText"/>
    <w:rsid w:val="00CA5A7B"/>
    <w:rPr>
      <w:rFonts w:ascii="Courier New" w:eastAsia="Times New Roman" w:hAnsi="Courier New" w:cs="Times New Roman"/>
      <w:sz w:val="20"/>
      <w:szCs w:val="20"/>
      <w:lang w:eastAsia="en-US"/>
    </w:rPr>
  </w:style>
  <w:style w:type="character" w:customStyle="1" w:styleId="MenuOption">
    <w:name w:val="Menu Option"/>
    <w:basedOn w:val="DefaultParagraphFont"/>
    <w:rsid w:val="00CA5A7B"/>
    <w:rPr>
      <w:b/>
      <w:smallCaps/>
    </w:rPr>
  </w:style>
  <w:style w:type="paragraph" w:customStyle="1" w:styleId="TableListNumber">
    <w:name w:val="Table List Number"/>
    <w:basedOn w:val="ListNumber"/>
    <w:rsid w:val="00CA5A7B"/>
    <w:pPr>
      <w:numPr>
        <w:numId w:val="0"/>
      </w:numPr>
    </w:pPr>
  </w:style>
  <w:style w:type="paragraph" w:styleId="TOC4">
    <w:name w:val="toc 4"/>
    <w:basedOn w:val="TOCBase"/>
    <w:next w:val="Normal"/>
    <w:semiHidden/>
    <w:rsid w:val="00CA5A7B"/>
    <w:pPr>
      <w:tabs>
        <w:tab w:val="right" w:leader="dot" w:pos="9071"/>
      </w:tabs>
      <w:ind w:left="1701"/>
    </w:pPr>
  </w:style>
  <w:style w:type="paragraph" w:customStyle="1" w:styleId="ListAlpha">
    <w:name w:val="List Alpha"/>
    <w:basedOn w:val="List"/>
    <w:rsid w:val="00CA5A7B"/>
    <w:pPr>
      <w:numPr>
        <w:numId w:val="9"/>
      </w:numPr>
    </w:pPr>
  </w:style>
  <w:style w:type="paragraph" w:customStyle="1" w:styleId="ListAlpha2">
    <w:name w:val="List Alpha 2"/>
    <w:basedOn w:val="List2"/>
    <w:rsid w:val="00CA5A7B"/>
    <w:pPr>
      <w:numPr>
        <w:numId w:val="8"/>
      </w:numPr>
    </w:pPr>
  </w:style>
  <w:style w:type="paragraph" w:styleId="List2">
    <w:name w:val="List 2"/>
    <w:basedOn w:val="BodyText"/>
    <w:rsid w:val="00CA5A7B"/>
    <w:pPr>
      <w:tabs>
        <w:tab w:val="left" w:pos="680"/>
      </w:tabs>
      <w:spacing w:before="60" w:after="60"/>
      <w:ind w:left="680" w:hanging="340"/>
    </w:pPr>
  </w:style>
  <w:style w:type="paragraph" w:styleId="List3">
    <w:name w:val="List 3"/>
    <w:basedOn w:val="BodyText"/>
    <w:rsid w:val="00CA5A7B"/>
    <w:pPr>
      <w:tabs>
        <w:tab w:val="left" w:pos="1021"/>
      </w:tabs>
      <w:spacing w:before="60" w:after="60"/>
      <w:ind w:left="1020" w:hanging="340"/>
    </w:pPr>
  </w:style>
  <w:style w:type="paragraph" w:styleId="List4">
    <w:name w:val="List 4"/>
    <w:basedOn w:val="BodyText"/>
    <w:rsid w:val="00CA5A7B"/>
    <w:pPr>
      <w:tabs>
        <w:tab w:val="left" w:pos="1361"/>
      </w:tabs>
      <w:spacing w:before="60" w:after="60"/>
      <w:ind w:left="1361" w:hanging="340"/>
    </w:pPr>
  </w:style>
  <w:style w:type="paragraph" w:styleId="List5">
    <w:name w:val="List 5"/>
    <w:basedOn w:val="BodyText"/>
    <w:rsid w:val="00CA5A7B"/>
    <w:pPr>
      <w:tabs>
        <w:tab w:val="left" w:pos="1701"/>
      </w:tabs>
      <w:spacing w:before="60" w:after="60"/>
      <w:ind w:left="1701" w:hanging="340"/>
    </w:pPr>
  </w:style>
  <w:style w:type="paragraph" w:styleId="ListBullet3">
    <w:name w:val="List Bullet 3"/>
    <w:basedOn w:val="List3"/>
    <w:rsid w:val="00CA5A7B"/>
    <w:pPr>
      <w:numPr>
        <w:numId w:val="14"/>
      </w:numPr>
      <w:tabs>
        <w:tab w:val="clear" w:pos="1021"/>
      </w:tabs>
      <w:ind w:left="1037" w:hanging="357"/>
    </w:pPr>
  </w:style>
  <w:style w:type="paragraph" w:styleId="ListBullet4">
    <w:name w:val="List Bullet 4"/>
    <w:basedOn w:val="List4"/>
    <w:rsid w:val="00CA5A7B"/>
    <w:pPr>
      <w:numPr>
        <w:numId w:val="3"/>
      </w:numPr>
      <w:tabs>
        <w:tab w:val="clear" w:pos="1361"/>
      </w:tabs>
    </w:pPr>
  </w:style>
  <w:style w:type="paragraph" w:styleId="ListBullet5">
    <w:name w:val="List Bullet 5"/>
    <w:basedOn w:val="List5"/>
    <w:rsid w:val="00CA5A7B"/>
    <w:pPr>
      <w:numPr>
        <w:numId w:val="4"/>
      </w:numPr>
    </w:pPr>
  </w:style>
  <w:style w:type="paragraph" w:styleId="ListContinue2">
    <w:name w:val="List Continue 2"/>
    <w:basedOn w:val="List2"/>
    <w:rsid w:val="00CA5A7B"/>
    <w:pPr>
      <w:ind w:firstLine="0"/>
    </w:pPr>
  </w:style>
  <w:style w:type="paragraph" w:styleId="ListContinue3">
    <w:name w:val="List Continue 3"/>
    <w:basedOn w:val="List3"/>
    <w:rsid w:val="00CA5A7B"/>
    <w:pPr>
      <w:ind w:left="1021" w:firstLine="0"/>
    </w:pPr>
  </w:style>
  <w:style w:type="paragraph" w:styleId="ListContinue4">
    <w:name w:val="List Continue 4"/>
    <w:basedOn w:val="List4"/>
    <w:rsid w:val="00CA5A7B"/>
    <w:pPr>
      <w:ind w:firstLine="0"/>
    </w:pPr>
  </w:style>
  <w:style w:type="paragraph" w:styleId="ListContinue5">
    <w:name w:val="List Continue 5"/>
    <w:basedOn w:val="List5"/>
    <w:rsid w:val="00CA5A7B"/>
    <w:pPr>
      <w:ind w:firstLine="0"/>
    </w:pPr>
  </w:style>
  <w:style w:type="paragraph" w:styleId="ListNumber3">
    <w:name w:val="List Number 3"/>
    <w:basedOn w:val="List3"/>
    <w:rsid w:val="00CA5A7B"/>
    <w:pPr>
      <w:numPr>
        <w:numId w:val="5"/>
      </w:numPr>
    </w:pPr>
  </w:style>
  <w:style w:type="paragraph" w:styleId="ListNumber4">
    <w:name w:val="List Number 4"/>
    <w:basedOn w:val="List4"/>
    <w:rsid w:val="00CA5A7B"/>
    <w:pPr>
      <w:numPr>
        <w:numId w:val="6"/>
      </w:numPr>
    </w:pPr>
  </w:style>
  <w:style w:type="paragraph" w:styleId="ListNumber5">
    <w:name w:val="List Number 5"/>
    <w:basedOn w:val="List5"/>
    <w:rsid w:val="00CA5A7B"/>
    <w:pPr>
      <w:numPr>
        <w:numId w:val="7"/>
      </w:numPr>
    </w:pPr>
  </w:style>
  <w:style w:type="paragraph" w:styleId="BlockText">
    <w:name w:val="Block Text"/>
    <w:basedOn w:val="Normal"/>
    <w:rsid w:val="00CA5A7B"/>
    <w:pPr>
      <w:spacing w:after="120"/>
      <w:ind w:left="1440" w:right="1440"/>
    </w:pPr>
  </w:style>
  <w:style w:type="character" w:customStyle="1" w:styleId="Subscript">
    <w:name w:val="Subscript"/>
    <w:basedOn w:val="DefaultParagraphFont"/>
    <w:rsid w:val="00CA5A7B"/>
    <w:rPr>
      <w:sz w:val="16"/>
      <w:vertAlign w:val="subscript"/>
    </w:rPr>
  </w:style>
  <w:style w:type="character" w:customStyle="1" w:styleId="Superscript">
    <w:name w:val="Superscript"/>
    <w:basedOn w:val="DefaultParagraphFont"/>
    <w:rsid w:val="00CA5A7B"/>
    <w:rPr>
      <w:sz w:val="16"/>
      <w:vertAlign w:val="superscript"/>
    </w:rPr>
  </w:style>
  <w:style w:type="character" w:customStyle="1" w:styleId="Symbols">
    <w:name w:val="Symbols"/>
    <w:basedOn w:val="DefaultParagraphFont"/>
    <w:rsid w:val="00CA5A7B"/>
    <w:rPr>
      <w:rFonts w:ascii="Symbol" w:hAnsi="Symbol"/>
    </w:rPr>
  </w:style>
  <w:style w:type="character" w:customStyle="1" w:styleId="MenuOptions">
    <w:name w:val="Menu Options"/>
    <w:basedOn w:val="DefaultParagraphFont"/>
    <w:rsid w:val="00CA5A7B"/>
    <w:rPr>
      <w:rFonts w:ascii="Arial Narrow" w:hAnsi="Arial Narrow"/>
      <w:smallCaps/>
    </w:rPr>
  </w:style>
  <w:style w:type="character" w:customStyle="1" w:styleId="Buttons">
    <w:name w:val="Buttons"/>
    <w:basedOn w:val="DefaultParagraphFont"/>
    <w:rsid w:val="00CA5A7B"/>
    <w:rPr>
      <w:b/>
    </w:rPr>
  </w:style>
  <w:style w:type="character" w:customStyle="1" w:styleId="Underlined">
    <w:name w:val="Underlined"/>
    <w:basedOn w:val="DefaultParagraphFont"/>
    <w:rsid w:val="00CA5A7B"/>
    <w:rPr>
      <w:u w:val="single"/>
    </w:rPr>
  </w:style>
  <w:style w:type="paragraph" w:customStyle="1" w:styleId="TableBodyTextRight">
    <w:name w:val="Table Body Text Right"/>
    <w:basedOn w:val="TableBodyText"/>
    <w:rsid w:val="00CA5A7B"/>
    <w:pPr>
      <w:widowControl w:val="0"/>
      <w:autoSpaceDE w:val="0"/>
      <w:autoSpaceDN w:val="0"/>
      <w:adjustRightInd w:val="0"/>
      <w:jc w:val="right"/>
    </w:pPr>
    <w:rPr>
      <w:rFonts w:cs="Arial"/>
      <w:szCs w:val="18"/>
    </w:rPr>
  </w:style>
  <w:style w:type="paragraph" w:customStyle="1" w:styleId="CopyrightText">
    <w:name w:val="Copyright Text"/>
    <w:basedOn w:val="BodyText"/>
    <w:rsid w:val="00CA5A7B"/>
    <w:rPr>
      <w:sz w:val="18"/>
    </w:rPr>
  </w:style>
  <w:style w:type="paragraph" w:customStyle="1" w:styleId="BodySmallRight">
    <w:name w:val="Body Small Right"/>
    <w:basedOn w:val="BodyTextRight"/>
    <w:rsid w:val="00CA5A7B"/>
    <w:rPr>
      <w:sz w:val="18"/>
      <w:szCs w:val="18"/>
    </w:rPr>
  </w:style>
  <w:style w:type="paragraph" w:customStyle="1" w:styleId="MarginEdition">
    <w:name w:val="Margin Edition"/>
    <w:basedOn w:val="MarginNote"/>
    <w:rsid w:val="00CA5A7B"/>
    <w:pPr>
      <w:spacing w:before="0" w:after="0"/>
    </w:pPr>
    <w:rPr>
      <w:rFonts w:ascii="Times New Roman" w:hAnsi="Times New Roman"/>
      <w:color w:val="999999"/>
    </w:rPr>
  </w:style>
  <w:style w:type="paragraph" w:customStyle="1" w:styleId="Spacer">
    <w:name w:val="Spacer"/>
    <w:basedOn w:val="Normal"/>
    <w:rsid w:val="00CA5A7B"/>
    <w:rPr>
      <w:sz w:val="2"/>
      <w:szCs w:val="2"/>
    </w:rPr>
  </w:style>
  <w:style w:type="character" w:customStyle="1" w:styleId="Small">
    <w:name w:val="Small"/>
    <w:basedOn w:val="DefaultParagraphFont"/>
    <w:rsid w:val="00CA5A7B"/>
    <w:rPr>
      <w:sz w:val="16"/>
    </w:rPr>
  </w:style>
  <w:style w:type="paragraph" w:customStyle="1" w:styleId="WideTable">
    <w:name w:val="Wide Table"/>
    <w:basedOn w:val="Normal"/>
    <w:rsid w:val="00CA5A7B"/>
    <w:pPr>
      <w:ind w:left="-1418"/>
    </w:pPr>
    <w:rPr>
      <w:sz w:val="2"/>
      <w:szCs w:val="2"/>
    </w:rPr>
  </w:style>
  <w:style w:type="character" w:styleId="PageNumber">
    <w:name w:val="page number"/>
    <w:basedOn w:val="DefaultParagraphFont"/>
    <w:rsid w:val="00CA5A7B"/>
  </w:style>
  <w:style w:type="paragraph" w:styleId="Quote">
    <w:name w:val="Quote"/>
    <w:basedOn w:val="Heading1"/>
    <w:link w:val="QuoteChar"/>
    <w:qFormat/>
    <w:rsid w:val="00CA5A7B"/>
    <w:rPr>
      <w:b w:val="0"/>
      <w:sz w:val="72"/>
      <w:szCs w:val="72"/>
      <w:lang w:val="en-NZ"/>
    </w:rPr>
  </w:style>
  <w:style w:type="character" w:customStyle="1" w:styleId="QuoteChar">
    <w:name w:val="Quote Char"/>
    <w:basedOn w:val="DefaultParagraphFont"/>
    <w:link w:val="Quote"/>
    <w:rsid w:val="00CA5A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A7B"/>
    <w:pPr>
      <w:pageBreakBefore/>
    </w:pPr>
  </w:style>
  <w:style w:type="paragraph" w:customStyle="1" w:styleId="Border">
    <w:name w:val="Border"/>
    <w:basedOn w:val="Normal"/>
    <w:qFormat/>
    <w:rsid w:val="00CA5A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A7B"/>
    <w:rPr>
      <w:b/>
      <w:bCs/>
      <w:i/>
      <w:iCs/>
      <w:color w:val="auto"/>
    </w:rPr>
  </w:style>
  <w:style w:type="paragraph" w:styleId="IntenseQuote">
    <w:name w:val="Intense Quote"/>
    <w:basedOn w:val="Normal"/>
    <w:next w:val="Normal"/>
    <w:link w:val="IntenseQuoteChar"/>
    <w:uiPriority w:val="30"/>
    <w:qFormat/>
    <w:rsid w:val="00CA5A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A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A7B"/>
    <w:rPr>
      <w:smallCaps/>
      <w:color w:val="auto"/>
      <w:u w:val="single"/>
    </w:rPr>
  </w:style>
  <w:style w:type="character" w:styleId="IntenseReference">
    <w:name w:val="Intense Reference"/>
    <w:basedOn w:val="DefaultParagraphFont"/>
    <w:uiPriority w:val="32"/>
    <w:qFormat/>
    <w:rsid w:val="00CA5A7B"/>
    <w:rPr>
      <w:b/>
      <w:bCs/>
      <w:smallCaps/>
      <w:color w:val="auto"/>
      <w:spacing w:val="5"/>
      <w:u w:val="single"/>
    </w:rPr>
  </w:style>
  <w:style w:type="paragraph" w:customStyle="1" w:styleId="2ColumnHeading">
    <w:name w:val="2Column Heading"/>
    <w:basedOn w:val="BodyText"/>
    <w:qFormat/>
    <w:rsid w:val="00CA5A7B"/>
    <w:pPr>
      <w:spacing w:after="60"/>
      <w:ind w:left="-2268"/>
    </w:pPr>
    <w:rPr>
      <w:b/>
    </w:rPr>
  </w:style>
  <w:style w:type="paragraph" w:customStyle="1" w:styleId="Heading1TOC">
    <w:name w:val="Heading1 TOC"/>
    <w:basedOn w:val="Normal"/>
    <w:qFormat/>
    <w:rsid w:val="00CA5A7B"/>
    <w:pPr>
      <w:spacing w:before="240" w:after="120"/>
    </w:pPr>
    <w:rPr>
      <w:rFonts w:ascii="Times New Roman" w:hAnsi="Times New Roman"/>
      <w:b/>
      <w:sz w:val="32"/>
    </w:rPr>
  </w:style>
  <w:style w:type="paragraph" w:customStyle="1" w:styleId="Heading2TOC">
    <w:name w:val="Heading2 TOC"/>
    <w:basedOn w:val="Normal"/>
    <w:qFormat/>
    <w:rsid w:val="00CA5A7B"/>
    <w:pPr>
      <w:spacing w:before="240" w:after="60"/>
    </w:pPr>
    <w:rPr>
      <w:rFonts w:ascii="Times New Roman" w:hAnsi="Times New Roman"/>
      <w:b/>
      <w:sz w:val="28"/>
    </w:rPr>
  </w:style>
  <w:style w:type="character" w:customStyle="1" w:styleId="Underline">
    <w:name w:val="Underline"/>
    <w:basedOn w:val="DefaultParagraphFont"/>
    <w:qFormat/>
    <w:rsid w:val="00CA5A7B"/>
    <w:rPr>
      <w:u w:val="single"/>
    </w:rPr>
  </w:style>
  <w:style w:type="character" w:customStyle="1" w:styleId="BoldandItalics">
    <w:name w:val="Bold and Italics"/>
    <w:qFormat/>
    <w:rsid w:val="00CA5A7B"/>
    <w:rPr>
      <w:b/>
      <w:i/>
      <w:u w:val="none"/>
    </w:rPr>
  </w:style>
  <w:style w:type="paragraph" w:styleId="BalloonText">
    <w:name w:val="Balloon Text"/>
    <w:basedOn w:val="Normal"/>
    <w:link w:val="BalloonTextChar"/>
    <w:rsid w:val="00CA5A7B"/>
    <w:rPr>
      <w:rFonts w:ascii="Tahoma" w:hAnsi="Tahoma" w:cs="Tahoma"/>
      <w:sz w:val="16"/>
      <w:szCs w:val="16"/>
    </w:rPr>
  </w:style>
  <w:style w:type="character" w:customStyle="1" w:styleId="BalloonTextChar">
    <w:name w:val="Balloon Text Char"/>
    <w:basedOn w:val="DefaultParagraphFont"/>
    <w:link w:val="BalloonText"/>
    <w:rsid w:val="00CA5A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A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5A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A7B"/>
    <w:rPr>
      <w:b/>
      <w:color w:val="660033"/>
      <w:spacing w:val="0"/>
    </w:rPr>
  </w:style>
  <w:style w:type="paragraph" w:customStyle="1" w:styleId="Nameditemlist">
    <w:name w:val="Named item list"/>
    <w:basedOn w:val="BodyText"/>
    <w:qFormat/>
    <w:rsid w:val="00CA5A7B"/>
    <w:pPr>
      <w:tabs>
        <w:tab w:val="left" w:pos="2835"/>
      </w:tabs>
      <w:ind w:left="2835" w:hanging="2835"/>
    </w:pPr>
  </w:style>
  <w:style w:type="paragraph" w:customStyle="1" w:styleId="BodyTextnopadding">
    <w:name w:val="Body Text no padding"/>
    <w:basedOn w:val="BodyText"/>
    <w:qFormat/>
    <w:rsid w:val="00CA5A7B"/>
    <w:pPr>
      <w:spacing w:before="0" w:after="0"/>
    </w:pPr>
  </w:style>
  <w:style w:type="paragraph" w:customStyle="1" w:styleId="BodyTextBold">
    <w:name w:val="Body Text Bold"/>
    <w:basedOn w:val="BodyText"/>
    <w:qFormat/>
    <w:rsid w:val="00CA5A7B"/>
    <w:rPr>
      <w:b/>
    </w:rPr>
  </w:style>
  <w:style w:type="character" w:styleId="Hyperlink">
    <w:name w:val="Hyperlink"/>
    <w:basedOn w:val="DefaultParagraphFont"/>
    <w:uiPriority w:val="99"/>
    <w:unhideWhenUsed/>
    <w:rsid w:val="00D971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5344</Characters>
  <Application>Microsoft Office Word</Application>
  <DocSecurity>0</DocSecurity>
  <Lines>254</Lines>
  <Paragraphs>151</Paragraphs>
  <ScaleCrop>false</ScaleCrop>
  <Company>Author-it Software Corporation Ltd.</Company>
  <LinksUpToDate>false</LinksUpToDate>
  <CharactersWithSpaces>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MSFSF2007 Construct unlined curtains and drapes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2022-06-03T07:56:00Z</dcterms:created>
  <dcterms:modified xsi:type="dcterms:W3CDTF">2022-06-03T07:56:00Z</dcterms:modified>
</cp:coreProperties>
</file>