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E4802" w:rsidP="00EE4802">
      <w:pPr>
        <w:pStyle w:val="Title"/>
      </w:pPr>
      <w:r>
        <w:fldChar w:fldCharType="begin"/>
      </w:r>
      <w:r>
        <w:instrText xml:space="preserve"> TITLE   \* MERGEFORMAT </w:instrText>
      </w:r>
      <w:r>
        <w:fldChar w:fldCharType="separate"/>
      </w:r>
      <w:r>
        <w:t>MSFSF2005 Operate a steam press</w:t>
      </w:r>
      <w:r>
        <w:fldChar w:fldCharType="end"/>
      </w:r>
    </w:p>
    <w:p w:rsidR="00EE4802" w:rsidP="00EE4802">
      <w:pPr>
        <w:pStyle w:val="Version"/>
        <w:sectPr w:rsidSect="00D833F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833F4" w:rsidP="00D833F4">
      <w:pPr>
        <w:pStyle w:val="SuperHeading"/>
      </w:pPr>
      <w:r w:rsidRPr="00D833F4">
        <w:t>MSFSF2005 Operate a steam press</w:t>
      </w:r>
    </w:p>
    <w:p w:rsidR="00000000" w:rsidRPr="00D833F4" w:rsidP="00D833F4">
      <w:pPr>
        <w:pStyle w:val="Heading1"/>
      </w:pPr>
      <w:bookmarkStart w:id="1" w:name="O_621905"/>
      <w:bookmarkEnd w:id="1"/>
      <w:r w:rsidRPr="00D833F4">
        <w:t>Modification History</w:t>
      </w:r>
    </w:p>
    <w:p w:rsidR="00000000" w:rsidRPr="00D833F4" w:rsidP="00EE4802">
      <w:pPr>
        <w:pStyle w:val="BodyText"/>
      </w:pPr>
      <w:r w:rsidRPr="00D833F4">
        <w:t>Release 1 - New unit of competency</w:t>
      </w:r>
    </w:p>
    <w:p w:rsidR="00000000" w:rsidRPr="00D833F4" w:rsidP="00D833F4">
      <w:pPr>
        <w:pStyle w:val="Heading1"/>
      </w:pPr>
      <w:bookmarkStart w:id="2" w:name="O_621913"/>
      <w:bookmarkEnd w:id="2"/>
      <w:r w:rsidRPr="00D833F4">
        <w:t>Application</w:t>
      </w:r>
    </w:p>
    <w:p w:rsidR="00000000" w:rsidRPr="00D833F4" w:rsidP="00EE4802">
      <w:pPr>
        <w:pStyle w:val="BodyText"/>
      </w:pPr>
      <w:r w:rsidRPr="00D833F4">
        <w:t>This unit of competency covers applying knowledge of materials, product purpose and processes to the correct and efficient operation of steam pressing equipment.</w:t>
      </w:r>
    </w:p>
    <w:p w:rsidR="00000000" w:rsidRPr="00D833F4" w:rsidP="00EE4802">
      <w:pPr>
        <w:pStyle w:val="BodyText"/>
      </w:pPr>
      <w:r w:rsidRPr="00D833F4">
        <w:t>No licen</w:t>
      </w:r>
      <w:r w:rsidRPr="00D833F4">
        <w:t>sing, legislative or certification requirements apply to this unit at the time of publication.</w:t>
      </w:r>
    </w:p>
    <w:p w:rsidR="00000000" w:rsidRPr="00D833F4" w:rsidP="00D833F4">
      <w:pPr>
        <w:pStyle w:val="Heading1"/>
      </w:pPr>
      <w:bookmarkStart w:id="3" w:name="O_621912"/>
      <w:bookmarkEnd w:id="3"/>
      <w:r w:rsidRPr="00D833F4">
        <w:t>Pre-requisite Unit</w:t>
      </w:r>
    </w:p>
    <w:p w:rsidR="00000000" w:rsidRPr="00D833F4" w:rsidP="00D833F4">
      <w:pPr>
        <w:pStyle w:val="Heading1"/>
      </w:pPr>
      <w:bookmarkStart w:id="4" w:name="O_621911"/>
      <w:bookmarkEnd w:id="4"/>
      <w:r w:rsidRPr="00D833F4">
        <w:t>Competency Field</w:t>
      </w:r>
    </w:p>
    <w:p w:rsidR="00000000" w:rsidRPr="00D833F4" w:rsidP="00D833F4">
      <w:pPr>
        <w:pStyle w:val="Heading1"/>
      </w:pPr>
      <w:bookmarkStart w:id="5" w:name="O_621910"/>
      <w:bookmarkEnd w:id="5"/>
      <w:r w:rsidRPr="00D833F4">
        <w:t>Unit Sector</w:t>
      </w:r>
    </w:p>
    <w:p w:rsidR="00000000" w:rsidRPr="00D833F4" w:rsidP="00EE4802">
      <w:pPr>
        <w:pStyle w:val="BodyText"/>
      </w:pPr>
      <w:r w:rsidRPr="00D833F4">
        <w:t>Soft Furnishing</w:t>
      </w:r>
    </w:p>
    <w:p w:rsidR="00000000" w:rsidRPr="00D833F4" w:rsidP="00D833F4">
      <w:pPr>
        <w:pStyle w:val="Heading1"/>
      </w:pPr>
      <w:bookmarkStart w:id="6" w:name="O_621909"/>
      <w:bookmarkEnd w:id="6"/>
      <w:r w:rsidRPr="00D833F4">
        <w:t>Elements and Performance Criter</w:t>
      </w:r>
      <w:r w:rsidRPr="00D833F4">
        <w:t>ia</w:t>
      </w:r>
    </w:p>
    <w:tbl>
      <w:tblPr>
        <w:tblW w:w="9286" w:type="dxa"/>
        <w:tblLayout w:type="fixed"/>
        <w:tblCellMar>
          <w:left w:w="62" w:type="dxa"/>
          <w:right w:w="62" w:type="dxa"/>
        </w:tblCellMar>
        <w:tblLook w:val="0000"/>
      </w:tblPr>
      <w:tblGrid>
        <w:gridCol w:w="540"/>
        <w:gridCol w:w="2219"/>
        <w:gridCol w:w="683"/>
        <w:gridCol w:w="5844"/>
      </w:tblGrid>
      <w:tr w:rsidTr="00D833F4">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D833F4">
            <w:pPr>
              <w:pStyle w:val="BodyText"/>
              <w:rPr>
                <w:lang w:val="en-NZ"/>
              </w:rPr>
            </w:pPr>
            <w:r w:rsidRPr="00D833F4">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D833F4">
            <w:pPr>
              <w:pStyle w:val="BodyText"/>
              <w:rPr>
                <w:lang w:val="en-NZ"/>
              </w:rPr>
            </w:pPr>
            <w:r w:rsidRPr="00D833F4">
              <w:t>Performance criteria describe the performance needed to demonstrate achievement of the element.</w:t>
            </w:r>
          </w:p>
        </w:tc>
      </w:tr>
      <w:tr w:rsidTr="00D833F4">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D833F4">
            <w:pPr>
              <w:pStyle w:val="BodyText"/>
              <w:rPr>
                <w:lang w:val="en-NZ"/>
              </w:rPr>
            </w:pPr>
            <w:r w:rsidRPr="00D833F4">
              <w:t>1</w:t>
            </w:r>
          </w:p>
        </w:tc>
        <w:tc>
          <w:tcPr>
            <w:tcW w:w="2219" w:type="dxa"/>
            <w:tcBorders>
              <w:top w:val="nil"/>
              <w:left w:val="nil"/>
              <w:bottom w:val="nil"/>
              <w:right w:val="nil"/>
            </w:tcBorders>
            <w:tcMar>
              <w:top w:w="0" w:type="dxa"/>
              <w:left w:w="62" w:type="dxa"/>
              <w:bottom w:w="0" w:type="dxa"/>
              <w:right w:w="62" w:type="dxa"/>
            </w:tcMar>
          </w:tcPr>
          <w:p w:rsidR="00000000" w:rsidP="00D833F4">
            <w:pPr>
              <w:pStyle w:val="BodyText"/>
              <w:rPr>
                <w:lang w:val="en-NZ"/>
              </w:rPr>
            </w:pPr>
            <w:r w:rsidRPr="00D833F4">
              <w:t>Identify work requirements</w:t>
            </w:r>
          </w:p>
        </w:tc>
        <w:tc>
          <w:tcPr>
            <w:tcW w:w="683" w:type="dxa"/>
            <w:tcBorders>
              <w:top w:val="nil"/>
              <w:left w:val="nil"/>
              <w:bottom w:val="nil"/>
              <w:right w:val="nil"/>
            </w:tcBorders>
            <w:tcMar>
              <w:top w:w="0" w:type="dxa"/>
              <w:left w:w="62" w:type="dxa"/>
              <w:bottom w:w="0" w:type="dxa"/>
              <w:right w:w="62" w:type="dxa"/>
            </w:tcMar>
          </w:tcPr>
          <w:p w:rsidR="00000000" w:rsidP="00D833F4">
            <w:pPr>
              <w:pStyle w:val="BodyText"/>
              <w:rPr>
                <w:lang w:val="en-NZ"/>
              </w:rPr>
            </w:pPr>
            <w:r w:rsidRPr="00D833F4">
              <w:t>1.1</w:t>
            </w:r>
          </w:p>
        </w:tc>
        <w:tc>
          <w:tcPr>
            <w:tcW w:w="5844" w:type="dxa"/>
            <w:tcBorders>
              <w:top w:val="nil"/>
              <w:left w:val="nil"/>
              <w:bottom w:val="nil"/>
              <w:right w:val="nil"/>
            </w:tcBorders>
            <w:tcMar>
              <w:top w:w="0" w:type="dxa"/>
              <w:left w:w="62" w:type="dxa"/>
              <w:bottom w:w="0" w:type="dxa"/>
              <w:right w:w="62" w:type="dxa"/>
            </w:tcMar>
          </w:tcPr>
          <w:p w:rsidR="00000000" w:rsidP="00D833F4">
            <w:pPr>
              <w:pStyle w:val="BodyText"/>
              <w:rPr>
                <w:lang w:val="en-NZ"/>
              </w:rPr>
            </w:pPr>
            <w:r w:rsidRPr="00D833F4">
              <w:t>Work orders, care labels and equipment instructions are used to identify work requirements</w:t>
            </w:r>
          </w:p>
        </w:tc>
      </w:tr>
      <w:tr w:rsidTr="00D833F4">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D833F4">
            <w:pPr>
              <w:pStyle w:val="BodyText"/>
              <w:rPr>
                <w:lang w:val="en-NZ"/>
              </w:rPr>
            </w:pPr>
            <w:r w:rsidRPr="00D833F4">
              <w:t>1.2</w:t>
            </w:r>
          </w:p>
        </w:tc>
        <w:tc>
          <w:tcPr>
            <w:tcW w:w="5844" w:type="dxa"/>
            <w:tcBorders>
              <w:top w:val="nil"/>
              <w:left w:val="nil"/>
              <w:bottom w:val="nil"/>
              <w:right w:val="nil"/>
            </w:tcBorders>
            <w:tcMar>
              <w:top w:w="0" w:type="dxa"/>
              <w:left w:w="62" w:type="dxa"/>
              <w:bottom w:w="0" w:type="dxa"/>
              <w:right w:w="62" w:type="dxa"/>
            </w:tcMar>
          </w:tcPr>
          <w:p w:rsidR="00000000" w:rsidP="00D833F4">
            <w:pPr>
              <w:pStyle w:val="BodyText"/>
              <w:rPr>
                <w:lang w:val="en-NZ"/>
              </w:rPr>
            </w:pPr>
            <w:r w:rsidRPr="00D833F4">
              <w:t>Equipment, components and processes used for materials preparation and pressing process are identified</w:t>
            </w:r>
          </w:p>
        </w:tc>
      </w:tr>
      <w:tr w:rsidTr="00D833F4">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D833F4">
            <w:pPr>
              <w:pStyle w:val="BodyText"/>
              <w:rPr>
                <w:lang w:val="en-NZ"/>
              </w:rPr>
            </w:pPr>
            <w:r w:rsidRPr="00D833F4">
              <w:t>1.3</w:t>
            </w:r>
          </w:p>
        </w:tc>
        <w:tc>
          <w:tcPr>
            <w:tcW w:w="5844" w:type="dxa"/>
            <w:tcBorders>
              <w:top w:val="nil"/>
              <w:left w:val="nil"/>
              <w:bottom w:val="nil"/>
              <w:right w:val="nil"/>
            </w:tcBorders>
            <w:tcMar>
              <w:top w:w="0" w:type="dxa"/>
              <w:left w:w="62" w:type="dxa"/>
              <w:bottom w:w="0" w:type="dxa"/>
              <w:right w:w="62" w:type="dxa"/>
            </w:tcMar>
          </w:tcPr>
          <w:p w:rsidR="00000000" w:rsidP="00D833F4">
            <w:pPr>
              <w:pStyle w:val="BodyText"/>
              <w:rPr>
                <w:lang w:val="en-NZ"/>
              </w:rPr>
            </w:pPr>
            <w:r w:rsidRPr="00D833F4">
              <w:t>Operating requirements for the steam pressing eq</w:t>
            </w:r>
            <w:r w:rsidRPr="00D833F4">
              <w:t>uipment are identified</w:t>
            </w:r>
          </w:p>
        </w:tc>
      </w:tr>
      <w:tr w:rsidTr="00D833F4">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D833F4">
            <w:pPr>
              <w:pStyle w:val="BodyText"/>
              <w:rPr>
                <w:lang w:val="en-NZ"/>
              </w:rPr>
            </w:pPr>
            <w:r w:rsidRPr="00D833F4">
              <w:t>1.4</w:t>
            </w:r>
          </w:p>
        </w:tc>
        <w:tc>
          <w:tcPr>
            <w:tcW w:w="5844" w:type="dxa"/>
            <w:tcBorders>
              <w:top w:val="nil"/>
              <w:left w:val="nil"/>
              <w:bottom w:val="nil"/>
              <w:right w:val="nil"/>
            </w:tcBorders>
            <w:tcMar>
              <w:top w:w="0" w:type="dxa"/>
              <w:left w:w="62" w:type="dxa"/>
              <w:bottom w:w="0" w:type="dxa"/>
              <w:right w:w="62" w:type="dxa"/>
            </w:tcMar>
          </w:tcPr>
          <w:p w:rsidR="00000000" w:rsidP="00D833F4">
            <w:pPr>
              <w:pStyle w:val="BodyText"/>
              <w:rPr>
                <w:lang w:val="en-NZ"/>
              </w:rPr>
            </w:pPr>
            <w:r w:rsidRPr="00D833F4">
              <w:t>Workplace quality requirements for the final product are identified</w:t>
            </w:r>
          </w:p>
        </w:tc>
      </w:tr>
      <w:tr w:rsidTr="00D833F4">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D833F4">
            <w:pPr>
              <w:pStyle w:val="BodyText"/>
              <w:rPr>
                <w:lang w:val="en-NZ"/>
              </w:rPr>
            </w:pPr>
            <w:r w:rsidRPr="00D833F4">
              <w:t>2</w:t>
            </w:r>
          </w:p>
        </w:tc>
        <w:tc>
          <w:tcPr>
            <w:tcW w:w="2219" w:type="dxa"/>
            <w:tcBorders>
              <w:top w:val="nil"/>
              <w:left w:val="nil"/>
              <w:bottom w:val="nil"/>
              <w:right w:val="nil"/>
            </w:tcBorders>
            <w:tcMar>
              <w:top w:w="0" w:type="dxa"/>
              <w:left w:w="62" w:type="dxa"/>
              <w:bottom w:w="0" w:type="dxa"/>
              <w:right w:w="62" w:type="dxa"/>
            </w:tcMar>
          </w:tcPr>
          <w:p w:rsidR="00000000" w:rsidP="00D833F4">
            <w:pPr>
              <w:pStyle w:val="BodyText"/>
              <w:rPr>
                <w:lang w:val="en-NZ"/>
              </w:rPr>
            </w:pPr>
            <w:r w:rsidRPr="00D833F4">
              <w:t>Plan steam pressing operations</w:t>
            </w:r>
          </w:p>
        </w:tc>
        <w:tc>
          <w:tcPr>
            <w:tcW w:w="683" w:type="dxa"/>
            <w:tcBorders>
              <w:top w:val="nil"/>
              <w:left w:val="nil"/>
              <w:bottom w:val="nil"/>
              <w:right w:val="nil"/>
            </w:tcBorders>
            <w:tcMar>
              <w:top w:w="0" w:type="dxa"/>
              <w:left w:w="62" w:type="dxa"/>
              <w:bottom w:w="0" w:type="dxa"/>
              <w:right w:w="62" w:type="dxa"/>
            </w:tcMar>
          </w:tcPr>
          <w:p w:rsidR="00000000" w:rsidP="00D833F4">
            <w:pPr>
              <w:pStyle w:val="BodyText"/>
              <w:rPr>
                <w:lang w:val="en-NZ"/>
              </w:rPr>
            </w:pPr>
            <w:r w:rsidRPr="00D833F4">
              <w:t>2.1</w:t>
            </w:r>
          </w:p>
        </w:tc>
        <w:tc>
          <w:tcPr>
            <w:tcW w:w="5844" w:type="dxa"/>
            <w:tcBorders>
              <w:top w:val="nil"/>
              <w:left w:val="nil"/>
              <w:bottom w:val="nil"/>
              <w:right w:val="nil"/>
            </w:tcBorders>
            <w:tcMar>
              <w:top w:w="0" w:type="dxa"/>
              <w:left w:w="62" w:type="dxa"/>
              <w:bottom w:w="0" w:type="dxa"/>
              <w:right w:w="62" w:type="dxa"/>
            </w:tcMar>
          </w:tcPr>
          <w:p w:rsidR="00000000" w:rsidP="00D833F4">
            <w:pPr>
              <w:pStyle w:val="BodyText"/>
              <w:rPr>
                <w:lang w:val="en-NZ"/>
              </w:rPr>
            </w:pPr>
            <w:r w:rsidRPr="00D833F4">
              <w:t>Work health and safety (WHS) requirements, including ergo</w:t>
            </w:r>
            <w:r w:rsidRPr="00D833F4">
              <w:t>nomic criteria and personal protection needs, are observed throughout the work</w:t>
            </w:r>
          </w:p>
        </w:tc>
      </w:tr>
      <w:tr w:rsidTr="00D833F4">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D833F4">
            <w:pPr>
              <w:pStyle w:val="BodyText"/>
              <w:rPr>
                <w:lang w:val="en-NZ"/>
              </w:rPr>
            </w:pPr>
            <w:r w:rsidRPr="00D833F4">
              <w:t>2.2</w:t>
            </w:r>
          </w:p>
        </w:tc>
        <w:tc>
          <w:tcPr>
            <w:tcW w:w="5844" w:type="dxa"/>
            <w:tcBorders>
              <w:top w:val="nil"/>
              <w:left w:val="nil"/>
              <w:bottom w:val="nil"/>
              <w:right w:val="nil"/>
            </w:tcBorders>
            <w:tcMar>
              <w:top w:w="0" w:type="dxa"/>
              <w:left w:w="62" w:type="dxa"/>
              <w:bottom w:w="0" w:type="dxa"/>
              <w:right w:w="62" w:type="dxa"/>
            </w:tcMar>
          </w:tcPr>
          <w:p w:rsidR="00000000" w:rsidP="00D833F4">
            <w:pPr>
              <w:pStyle w:val="BodyText"/>
              <w:rPr>
                <w:lang w:val="en-NZ"/>
              </w:rPr>
            </w:pPr>
            <w:r w:rsidRPr="00D833F4">
              <w:t>Temperatures and any particular precautions are identified from care labels and workplace instructions</w:t>
            </w:r>
          </w:p>
        </w:tc>
      </w:tr>
      <w:tr w:rsidTr="00D833F4">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D833F4">
            <w:pPr>
              <w:pStyle w:val="BodyText"/>
              <w:rPr>
                <w:lang w:val="en-NZ"/>
              </w:rPr>
            </w:pPr>
            <w:r w:rsidRPr="00D833F4">
              <w:t>2.3</w:t>
            </w:r>
          </w:p>
        </w:tc>
        <w:tc>
          <w:tcPr>
            <w:tcW w:w="5844" w:type="dxa"/>
            <w:tcBorders>
              <w:top w:val="nil"/>
              <w:left w:val="nil"/>
              <w:bottom w:val="nil"/>
              <w:right w:val="nil"/>
            </w:tcBorders>
            <w:tcMar>
              <w:top w:w="0" w:type="dxa"/>
              <w:left w:w="62" w:type="dxa"/>
              <w:bottom w:w="0" w:type="dxa"/>
              <w:right w:w="62" w:type="dxa"/>
            </w:tcMar>
          </w:tcPr>
          <w:p w:rsidR="00000000" w:rsidP="00D833F4">
            <w:pPr>
              <w:pStyle w:val="BodyText"/>
              <w:rPr>
                <w:lang w:val="en-NZ"/>
              </w:rPr>
            </w:pPr>
            <w:r w:rsidRPr="00D833F4">
              <w:t>Work sequence is planned to suit job</w:t>
            </w:r>
          </w:p>
        </w:tc>
      </w:tr>
      <w:tr w:rsidTr="00D833F4">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D833F4">
            <w:pPr>
              <w:pStyle w:val="BodyText"/>
              <w:rPr>
                <w:lang w:val="en-NZ"/>
              </w:rPr>
            </w:pPr>
            <w:r w:rsidRPr="00D833F4">
              <w:t>2.4</w:t>
            </w:r>
          </w:p>
        </w:tc>
        <w:tc>
          <w:tcPr>
            <w:tcW w:w="5844" w:type="dxa"/>
            <w:tcBorders>
              <w:top w:val="nil"/>
              <w:left w:val="nil"/>
              <w:bottom w:val="nil"/>
              <w:right w:val="nil"/>
            </w:tcBorders>
            <w:tcMar>
              <w:top w:w="0" w:type="dxa"/>
              <w:left w:w="62" w:type="dxa"/>
              <w:bottom w:w="0" w:type="dxa"/>
              <w:right w:w="62" w:type="dxa"/>
            </w:tcMar>
          </w:tcPr>
          <w:p w:rsidR="00000000" w:rsidP="00D833F4">
            <w:pPr>
              <w:pStyle w:val="BodyText"/>
              <w:rPr>
                <w:lang w:val="en-NZ"/>
              </w:rPr>
            </w:pPr>
            <w:r w:rsidRPr="00D833F4">
              <w:t>Equipment emergency stops, gauges, guards and controls are identified</w:t>
            </w:r>
          </w:p>
        </w:tc>
      </w:tr>
      <w:tr w:rsidTr="00D833F4">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D833F4">
            <w:pPr>
              <w:pStyle w:val="BodyText"/>
              <w:rPr>
                <w:lang w:val="en-NZ"/>
              </w:rPr>
            </w:pPr>
            <w:r w:rsidRPr="00D833F4">
              <w:t>2.5</w:t>
            </w:r>
          </w:p>
        </w:tc>
        <w:tc>
          <w:tcPr>
            <w:tcW w:w="5844" w:type="dxa"/>
            <w:tcBorders>
              <w:top w:val="nil"/>
              <w:left w:val="nil"/>
              <w:bottom w:val="nil"/>
              <w:right w:val="nil"/>
            </w:tcBorders>
            <w:tcMar>
              <w:top w:w="0" w:type="dxa"/>
              <w:left w:w="62" w:type="dxa"/>
              <w:bottom w:w="0" w:type="dxa"/>
              <w:right w:w="62" w:type="dxa"/>
            </w:tcMar>
          </w:tcPr>
          <w:p w:rsidR="00000000" w:rsidP="00D833F4">
            <w:pPr>
              <w:pStyle w:val="BodyText"/>
              <w:rPr>
                <w:lang w:val="en-NZ"/>
              </w:rPr>
            </w:pPr>
            <w:r w:rsidRPr="00D833F4">
              <w:t>Task sequences are planned</w:t>
            </w:r>
          </w:p>
        </w:tc>
      </w:tr>
      <w:tr w:rsidTr="00D833F4">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D833F4">
            <w:pPr>
              <w:pStyle w:val="BodyText"/>
              <w:rPr>
                <w:lang w:val="en-NZ"/>
              </w:rPr>
            </w:pPr>
            <w:r w:rsidRPr="00D833F4">
              <w:t>3</w:t>
            </w:r>
          </w:p>
        </w:tc>
        <w:tc>
          <w:tcPr>
            <w:tcW w:w="2219" w:type="dxa"/>
            <w:tcBorders>
              <w:top w:val="nil"/>
              <w:left w:val="nil"/>
              <w:bottom w:val="nil"/>
              <w:right w:val="nil"/>
            </w:tcBorders>
            <w:tcMar>
              <w:top w:w="0" w:type="dxa"/>
              <w:left w:w="62" w:type="dxa"/>
              <w:bottom w:w="0" w:type="dxa"/>
              <w:right w:w="62" w:type="dxa"/>
            </w:tcMar>
          </w:tcPr>
          <w:p w:rsidR="00000000" w:rsidP="00D833F4">
            <w:pPr>
              <w:pStyle w:val="BodyText"/>
              <w:rPr>
                <w:lang w:val="en-NZ"/>
              </w:rPr>
            </w:pPr>
            <w:r w:rsidRPr="00D833F4">
              <w:t>Set up steam pressing equipment</w:t>
            </w:r>
          </w:p>
        </w:tc>
        <w:tc>
          <w:tcPr>
            <w:tcW w:w="683" w:type="dxa"/>
            <w:tcBorders>
              <w:top w:val="nil"/>
              <w:left w:val="nil"/>
              <w:bottom w:val="nil"/>
              <w:right w:val="nil"/>
            </w:tcBorders>
            <w:tcMar>
              <w:top w:w="0" w:type="dxa"/>
              <w:left w:w="62" w:type="dxa"/>
              <w:bottom w:w="0" w:type="dxa"/>
              <w:right w:w="62" w:type="dxa"/>
            </w:tcMar>
          </w:tcPr>
          <w:p w:rsidR="00000000" w:rsidP="00D833F4">
            <w:pPr>
              <w:pStyle w:val="BodyText"/>
              <w:rPr>
                <w:lang w:val="en-NZ"/>
              </w:rPr>
            </w:pPr>
            <w:r w:rsidRPr="00D833F4">
              <w:t>3.1</w:t>
            </w:r>
          </w:p>
        </w:tc>
        <w:tc>
          <w:tcPr>
            <w:tcW w:w="5844" w:type="dxa"/>
            <w:tcBorders>
              <w:top w:val="nil"/>
              <w:left w:val="nil"/>
              <w:bottom w:val="nil"/>
              <w:right w:val="nil"/>
            </w:tcBorders>
            <w:tcMar>
              <w:top w:w="0" w:type="dxa"/>
              <w:left w:w="62" w:type="dxa"/>
              <w:bottom w:w="0" w:type="dxa"/>
              <w:right w:w="62" w:type="dxa"/>
            </w:tcMar>
          </w:tcPr>
          <w:p w:rsidR="00000000" w:rsidP="00D833F4">
            <w:pPr>
              <w:pStyle w:val="BodyText"/>
              <w:rPr>
                <w:lang w:val="en-NZ"/>
              </w:rPr>
            </w:pPr>
            <w:r w:rsidRPr="00D833F4">
              <w:t>Equipment information, required specifications and operating instructions are identified</w:t>
            </w:r>
          </w:p>
        </w:tc>
      </w:tr>
      <w:tr w:rsidTr="00D833F4">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D833F4">
            <w:pPr>
              <w:pStyle w:val="BodyText"/>
              <w:rPr>
                <w:lang w:val="en-NZ"/>
              </w:rPr>
            </w:pPr>
            <w:r w:rsidRPr="00D833F4">
              <w:t>3.2</w:t>
            </w:r>
          </w:p>
        </w:tc>
        <w:tc>
          <w:tcPr>
            <w:tcW w:w="5844" w:type="dxa"/>
            <w:tcBorders>
              <w:top w:val="nil"/>
              <w:left w:val="nil"/>
              <w:bottom w:val="nil"/>
              <w:right w:val="nil"/>
            </w:tcBorders>
            <w:tcMar>
              <w:top w:w="0" w:type="dxa"/>
              <w:left w:w="62" w:type="dxa"/>
              <w:bottom w:w="0" w:type="dxa"/>
              <w:right w:w="62" w:type="dxa"/>
            </w:tcMar>
          </w:tcPr>
          <w:p w:rsidR="00000000" w:rsidP="00D833F4">
            <w:pPr>
              <w:pStyle w:val="BodyText"/>
              <w:rPr>
                <w:lang w:val="en-NZ"/>
              </w:rPr>
            </w:pPr>
            <w:r w:rsidRPr="00D833F4">
              <w:t xml:space="preserve">Temperatures are </w:t>
            </w:r>
            <w:r w:rsidRPr="00D833F4">
              <w:t>set and equipment adjustments are checked against work plan</w:t>
            </w:r>
          </w:p>
        </w:tc>
      </w:tr>
      <w:tr w:rsidTr="00D833F4">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D833F4">
            <w:pPr>
              <w:pStyle w:val="BodyText"/>
              <w:rPr>
                <w:lang w:val="en-NZ"/>
              </w:rPr>
            </w:pPr>
            <w:r w:rsidRPr="00D833F4">
              <w:t>3.3</w:t>
            </w:r>
          </w:p>
        </w:tc>
        <w:tc>
          <w:tcPr>
            <w:tcW w:w="5844" w:type="dxa"/>
            <w:tcBorders>
              <w:top w:val="nil"/>
              <w:left w:val="nil"/>
              <w:bottom w:val="nil"/>
              <w:right w:val="nil"/>
            </w:tcBorders>
            <w:tcMar>
              <w:top w:w="0" w:type="dxa"/>
              <w:left w:w="62" w:type="dxa"/>
              <w:bottom w:w="0" w:type="dxa"/>
              <w:right w:w="62" w:type="dxa"/>
            </w:tcMar>
          </w:tcPr>
          <w:p w:rsidR="00000000" w:rsidP="00D833F4">
            <w:pPr>
              <w:pStyle w:val="BodyText"/>
              <w:rPr>
                <w:lang w:val="en-NZ"/>
              </w:rPr>
            </w:pPr>
            <w:r w:rsidRPr="00D833F4">
              <w:t>Fabric panels are checked for quality prior to pressing</w:t>
            </w:r>
          </w:p>
        </w:tc>
      </w:tr>
      <w:tr w:rsidTr="00D833F4">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D833F4">
            <w:pPr>
              <w:pStyle w:val="BodyText"/>
              <w:rPr>
                <w:lang w:val="en-NZ"/>
              </w:rPr>
            </w:pPr>
            <w:r w:rsidRPr="00D833F4">
              <w:t>3.4</w:t>
            </w:r>
          </w:p>
        </w:tc>
        <w:tc>
          <w:tcPr>
            <w:tcW w:w="5844" w:type="dxa"/>
            <w:tcBorders>
              <w:top w:val="nil"/>
              <w:left w:val="nil"/>
              <w:bottom w:val="nil"/>
              <w:right w:val="nil"/>
            </w:tcBorders>
            <w:tcMar>
              <w:top w:w="0" w:type="dxa"/>
              <w:left w:w="62" w:type="dxa"/>
              <w:bottom w:w="0" w:type="dxa"/>
              <w:right w:w="62" w:type="dxa"/>
            </w:tcMar>
          </w:tcPr>
          <w:p w:rsidR="00000000" w:rsidP="00D833F4">
            <w:pPr>
              <w:pStyle w:val="BodyText"/>
              <w:rPr>
                <w:lang w:val="en-NZ"/>
              </w:rPr>
            </w:pPr>
            <w:r w:rsidRPr="00D833F4">
              <w:t>Damaged or incomplete items are reported</w:t>
            </w:r>
          </w:p>
        </w:tc>
      </w:tr>
      <w:tr w:rsidTr="00D833F4">
        <w:tblPrEx>
          <w:tblW w:w="9286" w:type="dxa"/>
          <w:tblLayout w:type="fixed"/>
          <w:tblCellMar>
            <w:left w:w="62" w:type="dxa"/>
            <w:right w:w="62" w:type="dxa"/>
          </w:tblCellMar>
          <w:tblLook w:val="0000"/>
        </w:tblPrEx>
        <w:trPr>
          <w:trHeight w:val="313"/>
        </w:trPr>
        <w:tc>
          <w:tcPr>
            <w:tcW w:w="540" w:type="dxa"/>
            <w:tcBorders>
              <w:top w:val="nil"/>
              <w:left w:val="nil"/>
              <w:bottom w:val="nil"/>
              <w:right w:val="nil"/>
            </w:tcBorders>
            <w:tcMar>
              <w:top w:w="0" w:type="dxa"/>
              <w:left w:w="62" w:type="dxa"/>
              <w:bottom w:w="0" w:type="dxa"/>
              <w:right w:w="62" w:type="dxa"/>
            </w:tcMar>
          </w:tcPr>
          <w:p w:rsidR="00000000" w:rsidP="00D833F4">
            <w:pPr>
              <w:pStyle w:val="BodyText"/>
              <w:rPr>
                <w:lang w:val="en-NZ"/>
              </w:rPr>
            </w:pPr>
            <w:r w:rsidRPr="00D833F4">
              <w:t>4</w:t>
            </w:r>
          </w:p>
        </w:tc>
        <w:tc>
          <w:tcPr>
            <w:tcW w:w="2219" w:type="dxa"/>
            <w:tcBorders>
              <w:top w:val="nil"/>
              <w:left w:val="nil"/>
              <w:bottom w:val="nil"/>
              <w:right w:val="nil"/>
            </w:tcBorders>
            <w:tcMar>
              <w:top w:w="0" w:type="dxa"/>
              <w:left w:w="62" w:type="dxa"/>
              <w:bottom w:w="0" w:type="dxa"/>
              <w:right w:w="62" w:type="dxa"/>
            </w:tcMar>
          </w:tcPr>
          <w:p w:rsidR="00000000" w:rsidP="00D833F4">
            <w:pPr>
              <w:pStyle w:val="BodyText"/>
              <w:rPr>
                <w:lang w:val="en-NZ"/>
              </w:rPr>
            </w:pPr>
            <w:r w:rsidRPr="00D833F4">
              <w:t>Press fabrics</w:t>
            </w:r>
          </w:p>
        </w:tc>
        <w:tc>
          <w:tcPr>
            <w:tcW w:w="683" w:type="dxa"/>
            <w:tcBorders>
              <w:top w:val="nil"/>
              <w:left w:val="nil"/>
              <w:bottom w:val="nil"/>
              <w:right w:val="nil"/>
            </w:tcBorders>
            <w:tcMar>
              <w:top w:w="0" w:type="dxa"/>
              <w:left w:w="62" w:type="dxa"/>
              <w:bottom w:w="0" w:type="dxa"/>
              <w:right w:w="62" w:type="dxa"/>
            </w:tcMar>
          </w:tcPr>
          <w:p w:rsidR="00000000" w:rsidP="00D833F4">
            <w:pPr>
              <w:pStyle w:val="BodyText"/>
              <w:rPr>
                <w:lang w:val="en-NZ"/>
              </w:rPr>
            </w:pPr>
            <w:r w:rsidRPr="00D833F4">
              <w:t>4.1</w:t>
            </w:r>
          </w:p>
        </w:tc>
        <w:tc>
          <w:tcPr>
            <w:tcW w:w="5844" w:type="dxa"/>
            <w:tcBorders>
              <w:top w:val="nil"/>
              <w:left w:val="nil"/>
              <w:bottom w:val="nil"/>
              <w:right w:val="nil"/>
            </w:tcBorders>
            <w:tcMar>
              <w:top w:w="0" w:type="dxa"/>
              <w:left w:w="62" w:type="dxa"/>
              <w:bottom w:w="0" w:type="dxa"/>
              <w:right w:w="62" w:type="dxa"/>
            </w:tcMar>
          </w:tcPr>
          <w:p w:rsidR="00000000" w:rsidP="00D833F4">
            <w:pPr>
              <w:pStyle w:val="BodyText"/>
              <w:rPr>
                <w:lang w:val="en-NZ"/>
              </w:rPr>
            </w:pPr>
            <w:r w:rsidRPr="00D833F4">
              <w:t>Materials are lifted and held onto the press using appropriate techniques</w:t>
            </w:r>
          </w:p>
        </w:tc>
      </w:tr>
      <w:tr w:rsidTr="00D833F4">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D833F4">
            <w:pPr>
              <w:pStyle w:val="BodyText"/>
              <w:rPr>
                <w:lang w:val="en-NZ"/>
              </w:rPr>
            </w:pPr>
            <w:r w:rsidRPr="00D833F4">
              <w:t>4.2</w:t>
            </w:r>
          </w:p>
        </w:tc>
        <w:tc>
          <w:tcPr>
            <w:tcW w:w="5844" w:type="dxa"/>
            <w:tcBorders>
              <w:top w:val="nil"/>
              <w:left w:val="nil"/>
              <w:bottom w:val="nil"/>
              <w:right w:val="nil"/>
            </w:tcBorders>
            <w:tcMar>
              <w:top w:w="0" w:type="dxa"/>
              <w:left w:w="62" w:type="dxa"/>
              <w:bottom w:w="0" w:type="dxa"/>
              <w:right w:w="62" w:type="dxa"/>
            </w:tcMar>
          </w:tcPr>
          <w:p w:rsidR="00000000" w:rsidP="00D833F4">
            <w:pPr>
              <w:pStyle w:val="BodyText"/>
              <w:rPr>
                <w:lang w:val="en-NZ"/>
              </w:rPr>
            </w:pPr>
            <w:r w:rsidRPr="00D833F4">
              <w:t>Pressing operations are conducted following the planned sequence</w:t>
            </w:r>
          </w:p>
        </w:tc>
      </w:tr>
      <w:tr w:rsidTr="00D833F4">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D833F4">
            <w:pPr>
              <w:pStyle w:val="BodyText"/>
              <w:rPr>
                <w:lang w:val="en-NZ"/>
              </w:rPr>
            </w:pPr>
            <w:r w:rsidRPr="00D833F4">
              <w:t>4.3</w:t>
            </w:r>
          </w:p>
        </w:tc>
        <w:tc>
          <w:tcPr>
            <w:tcW w:w="5844" w:type="dxa"/>
            <w:tcBorders>
              <w:top w:val="nil"/>
              <w:left w:val="nil"/>
              <w:bottom w:val="nil"/>
              <w:right w:val="nil"/>
            </w:tcBorders>
            <w:tcMar>
              <w:top w:w="0" w:type="dxa"/>
              <w:left w:w="62" w:type="dxa"/>
              <w:bottom w:w="0" w:type="dxa"/>
              <w:right w:w="62" w:type="dxa"/>
            </w:tcMar>
          </w:tcPr>
          <w:p w:rsidR="00000000" w:rsidP="00D833F4">
            <w:pPr>
              <w:pStyle w:val="BodyText"/>
              <w:rPr>
                <w:lang w:val="en-NZ"/>
              </w:rPr>
            </w:pPr>
            <w:r w:rsidRPr="00D833F4">
              <w:t>Adjustments are made to press settings to improve quality of work</w:t>
            </w:r>
          </w:p>
        </w:tc>
      </w:tr>
      <w:tr w:rsidTr="00D833F4">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D833F4">
            <w:pPr>
              <w:pStyle w:val="BodyText"/>
              <w:rPr>
                <w:lang w:val="en-NZ"/>
              </w:rPr>
            </w:pPr>
            <w:r w:rsidRPr="00D833F4">
              <w:t>4.4</w:t>
            </w:r>
          </w:p>
        </w:tc>
        <w:tc>
          <w:tcPr>
            <w:tcW w:w="5844" w:type="dxa"/>
            <w:tcBorders>
              <w:top w:val="nil"/>
              <w:left w:val="nil"/>
              <w:bottom w:val="nil"/>
              <w:right w:val="nil"/>
            </w:tcBorders>
            <w:tcMar>
              <w:top w:w="0" w:type="dxa"/>
              <w:left w:w="62" w:type="dxa"/>
              <w:bottom w:w="0" w:type="dxa"/>
              <w:right w:w="62" w:type="dxa"/>
            </w:tcMar>
          </w:tcPr>
          <w:p w:rsidR="00000000" w:rsidP="00D833F4">
            <w:pPr>
              <w:pStyle w:val="BodyText"/>
              <w:rPr>
                <w:lang w:val="en-NZ"/>
              </w:rPr>
            </w:pPr>
            <w:r w:rsidRPr="00D833F4">
              <w:t>Required quantity and quality of work is maintained</w:t>
            </w:r>
          </w:p>
        </w:tc>
      </w:tr>
      <w:tr w:rsidTr="00D833F4">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D833F4">
            <w:pPr>
              <w:pStyle w:val="BodyText"/>
              <w:rPr>
                <w:lang w:val="en-NZ"/>
              </w:rPr>
            </w:pPr>
            <w:r w:rsidRPr="00D833F4">
              <w:t>4.5</w:t>
            </w:r>
          </w:p>
        </w:tc>
        <w:tc>
          <w:tcPr>
            <w:tcW w:w="5844" w:type="dxa"/>
            <w:tcBorders>
              <w:top w:val="nil"/>
              <w:left w:val="nil"/>
              <w:bottom w:val="nil"/>
              <w:right w:val="nil"/>
            </w:tcBorders>
            <w:tcMar>
              <w:top w:w="0" w:type="dxa"/>
              <w:left w:w="62" w:type="dxa"/>
              <w:bottom w:w="0" w:type="dxa"/>
              <w:right w:w="62" w:type="dxa"/>
            </w:tcMar>
          </w:tcPr>
          <w:p w:rsidR="00000000" w:rsidP="00D833F4">
            <w:pPr>
              <w:pStyle w:val="BodyText"/>
              <w:rPr>
                <w:lang w:val="en-NZ"/>
              </w:rPr>
            </w:pPr>
            <w:r w:rsidRPr="00D833F4">
              <w:t>Pressed items are protected from dust and other contaminants and placed in workplace approved holding areas</w:t>
            </w:r>
          </w:p>
        </w:tc>
      </w:tr>
      <w:tr w:rsidTr="00D833F4">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D833F4">
            <w:pPr>
              <w:pStyle w:val="BodyText"/>
              <w:rPr>
                <w:lang w:val="en-NZ"/>
              </w:rPr>
            </w:pPr>
            <w:r w:rsidRPr="00D833F4">
              <w:t>4.6</w:t>
            </w:r>
          </w:p>
        </w:tc>
        <w:tc>
          <w:tcPr>
            <w:tcW w:w="5844" w:type="dxa"/>
            <w:tcBorders>
              <w:top w:val="nil"/>
              <w:left w:val="nil"/>
              <w:bottom w:val="nil"/>
              <w:right w:val="nil"/>
            </w:tcBorders>
            <w:tcMar>
              <w:top w:w="0" w:type="dxa"/>
              <w:left w:w="62" w:type="dxa"/>
              <w:bottom w:w="0" w:type="dxa"/>
              <w:right w:w="62" w:type="dxa"/>
            </w:tcMar>
          </w:tcPr>
          <w:p w:rsidR="00000000" w:rsidP="00D833F4">
            <w:pPr>
              <w:pStyle w:val="BodyText"/>
              <w:rPr>
                <w:lang w:val="en-NZ"/>
              </w:rPr>
            </w:pPr>
            <w:r w:rsidRPr="00D833F4">
              <w:t>Equipment is cleaned up and lubrications, adjustments and waste management process</w:t>
            </w:r>
            <w:r w:rsidRPr="00D833F4">
              <w:t>es are completed in accordance with workplace procedures</w:t>
            </w:r>
          </w:p>
        </w:tc>
      </w:tr>
      <w:tr w:rsidTr="00D833F4">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D833F4">
            <w:pPr>
              <w:pStyle w:val="BodyText"/>
              <w:rPr>
                <w:lang w:val="en-NZ"/>
              </w:rPr>
            </w:pPr>
            <w:r w:rsidRPr="00D833F4">
              <w:t>5</w:t>
            </w:r>
          </w:p>
        </w:tc>
        <w:tc>
          <w:tcPr>
            <w:tcW w:w="2219" w:type="dxa"/>
            <w:tcBorders>
              <w:top w:val="nil"/>
              <w:left w:val="nil"/>
              <w:bottom w:val="nil"/>
              <w:right w:val="nil"/>
            </w:tcBorders>
            <w:tcMar>
              <w:top w:w="0" w:type="dxa"/>
              <w:left w:w="62" w:type="dxa"/>
              <w:bottom w:w="0" w:type="dxa"/>
              <w:right w:w="62" w:type="dxa"/>
            </w:tcMar>
          </w:tcPr>
          <w:p w:rsidR="00000000" w:rsidP="00D833F4">
            <w:pPr>
              <w:pStyle w:val="BodyText"/>
              <w:rPr>
                <w:lang w:val="en-NZ"/>
              </w:rPr>
            </w:pPr>
            <w:r w:rsidRPr="00D833F4">
              <w:t>Maintain work quality</w:t>
            </w:r>
          </w:p>
        </w:tc>
        <w:tc>
          <w:tcPr>
            <w:tcW w:w="683" w:type="dxa"/>
            <w:tcBorders>
              <w:top w:val="nil"/>
              <w:left w:val="nil"/>
              <w:bottom w:val="nil"/>
              <w:right w:val="nil"/>
            </w:tcBorders>
            <w:tcMar>
              <w:top w:w="0" w:type="dxa"/>
              <w:left w:w="62" w:type="dxa"/>
              <w:bottom w:w="0" w:type="dxa"/>
              <w:right w:w="62" w:type="dxa"/>
            </w:tcMar>
          </w:tcPr>
          <w:p w:rsidR="00000000" w:rsidP="00D833F4">
            <w:pPr>
              <w:pStyle w:val="BodyText"/>
              <w:rPr>
                <w:lang w:val="en-NZ"/>
              </w:rPr>
            </w:pPr>
            <w:r w:rsidRPr="00D833F4">
              <w:t>5.1</w:t>
            </w:r>
          </w:p>
        </w:tc>
        <w:tc>
          <w:tcPr>
            <w:tcW w:w="5844" w:type="dxa"/>
            <w:tcBorders>
              <w:top w:val="nil"/>
              <w:left w:val="nil"/>
              <w:bottom w:val="nil"/>
              <w:right w:val="nil"/>
            </w:tcBorders>
            <w:tcMar>
              <w:top w:w="0" w:type="dxa"/>
              <w:left w:w="62" w:type="dxa"/>
              <w:bottom w:w="0" w:type="dxa"/>
              <w:right w:w="62" w:type="dxa"/>
            </w:tcMar>
          </w:tcPr>
          <w:p w:rsidR="00000000" w:rsidP="00D833F4">
            <w:pPr>
              <w:pStyle w:val="BodyText"/>
              <w:rPr>
                <w:lang w:val="en-NZ"/>
              </w:rPr>
            </w:pPr>
            <w:r w:rsidRPr="00D833F4">
              <w:t>Pressing process is monitored and materials and equipment operating conditions which may affect product quality are reported</w:t>
            </w:r>
          </w:p>
        </w:tc>
      </w:tr>
      <w:tr w:rsidTr="00D833F4">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D833F4">
            <w:pPr>
              <w:pStyle w:val="BodyText"/>
              <w:rPr>
                <w:lang w:val="en-NZ"/>
              </w:rPr>
            </w:pPr>
            <w:r w:rsidRPr="00D833F4">
              <w:t>5.2</w:t>
            </w:r>
          </w:p>
        </w:tc>
        <w:tc>
          <w:tcPr>
            <w:tcW w:w="5844" w:type="dxa"/>
            <w:tcBorders>
              <w:top w:val="nil"/>
              <w:left w:val="nil"/>
              <w:bottom w:val="nil"/>
              <w:right w:val="nil"/>
            </w:tcBorders>
            <w:tcMar>
              <w:top w:w="0" w:type="dxa"/>
              <w:left w:w="62" w:type="dxa"/>
              <w:bottom w:w="0" w:type="dxa"/>
              <w:right w:w="62" w:type="dxa"/>
            </w:tcMar>
          </w:tcPr>
          <w:p w:rsidR="00000000" w:rsidRPr="00D833F4" w:rsidP="00D833F4">
            <w:pPr>
              <w:pStyle w:val="BodyText"/>
            </w:pPr>
            <w:r w:rsidRPr="00D833F4">
              <w:t>Authorised changes in operating procedures and temperatures are implemented</w:t>
            </w:r>
          </w:p>
        </w:tc>
      </w:tr>
    </w:tbl>
    <w:p w:rsidR="00000000" w:rsidRPr="00D833F4" w:rsidP="00D833F4">
      <w:pPr>
        <w:pStyle w:val="BodyText"/>
      </w:pPr>
    </w:p>
    <w:p w:rsidR="00000000" w:rsidRPr="00D833F4" w:rsidP="00D833F4">
      <w:pPr>
        <w:pStyle w:val="AllowPageBreak"/>
      </w:pPr>
    </w:p>
    <w:p w:rsidR="00000000" w:rsidRPr="00D833F4" w:rsidP="00D833F4">
      <w:pPr>
        <w:pStyle w:val="Heading1"/>
      </w:pPr>
      <w:bookmarkStart w:id="7" w:name="O_621908"/>
      <w:bookmarkEnd w:id="7"/>
      <w:r w:rsidRPr="00D833F4">
        <w:t>Foundation Skills</w:t>
      </w:r>
    </w:p>
    <w:p w:rsidR="00000000" w:rsidRPr="00D833F4" w:rsidP="00EE4802">
      <w:pPr>
        <w:pStyle w:val="BodyText"/>
      </w:pPr>
      <w:r w:rsidRPr="00D833F4">
        <w:t>Foundation skills essential to performance are explicit in the performance criteria of this unit of competency. Detail on appropriate performan</w:t>
      </w:r>
      <w:r w:rsidRPr="00D833F4">
        <w:t>ce levels for each furnishing unit of competency in reading, writing, oral communication and numeracy utilising the Australian Core Skills Framework (ACSF) are provided in the Furnishing Training Package Implementation Guide.</w:t>
      </w:r>
    </w:p>
    <w:p w:rsidR="00000000" w:rsidRPr="00D833F4" w:rsidP="00D833F4">
      <w:pPr>
        <w:pStyle w:val="Heading1"/>
      </w:pPr>
      <w:bookmarkStart w:id="8" w:name="O_621907"/>
      <w:bookmarkEnd w:id="8"/>
      <w:r w:rsidRPr="00D833F4">
        <w:t>Range of Cond</w:t>
      </w:r>
      <w:r w:rsidRPr="00D833F4">
        <w:t>itions</w:t>
      </w:r>
    </w:p>
    <w:tbl>
      <w:tblPr>
        <w:tblW w:w="0" w:type="auto"/>
        <w:tblLayout w:type="fixed"/>
        <w:tblCellMar>
          <w:left w:w="62" w:type="dxa"/>
          <w:right w:w="62" w:type="dxa"/>
        </w:tblCellMar>
        <w:tblLook w:val="0000"/>
      </w:tblPr>
      <w:tblGrid>
        <w:gridCol w:w="2760"/>
        <w:gridCol w:w="6312"/>
      </w:tblGrid>
      <w:tr w:rsidTr="00D833F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833F4">
            <w:pPr>
              <w:pStyle w:val="BodyText"/>
              <w:rPr>
                <w:lang w:val="en-NZ"/>
              </w:rPr>
            </w:pPr>
            <w:r w:rsidRPr="00D833F4">
              <w:t>Specifies different work environments and conditions that may affect performance. Essential operating conditions that may be present (depending on the work situation, needs of the candidate, accessibility of the item, and local industry and regional</w:t>
            </w:r>
            <w:r w:rsidRPr="00D833F4">
              <w:t xml:space="preserve"> contexts) are included. Range is restricted to essential operating conditions and any other variables essential to the work environment.</w:t>
            </w:r>
          </w:p>
        </w:tc>
      </w:tr>
      <w:tr w:rsidTr="00D833F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833F4">
            <w:pPr>
              <w:pStyle w:val="BodyText"/>
              <w:rPr>
                <w:lang w:val="en-NZ"/>
              </w:rPr>
            </w:pPr>
            <w:r w:rsidRPr="00D833F4">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D833F4" w:rsidP="00D833F4">
            <w:pPr>
              <w:pStyle w:val="ListBullet"/>
            </w:pPr>
            <w:r w:rsidRPr="00D833F4">
              <w:t xml:space="preserve">WHS requirements, including legislation, building codes, material safety management </w:t>
            </w:r>
            <w:r w:rsidRPr="00D833F4">
              <w:t xml:space="preserve">systems, hazardous and dangerous goods codes, and local safe operating procedures or equivalent </w:t>
            </w:r>
          </w:p>
          <w:p w:rsidR="00000000" w:rsidRPr="00D833F4" w:rsidP="00D833F4">
            <w:pPr>
              <w:pStyle w:val="ListBullet"/>
            </w:pPr>
            <w:r w:rsidRPr="00D833F4">
              <w:t>work is carried out in accordance with legislative obligations, environmental legislation, relevant health regulations, manual handling procedures and organisa</w:t>
            </w:r>
            <w:r w:rsidRPr="00D833F4">
              <w:t>tion insurance requirements</w:t>
            </w:r>
          </w:p>
          <w:p w:rsidR="00000000" w:rsidP="00D833F4">
            <w:pPr>
              <w:pStyle w:val="ListBullet"/>
              <w:rPr>
                <w:lang w:val="en-NZ"/>
              </w:rPr>
            </w:pPr>
            <w:r w:rsidRPr="00D833F4">
              <w:t xml:space="preserve">work requires individuals to demonstrate some discretion, judgement and problem solving </w:t>
            </w:r>
          </w:p>
        </w:tc>
      </w:tr>
      <w:tr w:rsidTr="00D833F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833F4">
            <w:pPr>
              <w:pStyle w:val="BodyText"/>
              <w:rPr>
                <w:lang w:val="en-NZ"/>
              </w:rPr>
            </w:pPr>
            <w:r w:rsidRPr="00D833F4">
              <w:rPr>
                <w:rStyle w:val="SpecialBold"/>
              </w:rPr>
              <w:t>Task planning includes:</w:t>
            </w:r>
          </w:p>
        </w:tc>
        <w:tc>
          <w:tcPr>
            <w:tcW w:w="6312" w:type="dxa"/>
            <w:tcBorders>
              <w:top w:val="nil"/>
              <w:left w:val="nil"/>
              <w:bottom w:val="nil"/>
              <w:right w:val="nil"/>
            </w:tcBorders>
            <w:tcMar>
              <w:top w:w="0" w:type="dxa"/>
              <w:left w:w="62" w:type="dxa"/>
              <w:bottom w:w="0" w:type="dxa"/>
              <w:right w:w="62" w:type="dxa"/>
            </w:tcMar>
          </w:tcPr>
          <w:p w:rsidR="00000000" w:rsidRPr="00D833F4" w:rsidP="00D833F4">
            <w:pPr>
              <w:pStyle w:val="ListBullet"/>
            </w:pPr>
            <w:r w:rsidRPr="00D833F4">
              <w:t>required temperatures and warm up/cool down times</w:t>
            </w:r>
          </w:p>
          <w:p w:rsidR="00000000" w:rsidRPr="00D833F4" w:rsidP="00D833F4">
            <w:pPr>
              <w:pStyle w:val="ListBullet"/>
            </w:pPr>
            <w:r w:rsidRPr="00D833F4">
              <w:t>key parts of the materials to be pressed which require checks f</w:t>
            </w:r>
            <w:r w:rsidRPr="00D833F4">
              <w:t>or quality of work</w:t>
            </w:r>
          </w:p>
          <w:p w:rsidR="00000000" w:rsidRPr="00D833F4" w:rsidP="00D833F4">
            <w:pPr>
              <w:pStyle w:val="ListBullet"/>
            </w:pPr>
            <w:r w:rsidRPr="00D833F4">
              <w:t>work area housekeeping requirements</w:t>
            </w:r>
          </w:p>
          <w:p w:rsidR="00000000" w:rsidP="00D833F4">
            <w:pPr>
              <w:pStyle w:val="ListBullet"/>
              <w:rPr>
                <w:lang w:val="en-NZ"/>
              </w:rPr>
            </w:pPr>
            <w:r w:rsidRPr="00D833F4">
              <w:t>safe and suitable work area</w:t>
            </w:r>
          </w:p>
        </w:tc>
      </w:tr>
      <w:tr w:rsidTr="00D833F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833F4">
            <w:pPr>
              <w:pStyle w:val="BodyText"/>
              <w:rPr>
                <w:lang w:val="en-NZ"/>
              </w:rPr>
            </w:pPr>
            <w:r w:rsidRPr="00D833F4">
              <w:rPr>
                <w:rStyle w:val="SpecialBold"/>
              </w:rPr>
              <w:t>Materials to be pressed include:</w:t>
            </w:r>
          </w:p>
        </w:tc>
        <w:tc>
          <w:tcPr>
            <w:tcW w:w="6312" w:type="dxa"/>
            <w:tcBorders>
              <w:top w:val="nil"/>
              <w:left w:val="nil"/>
              <w:bottom w:val="nil"/>
              <w:right w:val="nil"/>
            </w:tcBorders>
            <w:tcMar>
              <w:top w:w="0" w:type="dxa"/>
              <w:left w:w="62" w:type="dxa"/>
              <w:bottom w:w="0" w:type="dxa"/>
              <w:right w:w="62" w:type="dxa"/>
            </w:tcMar>
          </w:tcPr>
          <w:p w:rsidR="00000000" w:rsidRPr="00D833F4" w:rsidP="00D833F4">
            <w:pPr>
              <w:pStyle w:val="ListBullet"/>
            </w:pPr>
            <w:r w:rsidRPr="00D833F4">
              <w:t>plain and patterned fabrics</w:t>
            </w:r>
          </w:p>
          <w:p w:rsidR="00000000" w:rsidP="00D833F4">
            <w:pPr>
              <w:pStyle w:val="ListBullet"/>
              <w:rPr>
                <w:lang w:val="en-NZ"/>
              </w:rPr>
            </w:pPr>
            <w:r w:rsidRPr="00D833F4">
              <w:t>lining materials and leather used in the manufacture of soft furnishing items</w:t>
            </w:r>
          </w:p>
        </w:tc>
      </w:tr>
      <w:tr w:rsidTr="00D833F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833F4">
            <w:pPr>
              <w:pStyle w:val="BodyText"/>
              <w:rPr>
                <w:lang w:val="en-NZ"/>
              </w:rPr>
            </w:pPr>
            <w:r w:rsidRPr="00D833F4">
              <w:rPr>
                <w:rStyle w:val="SpecialBold"/>
              </w:rPr>
              <w:t>Material lifting and holding will be impacted on by:</w:t>
            </w:r>
          </w:p>
        </w:tc>
        <w:tc>
          <w:tcPr>
            <w:tcW w:w="6312" w:type="dxa"/>
            <w:tcBorders>
              <w:top w:val="nil"/>
              <w:left w:val="nil"/>
              <w:bottom w:val="nil"/>
              <w:right w:val="nil"/>
            </w:tcBorders>
            <w:tcMar>
              <w:top w:w="0" w:type="dxa"/>
              <w:left w:w="62" w:type="dxa"/>
              <w:bottom w:w="0" w:type="dxa"/>
              <w:right w:w="62" w:type="dxa"/>
            </w:tcMar>
          </w:tcPr>
          <w:p w:rsidR="00000000" w:rsidRPr="00D833F4" w:rsidP="00D833F4">
            <w:pPr>
              <w:pStyle w:val="ListBullet"/>
            </w:pPr>
            <w:r w:rsidRPr="00D833F4">
              <w:t>machine type</w:t>
            </w:r>
          </w:p>
          <w:p w:rsidR="00000000" w:rsidRPr="00D833F4" w:rsidP="00D833F4">
            <w:pPr>
              <w:pStyle w:val="ListBullet"/>
            </w:pPr>
            <w:r w:rsidRPr="00D833F4">
              <w:t>personal right or left-hand preference of the operator</w:t>
            </w:r>
          </w:p>
          <w:p w:rsidR="00000000" w:rsidRPr="00D833F4" w:rsidP="00D833F4">
            <w:pPr>
              <w:pStyle w:val="ListBullet"/>
            </w:pPr>
            <w:r w:rsidRPr="00D833F4">
              <w:t>manipulation requirements for the materials</w:t>
            </w:r>
          </w:p>
          <w:p w:rsidR="00000000" w:rsidP="00D833F4">
            <w:pPr>
              <w:pStyle w:val="ListBullet"/>
              <w:rPr>
                <w:lang w:val="en-NZ"/>
              </w:rPr>
            </w:pPr>
            <w:r w:rsidRPr="00D833F4">
              <w:t>special pressing requirements for different parts of the pressed panels</w:t>
            </w:r>
          </w:p>
        </w:tc>
      </w:tr>
      <w:tr w:rsidTr="00D833F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833F4">
            <w:pPr>
              <w:pStyle w:val="BodyText"/>
              <w:rPr>
                <w:lang w:val="en-NZ"/>
              </w:rPr>
            </w:pPr>
            <w:r w:rsidRPr="00D833F4">
              <w:rPr>
                <w:rStyle w:val="SpecialBold"/>
              </w:rPr>
              <w:t>Personal protecti</w:t>
            </w:r>
            <w:r w:rsidRPr="00D833F4">
              <w:rPr>
                <w:rStyle w:val="SpecialBold"/>
              </w:rPr>
              <w:t>ve equipment includes:</w:t>
            </w:r>
          </w:p>
        </w:tc>
        <w:tc>
          <w:tcPr>
            <w:tcW w:w="6312" w:type="dxa"/>
            <w:tcBorders>
              <w:top w:val="nil"/>
              <w:left w:val="nil"/>
              <w:bottom w:val="nil"/>
              <w:right w:val="nil"/>
            </w:tcBorders>
            <w:tcMar>
              <w:top w:w="0" w:type="dxa"/>
              <w:left w:w="62" w:type="dxa"/>
              <w:bottom w:w="0" w:type="dxa"/>
              <w:right w:w="62" w:type="dxa"/>
            </w:tcMar>
          </w:tcPr>
          <w:p w:rsidR="00000000" w:rsidP="00D833F4">
            <w:pPr>
              <w:pStyle w:val="ListBullet"/>
              <w:rPr>
                <w:lang w:val="en-NZ"/>
              </w:rPr>
            </w:pPr>
            <w:r w:rsidRPr="00D833F4">
              <w:t xml:space="preserve">that prescribed under legislation, regulations and enterprise policies and practices </w:t>
            </w:r>
          </w:p>
        </w:tc>
      </w:tr>
      <w:tr w:rsidTr="00D833F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833F4">
            <w:pPr>
              <w:pStyle w:val="BodyText"/>
              <w:rPr>
                <w:lang w:val="en-NZ"/>
              </w:rPr>
            </w:pPr>
            <w:r w:rsidRPr="00D833F4">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D833F4" w:rsidP="00D833F4">
            <w:pPr>
              <w:pStyle w:val="ListBullet"/>
            </w:pPr>
            <w:r w:rsidRPr="00D833F4">
              <w:t xml:space="preserve">workplace procedures relating to the use of tools and equipment </w:t>
            </w:r>
          </w:p>
          <w:p w:rsidR="00000000" w:rsidRPr="00D833F4" w:rsidP="00D833F4">
            <w:pPr>
              <w:pStyle w:val="ListBullet"/>
            </w:pPr>
            <w:r w:rsidRPr="00D833F4">
              <w:t xml:space="preserve">work instructions, including job sheets, cutting lists, plans, drawings and designs </w:t>
            </w:r>
          </w:p>
          <w:p w:rsidR="00000000" w:rsidRPr="00D833F4" w:rsidP="00D833F4">
            <w:pPr>
              <w:pStyle w:val="ListBullet"/>
            </w:pPr>
            <w:r w:rsidRPr="00D833F4">
              <w:t xml:space="preserve">workplace procedures relating to reporting and communication </w:t>
            </w:r>
          </w:p>
          <w:p w:rsidR="00000000" w:rsidRPr="00D833F4" w:rsidP="00D833F4">
            <w:pPr>
              <w:pStyle w:val="ListBullet"/>
            </w:pPr>
            <w:r w:rsidRPr="00D833F4">
              <w:t>manufacturer specifications and operational procedures</w:t>
            </w:r>
          </w:p>
        </w:tc>
      </w:tr>
    </w:tbl>
    <w:p w:rsidR="00000000" w:rsidRPr="00D833F4" w:rsidP="00D833F4">
      <w:pPr>
        <w:pStyle w:val="BodyText"/>
      </w:pPr>
    </w:p>
    <w:p w:rsidR="00000000" w:rsidRPr="00D833F4" w:rsidP="00D833F4">
      <w:pPr>
        <w:pStyle w:val="AllowPageBreak"/>
      </w:pPr>
    </w:p>
    <w:p w:rsidR="00000000" w:rsidRPr="00D833F4" w:rsidP="00D833F4">
      <w:pPr>
        <w:pStyle w:val="Heading1"/>
      </w:pPr>
      <w:bookmarkStart w:id="9" w:name="O_621906"/>
      <w:bookmarkEnd w:id="9"/>
      <w:r w:rsidRPr="00D833F4">
        <w:t>Unit Mapping Information</w:t>
      </w:r>
    </w:p>
    <w:p w:rsidR="00000000" w:rsidRPr="00D833F4" w:rsidP="00EE4802">
      <w:pPr>
        <w:pStyle w:val="BodyText"/>
      </w:pPr>
      <w:r w:rsidRPr="00D833F4">
        <w:t>Supersedes</w:t>
      </w:r>
      <w:r w:rsidRPr="00D833F4">
        <w:t xml:space="preserve"> and is equivalent to LMFSF2005B Operate a steam press.</w:t>
      </w:r>
    </w:p>
    <w:p w:rsidR="00000000" w:rsidRPr="00D833F4" w:rsidP="00D833F4">
      <w:pPr>
        <w:pStyle w:val="Heading1"/>
      </w:pPr>
      <w:bookmarkStart w:id="10" w:name="O_621899"/>
      <w:bookmarkEnd w:id="10"/>
      <w:r w:rsidRPr="00D833F4">
        <w:t>Links</w:t>
      </w:r>
    </w:p>
    <w:p w:rsidR="00000000" w:rsidRPr="00D833F4" w:rsidP="00EE4802">
      <w:pPr>
        <w:pStyle w:val="BodyText"/>
      </w:pPr>
      <w:r w:rsidRPr="00D833F4">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E1206A">
        <w:rPr>
          <w:rStyle w:val="Hyperlink"/>
        </w:rPr>
        <w:t>https://vetnet.gov.au/Pages/TrainingDocs.aspx?q=0601ab95-583a-4e93-b2d4-cfb27b03ed73</w:t>
      </w:r>
      <w:r>
        <w:fldChar w:fldCharType="end"/>
      </w:r>
    </w:p>
    <w:p w:rsidR="00000000" w:rsidRPr="00D833F4" w:rsidP="00D833F4"/>
    <w:sectPr w:rsidSect="00D833F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33F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33F4" w:rsidRPr="00EE4802" w:rsidP="00EE480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33F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4802" w:rsidP="00D833F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E4802" w:rsidP="00D833F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E4802" w:rsidP="00D833F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33F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480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833F4" w:rsidRPr="00EE4802" w:rsidP="00EE480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33F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4802" w:rsidRPr="002D2AF8" w:rsidP="00D833F4">
    <w:pPr>
      <w:pStyle w:val="Header"/>
      <w:framePr w:wrap="around"/>
    </w:pPr>
    <w:r>
      <w:fldChar w:fldCharType="begin"/>
    </w:r>
    <w:r>
      <w:instrText xml:space="preserve"> TITLE   \* MERGEFORMAT </w:instrText>
    </w:r>
    <w:r>
      <w:fldChar w:fldCharType="separate"/>
    </w:r>
    <w:r>
      <w:t>MSFSF2005 Operate a steam press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June 2022</w:t>
    </w:r>
    <w:r>
      <w:fldChar w:fldCharType="end"/>
    </w:r>
  </w:p>
  <w:p w:rsidR="00EE4802" w:rsidP="00D833F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B8A9F2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94867C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33F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833F4"/>
    <w:pPr>
      <w:spacing w:before="360" w:after="60"/>
      <w:outlineLvl w:val="0"/>
    </w:pPr>
    <w:rPr>
      <w:sz w:val="32"/>
    </w:rPr>
  </w:style>
  <w:style w:type="paragraph" w:styleId="Heading2">
    <w:name w:val="heading 2"/>
    <w:basedOn w:val="HeadingBase"/>
    <w:next w:val="BodyText"/>
    <w:link w:val="Heading2Char"/>
    <w:qFormat/>
    <w:rsid w:val="00D833F4"/>
    <w:pPr>
      <w:keepLines/>
      <w:spacing w:before="240" w:after="120"/>
      <w:outlineLvl w:val="1"/>
    </w:pPr>
    <w:rPr>
      <w:sz w:val="28"/>
      <w:szCs w:val="40"/>
    </w:rPr>
  </w:style>
  <w:style w:type="paragraph" w:styleId="Heading3">
    <w:name w:val="heading 3"/>
    <w:basedOn w:val="HeadingBase"/>
    <w:next w:val="BodyText"/>
    <w:link w:val="Heading3Char"/>
    <w:qFormat/>
    <w:rsid w:val="00D833F4"/>
    <w:pPr>
      <w:spacing w:before="180" w:after="120"/>
      <w:outlineLvl w:val="2"/>
    </w:pPr>
    <w:rPr>
      <w:spacing w:val="-10"/>
      <w:kern w:val="32"/>
    </w:rPr>
  </w:style>
  <w:style w:type="paragraph" w:styleId="Heading4">
    <w:name w:val="heading 4"/>
    <w:basedOn w:val="HeadingBase"/>
    <w:next w:val="BodyText"/>
    <w:link w:val="Heading4Char"/>
    <w:qFormat/>
    <w:rsid w:val="00D833F4"/>
    <w:pPr>
      <w:spacing w:before="160" w:after="120"/>
      <w:outlineLvl w:val="3"/>
    </w:pPr>
    <w:rPr>
      <w:sz w:val="22"/>
    </w:rPr>
  </w:style>
  <w:style w:type="paragraph" w:styleId="Heading5">
    <w:name w:val="heading 5"/>
    <w:basedOn w:val="HeadingBase"/>
    <w:next w:val="Normal"/>
    <w:link w:val="Heading5Char"/>
    <w:qFormat/>
    <w:rsid w:val="00D833F4"/>
    <w:pPr>
      <w:spacing w:before="80"/>
      <w:outlineLvl w:val="4"/>
    </w:pPr>
    <w:rPr>
      <w:color w:val="918585"/>
      <w:sz w:val="20"/>
    </w:rPr>
  </w:style>
  <w:style w:type="paragraph" w:styleId="Heading6">
    <w:name w:val="heading 6"/>
    <w:basedOn w:val="HeadingBase"/>
    <w:next w:val="Normal"/>
    <w:link w:val="Heading6Char"/>
    <w:qFormat/>
    <w:rsid w:val="00D833F4"/>
    <w:pPr>
      <w:spacing w:before="60"/>
      <w:outlineLvl w:val="5"/>
    </w:pPr>
    <w:rPr>
      <w:color w:val="918585"/>
      <w:sz w:val="20"/>
    </w:rPr>
  </w:style>
  <w:style w:type="paragraph" w:styleId="Heading7">
    <w:name w:val="heading 7"/>
    <w:basedOn w:val="Normal"/>
    <w:next w:val="Normal"/>
    <w:link w:val="Heading7Char"/>
    <w:qFormat/>
    <w:rsid w:val="00D833F4"/>
    <w:pPr>
      <w:ind w:left="720"/>
      <w:outlineLvl w:val="6"/>
    </w:pPr>
    <w:rPr>
      <w:i/>
    </w:rPr>
  </w:style>
  <w:style w:type="paragraph" w:styleId="Heading8">
    <w:name w:val="heading 8"/>
    <w:basedOn w:val="Normal"/>
    <w:next w:val="Normal"/>
    <w:link w:val="Heading8Char"/>
    <w:qFormat/>
    <w:rsid w:val="00D833F4"/>
    <w:pPr>
      <w:ind w:left="720"/>
      <w:outlineLvl w:val="7"/>
    </w:pPr>
    <w:rPr>
      <w:i/>
    </w:rPr>
  </w:style>
  <w:style w:type="paragraph" w:styleId="Heading9">
    <w:name w:val="heading 9"/>
    <w:basedOn w:val="Normal"/>
    <w:next w:val="Normal"/>
    <w:link w:val="Heading9Char"/>
    <w:qFormat/>
    <w:rsid w:val="00D833F4"/>
    <w:pPr>
      <w:ind w:left="720"/>
      <w:outlineLvl w:val="8"/>
    </w:pPr>
    <w:rPr>
      <w:i/>
    </w:rPr>
  </w:style>
  <w:style w:type="character" w:default="1" w:styleId="DefaultParagraphFont">
    <w:name w:val="Default Paragraph Font"/>
    <w:uiPriority w:val="1"/>
    <w:unhideWhenUsed/>
    <w:rsid w:val="00D833F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833F4"/>
  </w:style>
  <w:style w:type="character" w:customStyle="1" w:styleId="Heading1Char">
    <w:name w:val="Heading 1 Char"/>
    <w:basedOn w:val="DefaultParagraphFont"/>
    <w:link w:val="Heading1"/>
    <w:rsid w:val="00D833F4"/>
    <w:rPr>
      <w:rFonts w:ascii="Times New Roman" w:eastAsia="Times New Roman" w:hAnsi="Times New Roman" w:cs="Times New Roman"/>
      <w:b/>
      <w:sz w:val="32"/>
      <w:szCs w:val="20"/>
      <w:lang w:eastAsia="en-US"/>
    </w:rPr>
  </w:style>
  <w:style w:type="paragraph" w:styleId="BodyText">
    <w:name w:val="Body Text"/>
    <w:basedOn w:val="Normal"/>
    <w:link w:val="BodyTextChar"/>
    <w:rsid w:val="00D833F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833F4"/>
    <w:rPr>
      <w:rFonts w:ascii="Times New Roman" w:eastAsia="Times New Roman" w:hAnsi="Times New Roman" w:cs="Times New Roman"/>
      <w:sz w:val="24"/>
      <w:lang w:eastAsia="en-US"/>
    </w:rPr>
  </w:style>
  <w:style w:type="paragraph" w:styleId="ListBullet">
    <w:name w:val="List Bullet"/>
    <w:basedOn w:val="List"/>
    <w:rsid w:val="00D833F4"/>
    <w:pPr>
      <w:numPr>
        <w:numId w:val="11"/>
      </w:numPr>
      <w:tabs>
        <w:tab w:val="clear" w:pos="340"/>
      </w:tabs>
      <w:spacing w:before="40" w:after="40"/>
    </w:pPr>
  </w:style>
  <w:style w:type="character" w:customStyle="1" w:styleId="SpecialBold">
    <w:name w:val="Special Bold"/>
    <w:basedOn w:val="DefaultParagraphFont"/>
    <w:rsid w:val="00D833F4"/>
    <w:rPr>
      <w:b/>
      <w:spacing w:val="0"/>
    </w:rPr>
  </w:style>
  <w:style w:type="paragraph" w:customStyle="1" w:styleId="SuperHeading">
    <w:name w:val="SuperHeading"/>
    <w:basedOn w:val="Normal"/>
    <w:rsid w:val="00D833F4"/>
    <w:pPr>
      <w:spacing w:before="240" w:after="120"/>
      <w:outlineLvl w:val="0"/>
    </w:pPr>
    <w:rPr>
      <w:rFonts w:ascii="Times New Roman" w:hAnsi="Times New Roman"/>
      <w:b/>
      <w:sz w:val="32"/>
    </w:rPr>
  </w:style>
  <w:style w:type="paragraph" w:customStyle="1" w:styleId="AllowPageBreak">
    <w:name w:val="AllowPageBreak"/>
    <w:rsid w:val="00D833F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833F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833F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833F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833F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833F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833F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833F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833F4"/>
    <w:rPr>
      <w:rFonts w:ascii="Courier New" w:eastAsia="Times New Roman" w:hAnsi="Courier New" w:cs="Times New Roman"/>
      <w:i/>
      <w:szCs w:val="20"/>
      <w:lang w:eastAsia="en-US"/>
    </w:rPr>
  </w:style>
  <w:style w:type="paragraph" w:customStyle="1" w:styleId="HeadingBase">
    <w:name w:val="Heading Base"/>
    <w:rsid w:val="00D833F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833F4"/>
    <w:pPr>
      <w:tabs>
        <w:tab w:val="right" w:leader="dot" w:pos="9072"/>
      </w:tabs>
      <w:ind w:left="567"/>
    </w:pPr>
    <w:rPr>
      <w:szCs w:val="22"/>
    </w:rPr>
  </w:style>
  <w:style w:type="paragraph" w:customStyle="1" w:styleId="TOCBase">
    <w:name w:val="TOC Base"/>
    <w:rsid w:val="00D833F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833F4"/>
    <w:pPr>
      <w:tabs>
        <w:tab w:val="right" w:leader="dot" w:pos="9072"/>
      </w:tabs>
      <w:spacing w:before="40" w:after="40"/>
      <w:ind w:left="284"/>
    </w:pPr>
    <w:rPr>
      <w:rFonts w:ascii="Times New Roman" w:hAnsi="Times New Roman"/>
    </w:rPr>
  </w:style>
  <w:style w:type="paragraph" w:styleId="TOC1">
    <w:name w:val="toc 1"/>
    <w:basedOn w:val="TOCBase"/>
    <w:next w:val="Normal"/>
    <w:rsid w:val="00D833F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833F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833F4"/>
    <w:rPr>
      <w:rFonts w:ascii="Times New Roman" w:eastAsia="Times New Roman" w:hAnsi="Times New Roman" w:cs="Times New Roman"/>
      <w:sz w:val="16"/>
      <w:lang w:eastAsia="en-US"/>
    </w:rPr>
  </w:style>
  <w:style w:type="paragraph" w:styleId="Title">
    <w:name w:val="Title"/>
    <w:basedOn w:val="HeadingBase"/>
    <w:link w:val="TitleChar"/>
    <w:qFormat/>
    <w:rsid w:val="00D833F4"/>
    <w:pPr>
      <w:spacing w:before="5040"/>
      <w:jc w:val="center"/>
    </w:pPr>
    <w:rPr>
      <w:sz w:val="48"/>
      <w:szCs w:val="72"/>
      <w:lang w:val="en-US"/>
    </w:rPr>
  </w:style>
  <w:style w:type="character" w:customStyle="1" w:styleId="TitleChar">
    <w:name w:val="Title Char"/>
    <w:basedOn w:val="DefaultParagraphFont"/>
    <w:link w:val="Title"/>
    <w:rsid w:val="00D833F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833F4"/>
    <w:pPr>
      <w:tabs>
        <w:tab w:val="left" w:pos="3600"/>
        <w:tab w:val="left" w:pos="3958"/>
      </w:tabs>
    </w:pPr>
  </w:style>
  <w:style w:type="paragraph" w:styleId="List">
    <w:name w:val="List"/>
    <w:basedOn w:val="BodyText"/>
    <w:next w:val="BodyText"/>
    <w:rsid w:val="00D833F4"/>
    <w:pPr>
      <w:tabs>
        <w:tab w:val="left" w:pos="340"/>
      </w:tabs>
      <w:spacing w:before="60" w:after="60"/>
      <w:ind w:left="340" w:hanging="340"/>
    </w:pPr>
  </w:style>
  <w:style w:type="paragraph" w:customStyle="1" w:styleId="Note">
    <w:name w:val="Note"/>
    <w:basedOn w:val="BodyText"/>
    <w:rsid w:val="00D833F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833F4"/>
    <w:pPr>
      <w:framePr w:wrap="auto" w:hAnchor="text" w:y="6049"/>
    </w:pPr>
    <w:rPr>
      <w:color w:val="000000"/>
      <w:sz w:val="40"/>
    </w:rPr>
  </w:style>
  <w:style w:type="paragraph" w:customStyle="1" w:styleId="TOCTitle">
    <w:name w:val="TOCTitle"/>
    <w:basedOn w:val="Heading1"/>
    <w:rsid w:val="00D833F4"/>
    <w:pPr>
      <w:spacing w:after="240"/>
      <w:jc w:val="center"/>
      <w:outlineLvl w:val="9"/>
    </w:pPr>
    <w:rPr>
      <w:caps/>
    </w:rPr>
  </w:style>
  <w:style w:type="paragraph" w:customStyle="1" w:styleId="Version">
    <w:name w:val="Version"/>
    <w:rsid w:val="00D833F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833F4"/>
    <w:pPr>
      <w:numPr>
        <w:numId w:val="12"/>
      </w:numPr>
      <w:tabs>
        <w:tab w:val="clear" w:pos="680"/>
      </w:tabs>
    </w:pPr>
  </w:style>
  <w:style w:type="paragraph" w:styleId="Index1">
    <w:name w:val="index 1"/>
    <w:basedOn w:val="Normal"/>
    <w:next w:val="Normal"/>
    <w:semiHidden/>
    <w:rsid w:val="00D833F4"/>
    <w:pPr>
      <w:keepNext w:val="0"/>
      <w:tabs>
        <w:tab w:val="right" w:pos="4176"/>
      </w:tabs>
      <w:ind w:left="198" w:hanging="198"/>
    </w:pPr>
    <w:rPr>
      <w:rFonts w:ascii="Garamond" w:hAnsi="Garamond"/>
    </w:rPr>
  </w:style>
  <w:style w:type="paragraph" w:styleId="IndexHeading">
    <w:name w:val="index heading"/>
    <w:basedOn w:val="Normal"/>
    <w:next w:val="Index1"/>
    <w:semiHidden/>
    <w:rsid w:val="00D833F4"/>
    <w:pPr>
      <w:spacing w:before="120" w:after="120"/>
    </w:pPr>
    <w:rPr>
      <w:rFonts w:ascii="Arial" w:hAnsi="Arial"/>
      <w:b/>
      <w:color w:val="918585"/>
      <w:sz w:val="24"/>
    </w:rPr>
  </w:style>
  <w:style w:type="paragraph" w:styleId="Header">
    <w:name w:val="header"/>
    <w:basedOn w:val="Normal"/>
    <w:link w:val="HeaderChar"/>
    <w:rsid w:val="00D833F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833F4"/>
    <w:rPr>
      <w:rFonts w:ascii="Times New Roman" w:eastAsia="Times New Roman" w:hAnsi="Times New Roman" w:cs="Times New Roman"/>
      <w:sz w:val="16"/>
      <w:szCs w:val="20"/>
      <w:lang w:val="en-GB" w:eastAsia="en-US"/>
    </w:rPr>
  </w:style>
  <w:style w:type="paragraph" w:customStyle="1" w:styleId="Chapter">
    <w:name w:val="Chapter"/>
    <w:basedOn w:val="Normal"/>
    <w:rsid w:val="00D833F4"/>
    <w:pPr>
      <w:spacing w:before="240"/>
    </w:pPr>
    <w:rPr>
      <w:rFonts w:ascii="Times New Roman" w:hAnsi="Times New Roman"/>
      <w:smallCaps/>
      <w:spacing w:val="80"/>
      <w:sz w:val="28"/>
    </w:rPr>
  </w:style>
  <w:style w:type="paragraph" w:customStyle="1" w:styleId="InChapter">
    <w:name w:val="InChapter"/>
    <w:basedOn w:val="Heading3"/>
    <w:rsid w:val="00D833F4"/>
    <w:pPr>
      <w:spacing w:after="240"/>
      <w:outlineLvl w:val="9"/>
    </w:pPr>
    <w:rPr>
      <w:noProof/>
    </w:rPr>
  </w:style>
  <w:style w:type="paragraph" w:styleId="Index2">
    <w:name w:val="index 2"/>
    <w:basedOn w:val="Normal"/>
    <w:next w:val="Normal"/>
    <w:semiHidden/>
    <w:rsid w:val="00D833F4"/>
    <w:pPr>
      <w:tabs>
        <w:tab w:val="right" w:pos="4176"/>
      </w:tabs>
      <w:ind w:left="568" w:hanging="284"/>
    </w:pPr>
    <w:rPr>
      <w:rFonts w:ascii="Garamond" w:hAnsi="Garamond"/>
    </w:rPr>
  </w:style>
  <w:style w:type="paragraph" w:customStyle="1" w:styleId="Byline">
    <w:name w:val="Byline"/>
    <w:rsid w:val="00D833F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833F4"/>
    <w:pPr>
      <w:tabs>
        <w:tab w:val="clear" w:pos="3600"/>
        <w:tab w:val="clear" w:pos="3958"/>
      </w:tabs>
      <w:jc w:val="right"/>
    </w:pPr>
  </w:style>
  <w:style w:type="character" w:styleId="Emphasis">
    <w:name w:val="Emphasis"/>
    <w:basedOn w:val="DefaultParagraphFont"/>
    <w:qFormat/>
    <w:rsid w:val="00D833F4"/>
    <w:rPr>
      <w:i/>
    </w:rPr>
  </w:style>
  <w:style w:type="paragraph" w:styleId="Caption">
    <w:name w:val="caption"/>
    <w:basedOn w:val="BodyText"/>
    <w:next w:val="Normal"/>
    <w:qFormat/>
    <w:rsid w:val="00D833F4"/>
    <w:pPr>
      <w:framePr w:w="2268" w:hSpace="181" w:vSpace="181" w:wrap="around" w:vAnchor="text" w:hAnchor="page" w:x="1135" w:y="285" w:anchorLock="1"/>
    </w:pPr>
    <w:rPr>
      <w:i/>
    </w:rPr>
  </w:style>
  <w:style w:type="paragraph" w:customStyle="1" w:styleId="MiniTOCTitle">
    <w:name w:val="MiniTOCTitle"/>
    <w:basedOn w:val="Heading4"/>
    <w:rsid w:val="00D833F4"/>
    <w:pPr>
      <w:spacing w:before="240"/>
      <w:outlineLvl w:val="9"/>
    </w:pPr>
    <w:rPr>
      <w:noProof/>
      <w:sz w:val="24"/>
    </w:rPr>
  </w:style>
  <w:style w:type="paragraph" w:customStyle="1" w:styleId="MiniTOCItem">
    <w:name w:val="MiniTOCItem"/>
    <w:basedOn w:val="ListBullet"/>
    <w:rsid w:val="00D833F4"/>
    <w:pPr>
      <w:numPr>
        <w:numId w:val="0"/>
      </w:numPr>
      <w:tabs>
        <w:tab w:val="right" w:leader="dot" w:pos="6521"/>
      </w:tabs>
      <w:spacing w:before="0" w:after="0"/>
    </w:pPr>
  </w:style>
  <w:style w:type="paragraph" w:customStyle="1" w:styleId="TOFTitle">
    <w:name w:val="TOFTitle"/>
    <w:basedOn w:val="TOCTitle"/>
    <w:rsid w:val="00D833F4"/>
  </w:style>
  <w:style w:type="paragraph" w:styleId="TableofFigures">
    <w:name w:val="table of figures"/>
    <w:basedOn w:val="Normal"/>
    <w:next w:val="Normal"/>
    <w:semiHidden/>
    <w:rsid w:val="00D833F4"/>
    <w:pPr>
      <w:tabs>
        <w:tab w:val="right" w:leader="dot" w:pos="9072"/>
      </w:tabs>
      <w:ind w:left="970" w:hanging="403"/>
    </w:pPr>
    <w:rPr>
      <w:rFonts w:ascii="Times New Roman" w:hAnsi="Times New Roman"/>
      <w:b/>
    </w:rPr>
  </w:style>
  <w:style w:type="paragraph" w:styleId="ListNumber">
    <w:name w:val="List Number"/>
    <w:basedOn w:val="List"/>
    <w:rsid w:val="00D833F4"/>
    <w:pPr>
      <w:numPr>
        <w:numId w:val="14"/>
      </w:numPr>
      <w:tabs>
        <w:tab w:val="clear" w:pos="340"/>
      </w:tabs>
    </w:pPr>
  </w:style>
  <w:style w:type="character" w:customStyle="1" w:styleId="WingdingSymbols">
    <w:name w:val="Wingding Symbols"/>
    <w:rsid w:val="00D833F4"/>
    <w:rPr>
      <w:rFonts w:ascii="Wingdings" w:hAnsi="Wingdings"/>
    </w:rPr>
  </w:style>
  <w:style w:type="paragraph" w:customStyle="1" w:styleId="TableHeading">
    <w:name w:val="Table Heading"/>
    <w:basedOn w:val="HeadingBase"/>
    <w:rsid w:val="00D833F4"/>
    <w:pPr>
      <w:keepLines/>
      <w:pBdr>
        <w:bottom w:val="single" w:sz="6" w:space="1" w:color="918585"/>
      </w:pBdr>
      <w:spacing w:before="240"/>
    </w:pPr>
  </w:style>
  <w:style w:type="character" w:customStyle="1" w:styleId="HotSpot">
    <w:name w:val="HotSpot"/>
    <w:rsid w:val="00D833F4"/>
    <w:rPr>
      <w:color w:val="0033CC"/>
      <w:u w:val="none"/>
    </w:rPr>
  </w:style>
  <w:style w:type="paragraph" w:customStyle="1" w:styleId="BodyTextRight">
    <w:name w:val="Body Text Right"/>
    <w:basedOn w:val="BodyText"/>
    <w:rsid w:val="00D833F4"/>
    <w:pPr>
      <w:spacing w:before="0" w:after="0"/>
      <w:jc w:val="right"/>
    </w:pPr>
  </w:style>
  <w:style w:type="paragraph" w:styleId="Index3">
    <w:name w:val="index 3"/>
    <w:basedOn w:val="ListNumber2"/>
    <w:next w:val="Normal"/>
    <w:semiHidden/>
    <w:rsid w:val="00D833F4"/>
    <w:pPr>
      <w:numPr>
        <w:numId w:val="0"/>
      </w:numPr>
      <w:tabs>
        <w:tab w:val="right" w:leader="dot" w:pos="4176"/>
      </w:tabs>
    </w:pPr>
  </w:style>
  <w:style w:type="paragraph" w:styleId="ListNumber2">
    <w:name w:val="List Number 2"/>
    <w:basedOn w:val="List2"/>
    <w:rsid w:val="00D833F4"/>
    <w:pPr>
      <w:numPr>
        <w:numId w:val="9"/>
      </w:numPr>
      <w:tabs>
        <w:tab w:val="clear" w:pos="1060"/>
      </w:tabs>
    </w:pPr>
  </w:style>
  <w:style w:type="paragraph" w:customStyle="1" w:styleId="MarginNote">
    <w:name w:val="Margin Note"/>
    <w:basedOn w:val="BodyText"/>
    <w:rsid w:val="00D833F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833F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833F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833F4"/>
    <w:rPr>
      <w:sz w:val="32"/>
    </w:rPr>
  </w:style>
  <w:style w:type="paragraph" w:customStyle="1" w:styleId="HeadingProcedure">
    <w:name w:val="Heading Procedure"/>
    <w:basedOn w:val="HeadingBase"/>
    <w:next w:val="Normal"/>
    <w:rsid w:val="00D833F4"/>
    <w:pPr>
      <w:tabs>
        <w:tab w:val="left" w:pos="0"/>
      </w:tabs>
      <w:spacing w:before="120" w:after="60"/>
    </w:pPr>
    <w:rPr>
      <w:i/>
      <w:color w:val="918585"/>
      <w:sz w:val="22"/>
    </w:rPr>
  </w:style>
  <w:style w:type="paragraph" w:customStyle="1" w:styleId="TableBodyText">
    <w:name w:val="Table Body Text"/>
    <w:basedOn w:val="BodyText"/>
    <w:rsid w:val="00D833F4"/>
    <w:pPr>
      <w:spacing w:before="60" w:after="60"/>
    </w:pPr>
  </w:style>
  <w:style w:type="paragraph" w:styleId="ListContinue">
    <w:name w:val="List Continue"/>
    <w:basedOn w:val="List"/>
    <w:rsid w:val="00D833F4"/>
    <w:pPr>
      <w:ind w:firstLine="0"/>
    </w:pPr>
  </w:style>
  <w:style w:type="paragraph" w:customStyle="1" w:styleId="ListNote">
    <w:name w:val="List Note"/>
    <w:basedOn w:val="List"/>
    <w:rsid w:val="00D833F4"/>
    <w:pPr>
      <w:pBdr>
        <w:top w:val="single" w:sz="6" w:space="2" w:color="918585"/>
        <w:bottom w:val="single" w:sz="6" w:space="2" w:color="918585"/>
      </w:pBdr>
      <w:tabs>
        <w:tab w:val="left" w:pos="1021"/>
      </w:tabs>
      <w:ind w:firstLine="0"/>
    </w:pPr>
  </w:style>
  <w:style w:type="paragraph" w:customStyle="1" w:styleId="Warning">
    <w:name w:val="Warning"/>
    <w:basedOn w:val="BodyText"/>
    <w:rsid w:val="00D833F4"/>
    <w:pPr>
      <w:shd w:val="clear" w:color="auto" w:fill="D9D9D9"/>
      <w:tabs>
        <w:tab w:val="left" w:pos="992"/>
      </w:tabs>
      <w:ind w:left="119" w:right="119"/>
    </w:pPr>
    <w:rPr>
      <w:sz w:val="20"/>
    </w:rPr>
  </w:style>
  <w:style w:type="paragraph" w:customStyle="1" w:styleId="MarginIcons">
    <w:name w:val="Margin Icons"/>
    <w:basedOn w:val="BodyText"/>
    <w:rsid w:val="00D833F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833F4"/>
    <w:rPr>
      <w:rFonts w:ascii="Courier New" w:hAnsi="Courier New"/>
    </w:rPr>
  </w:style>
  <w:style w:type="paragraph" w:customStyle="1" w:styleId="NoteBullet">
    <w:name w:val="Note Bullet"/>
    <w:basedOn w:val="Note"/>
    <w:rsid w:val="00D833F4"/>
    <w:pPr>
      <w:tabs>
        <w:tab w:val="clear" w:pos="680"/>
      </w:tabs>
      <w:spacing w:before="60" w:after="60"/>
    </w:pPr>
  </w:style>
  <w:style w:type="paragraph" w:customStyle="1" w:styleId="SubHeading2">
    <w:name w:val="SubHeading2"/>
    <w:basedOn w:val="HeadingBase"/>
    <w:rsid w:val="00D833F4"/>
    <w:pPr>
      <w:spacing w:before="240" w:after="60"/>
    </w:pPr>
    <w:rPr>
      <w:sz w:val="20"/>
    </w:rPr>
  </w:style>
  <w:style w:type="paragraph" w:customStyle="1" w:styleId="SubHeading1">
    <w:name w:val="SubHeading1"/>
    <w:basedOn w:val="HeadingBase"/>
    <w:rsid w:val="00D833F4"/>
    <w:pPr>
      <w:spacing w:before="240" w:after="60"/>
    </w:pPr>
    <w:rPr>
      <w:color w:val="918585"/>
      <w:sz w:val="22"/>
    </w:rPr>
  </w:style>
  <w:style w:type="paragraph" w:customStyle="1" w:styleId="SideHeading">
    <w:name w:val="Side Heading"/>
    <w:basedOn w:val="HeadingBase"/>
    <w:rsid w:val="00D833F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833F4"/>
    <w:pPr>
      <w:numPr>
        <w:numId w:val="10"/>
      </w:numPr>
    </w:pPr>
  </w:style>
  <w:style w:type="paragraph" w:styleId="PlainText">
    <w:name w:val="Plain Text"/>
    <w:basedOn w:val="Normal"/>
    <w:link w:val="PlainTextChar"/>
    <w:rsid w:val="00D833F4"/>
    <w:rPr>
      <w:sz w:val="20"/>
    </w:rPr>
  </w:style>
  <w:style w:type="character" w:customStyle="1" w:styleId="PlainTextChar">
    <w:name w:val="Plain Text Char"/>
    <w:basedOn w:val="DefaultParagraphFont"/>
    <w:link w:val="PlainText"/>
    <w:rsid w:val="00D833F4"/>
    <w:rPr>
      <w:rFonts w:ascii="Courier New" w:eastAsia="Times New Roman" w:hAnsi="Courier New" w:cs="Times New Roman"/>
      <w:sz w:val="20"/>
      <w:szCs w:val="20"/>
      <w:lang w:eastAsia="en-US"/>
    </w:rPr>
  </w:style>
  <w:style w:type="character" w:customStyle="1" w:styleId="MenuOption">
    <w:name w:val="Menu Option"/>
    <w:basedOn w:val="DefaultParagraphFont"/>
    <w:rsid w:val="00D833F4"/>
    <w:rPr>
      <w:b/>
      <w:smallCaps/>
    </w:rPr>
  </w:style>
  <w:style w:type="paragraph" w:customStyle="1" w:styleId="TableListNumber">
    <w:name w:val="Table List Number"/>
    <w:basedOn w:val="ListNumber"/>
    <w:rsid w:val="00D833F4"/>
    <w:pPr>
      <w:numPr>
        <w:numId w:val="0"/>
      </w:numPr>
    </w:pPr>
  </w:style>
  <w:style w:type="paragraph" w:styleId="TOC4">
    <w:name w:val="toc 4"/>
    <w:basedOn w:val="TOCBase"/>
    <w:next w:val="Normal"/>
    <w:semiHidden/>
    <w:rsid w:val="00D833F4"/>
    <w:pPr>
      <w:tabs>
        <w:tab w:val="right" w:leader="dot" w:pos="9071"/>
      </w:tabs>
      <w:ind w:left="1701"/>
    </w:pPr>
  </w:style>
  <w:style w:type="paragraph" w:customStyle="1" w:styleId="ListAlpha">
    <w:name w:val="List Alpha"/>
    <w:basedOn w:val="List"/>
    <w:rsid w:val="00D833F4"/>
    <w:pPr>
      <w:numPr>
        <w:numId w:val="8"/>
      </w:numPr>
    </w:pPr>
  </w:style>
  <w:style w:type="paragraph" w:customStyle="1" w:styleId="ListAlpha2">
    <w:name w:val="List Alpha 2"/>
    <w:basedOn w:val="List2"/>
    <w:rsid w:val="00D833F4"/>
    <w:pPr>
      <w:numPr>
        <w:numId w:val="7"/>
      </w:numPr>
    </w:pPr>
  </w:style>
  <w:style w:type="paragraph" w:styleId="List2">
    <w:name w:val="List 2"/>
    <w:basedOn w:val="BodyText"/>
    <w:rsid w:val="00D833F4"/>
    <w:pPr>
      <w:tabs>
        <w:tab w:val="left" w:pos="680"/>
      </w:tabs>
      <w:spacing w:before="60" w:after="60"/>
      <w:ind w:left="680" w:hanging="340"/>
    </w:pPr>
  </w:style>
  <w:style w:type="paragraph" w:styleId="List3">
    <w:name w:val="List 3"/>
    <w:basedOn w:val="BodyText"/>
    <w:rsid w:val="00D833F4"/>
    <w:pPr>
      <w:tabs>
        <w:tab w:val="left" w:pos="1021"/>
      </w:tabs>
      <w:spacing w:before="60" w:after="60"/>
      <w:ind w:left="1020" w:hanging="340"/>
    </w:pPr>
  </w:style>
  <w:style w:type="paragraph" w:styleId="List4">
    <w:name w:val="List 4"/>
    <w:basedOn w:val="BodyText"/>
    <w:rsid w:val="00D833F4"/>
    <w:pPr>
      <w:tabs>
        <w:tab w:val="left" w:pos="1361"/>
      </w:tabs>
      <w:spacing w:before="60" w:after="60"/>
      <w:ind w:left="1361" w:hanging="340"/>
    </w:pPr>
  </w:style>
  <w:style w:type="paragraph" w:styleId="List5">
    <w:name w:val="List 5"/>
    <w:basedOn w:val="BodyText"/>
    <w:rsid w:val="00D833F4"/>
    <w:pPr>
      <w:tabs>
        <w:tab w:val="left" w:pos="1701"/>
      </w:tabs>
      <w:spacing w:before="60" w:after="60"/>
      <w:ind w:left="1701" w:hanging="340"/>
    </w:pPr>
  </w:style>
  <w:style w:type="paragraph" w:styleId="ListBullet3">
    <w:name w:val="List Bullet 3"/>
    <w:basedOn w:val="List3"/>
    <w:rsid w:val="00D833F4"/>
    <w:pPr>
      <w:numPr>
        <w:numId w:val="13"/>
      </w:numPr>
      <w:tabs>
        <w:tab w:val="clear" w:pos="1021"/>
      </w:tabs>
      <w:ind w:left="1037" w:hanging="357"/>
    </w:pPr>
  </w:style>
  <w:style w:type="paragraph" w:styleId="ListBullet4">
    <w:name w:val="List Bullet 4"/>
    <w:basedOn w:val="List4"/>
    <w:rsid w:val="00D833F4"/>
    <w:pPr>
      <w:numPr>
        <w:numId w:val="2"/>
      </w:numPr>
      <w:tabs>
        <w:tab w:val="clear" w:pos="1361"/>
      </w:tabs>
    </w:pPr>
  </w:style>
  <w:style w:type="paragraph" w:styleId="ListBullet5">
    <w:name w:val="List Bullet 5"/>
    <w:basedOn w:val="List5"/>
    <w:rsid w:val="00D833F4"/>
    <w:pPr>
      <w:numPr>
        <w:numId w:val="3"/>
      </w:numPr>
    </w:pPr>
  </w:style>
  <w:style w:type="paragraph" w:styleId="ListContinue2">
    <w:name w:val="List Continue 2"/>
    <w:basedOn w:val="List2"/>
    <w:rsid w:val="00D833F4"/>
    <w:pPr>
      <w:ind w:firstLine="0"/>
    </w:pPr>
  </w:style>
  <w:style w:type="paragraph" w:styleId="ListContinue3">
    <w:name w:val="List Continue 3"/>
    <w:basedOn w:val="List3"/>
    <w:rsid w:val="00D833F4"/>
    <w:pPr>
      <w:ind w:left="1021" w:firstLine="0"/>
    </w:pPr>
  </w:style>
  <w:style w:type="paragraph" w:styleId="ListContinue4">
    <w:name w:val="List Continue 4"/>
    <w:basedOn w:val="List4"/>
    <w:rsid w:val="00D833F4"/>
    <w:pPr>
      <w:ind w:firstLine="0"/>
    </w:pPr>
  </w:style>
  <w:style w:type="paragraph" w:styleId="ListContinue5">
    <w:name w:val="List Continue 5"/>
    <w:basedOn w:val="List5"/>
    <w:rsid w:val="00D833F4"/>
    <w:pPr>
      <w:ind w:firstLine="0"/>
    </w:pPr>
  </w:style>
  <w:style w:type="paragraph" w:styleId="ListNumber3">
    <w:name w:val="List Number 3"/>
    <w:basedOn w:val="List3"/>
    <w:rsid w:val="00D833F4"/>
    <w:pPr>
      <w:numPr>
        <w:numId w:val="4"/>
      </w:numPr>
    </w:pPr>
  </w:style>
  <w:style w:type="paragraph" w:styleId="ListNumber4">
    <w:name w:val="List Number 4"/>
    <w:basedOn w:val="List4"/>
    <w:rsid w:val="00D833F4"/>
    <w:pPr>
      <w:numPr>
        <w:numId w:val="5"/>
      </w:numPr>
    </w:pPr>
  </w:style>
  <w:style w:type="paragraph" w:styleId="ListNumber5">
    <w:name w:val="List Number 5"/>
    <w:basedOn w:val="List5"/>
    <w:rsid w:val="00D833F4"/>
    <w:pPr>
      <w:numPr>
        <w:numId w:val="6"/>
      </w:numPr>
    </w:pPr>
  </w:style>
  <w:style w:type="paragraph" w:styleId="BlockText">
    <w:name w:val="Block Text"/>
    <w:basedOn w:val="Normal"/>
    <w:rsid w:val="00D833F4"/>
    <w:pPr>
      <w:spacing w:after="120"/>
      <w:ind w:left="1440" w:right="1440"/>
    </w:pPr>
  </w:style>
  <w:style w:type="character" w:customStyle="1" w:styleId="Subscript">
    <w:name w:val="Subscript"/>
    <w:basedOn w:val="DefaultParagraphFont"/>
    <w:rsid w:val="00D833F4"/>
    <w:rPr>
      <w:sz w:val="16"/>
      <w:vertAlign w:val="subscript"/>
    </w:rPr>
  </w:style>
  <w:style w:type="character" w:customStyle="1" w:styleId="Superscript">
    <w:name w:val="Superscript"/>
    <w:basedOn w:val="DefaultParagraphFont"/>
    <w:rsid w:val="00D833F4"/>
    <w:rPr>
      <w:sz w:val="16"/>
      <w:vertAlign w:val="superscript"/>
    </w:rPr>
  </w:style>
  <w:style w:type="character" w:customStyle="1" w:styleId="Symbols">
    <w:name w:val="Symbols"/>
    <w:basedOn w:val="DefaultParagraphFont"/>
    <w:rsid w:val="00D833F4"/>
    <w:rPr>
      <w:rFonts w:ascii="Symbol" w:hAnsi="Symbol"/>
    </w:rPr>
  </w:style>
  <w:style w:type="character" w:customStyle="1" w:styleId="MenuOptions">
    <w:name w:val="Menu Options"/>
    <w:basedOn w:val="DefaultParagraphFont"/>
    <w:rsid w:val="00D833F4"/>
    <w:rPr>
      <w:rFonts w:ascii="Arial Narrow" w:hAnsi="Arial Narrow"/>
      <w:smallCaps/>
    </w:rPr>
  </w:style>
  <w:style w:type="character" w:customStyle="1" w:styleId="Buttons">
    <w:name w:val="Buttons"/>
    <w:basedOn w:val="DefaultParagraphFont"/>
    <w:rsid w:val="00D833F4"/>
    <w:rPr>
      <w:b/>
    </w:rPr>
  </w:style>
  <w:style w:type="character" w:customStyle="1" w:styleId="Underlined">
    <w:name w:val="Underlined"/>
    <w:basedOn w:val="DefaultParagraphFont"/>
    <w:rsid w:val="00D833F4"/>
    <w:rPr>
      <w:u w:val="single"/>
    </w:rPr>
  </w:style>
  <w:style w:type="paragraph" w:customStyle="1" w:styleId="TableBodyTextRight">
    <w:name w:val="Table Body Text Right"/>
    <w:basedOn w:val="TableBodyText"/>
    <w:rsid w:val="00D833F4"/>
    <w:pPr>
      <w:widowControl w:val="0"/>
      <w:autoSpaceDE w:val="0"/>
      <w:autoSpaceDN w:val="0"/>
      <w:adjustRightInd w:val="0"/>
      <w:jc w:val="right"/>
    </w:pPr>
    <w:rPr>
      <w:rFonts w:cs="Arial"/>
      <w:szCs w:val="18"/>
    </w:rPr>
  </w:style>
  <w:style w:type="paragraph" w:customStyle="1" w:styleId="CopyrightText">
    <w:name w:val="Copyright Text"/>
    <w:basedOn w:val="BodyText"/>
    <w:rsid w:val="00D833F4"/>
    <w:rPr>
      <w:sz w:val="18"/>
    </w:rPr>
  </w:style>
  <w:style w:type="paragraph" w:customStyle="1" w:styleId="BodySmallRight">
    <w:name w:val="Body Small Right"/>
    <w:basedOn w:val="BodyTextRight"/>
    <w:rsid w:val="00D833F4"/>
    <w:rPr>
      <w:sz w:val="18"/>
      <w:szCs w:val="18"/>
    </w:rPr>
  </w:style>
  <w:style w:type="paragraph" w:customStyle="1" w:styleId="MarginEdition">
    <w:name w:val="Margin Edition"/>
    <w:basedOn w:val="MarginNote"/>
    <w:rsid w:val="00D833F4"/>
    <w:pPr>
      <w:spacing w:before="0" w:after="0"/>
    </w:pPr>
    <w:rPr>
      <w:rFonts w:ascii="Times New Roman" w:hAnsi="Times New Roman"/>
      <w:color w:val="999999"/>
    </w:rPr>
  </w:style>
  <w:style w:type="paragraph" w:customStyle="1" w:styleId="Spacer">
    <w:name w:val="Spacer"/>
    <w:basedOn w:val="Normal"/>
    <w:rsid w:val="00D833F4"/>
    <w:rPr>
      <w:sz w:val="2"/>
      <w:szCs w:val="2"/>
    </w:rPr>
  </w:style>
  <w:style w:type="character" w:customStyle="1" w:styleId="Small">
    <w:name w:val="Small"/>
    <w:basedOn w:val="DefaultParagraphFont"/>
    <w:rsid w:val="00D833F4"/>
    <w:rPr>
      <w:sz w:val="16"/>
    </w:rPr>
  </w:style>
  <w:style w:type="paragraph" w:customStyle="1" w:styleId="WideTable">
    <w:name w:val="Wide Table"/>
    <w:basedOn w:val="Normal"/>
    <w:rsid w:val="00D833F4"/>
    <w:pPr>
      <w:ind w:left="-1418"/>
    </w:pPr>
    <w:rPr>
      <w:sz w:val="2"/>
      <w:szCs w:val="2"/>
    </w:rPr>
  </w:style>
  <w:style w:type="character" w:styleId="PageNumber">
    <w:name w:val="page number"/>
    <w:basedOn w:val="DefaultParagraphFont"/>
    <w:rsid w:val="00D833F4"/>
  </w:style>
  <w:style w:type="paragraph" w:styleId="Quote">
    <w:name w:val="Quote"/>
    <w:basedOn w:val="Heading1"/>
    <w:link w:val="QuoteChar"/>
    <w:qFormat/>
    <w:rsid w:val="00D833F4"/>
    <w:rPr>
      <w:b w:val="0"/>
      <w:sz w:val="72"/>
      <w:szCs w:val="72"/>
      <w:lang w:val="en-NZ"/>
    </w:rPr>
  </w:style>
  <w:style w:type="character" w:customStyle="1" w:styleId="QuoteChar">
    <w:name w:val="Quote Char"/>
    <w:basedOn w:val="DefaultParagraphFont"/>
    <w:link w:val="Quote"/>
    <w:rsid w:val="00D833F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833F4"/>
    <w:pPr>
      <w:pageBreakBefore/>
    </w:pPr>
  </w:style>
  <w:style w:type="paragraph" w:customStyle="1" w:styleId="Border">
    <w:name w:val="Border"/>
    <w:basedOn w:val="Normal"/>
    <w:qFormat/>
    <w:rsid w:val="00D833F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833F4"/>
    <w:rPr>
      <w:b/>
      <w:bCs/>
      <w:i/>
      <w:iCs/>
      <w:color w:val="auto"/>
    </w:rPr>
  </w:style>
  <w:style w:type="paragraph" w:styleId="IntenseQuote">
    <w:name w:val="Intense Quote"/>
    <w:basedOn w:val="Normal"/>
    <w:next w:val="Normal"/>
    <w:link w:val="IntenseQuoteChar"/>
    <w:uiPriority w:val="30"/>
    <w:qFormat/>
    <w:rsid w:val="00D833F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833F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833F4"/>
    <w:rPr>
      <w:smallCaps/>
      <w:color w:val="auto"/>
      <w:u w:val="single"/>
    </w:rPr>
  </w:style>
  <w:style w:type="character" w:styleId="IntenseReference">
    <w:name w:val="Intense Reference"/>
    <w:basedOn w:val="DefaultParagraphFont"/>
    <w:uiPriority w:val="32"/>
    <w:qFormat/>
    <w:rsid w:val="00D833F4"/>
    <w:rPr>
      <w:b/>
      <w:bCs/>
      <w:smallCaps/>
      <w:color w:val="auto"/>
      <w:spacing w:val="5"/>
      <w:u w:val="single"/>
    </w:rPr>
  </w:style>
  <w:style w:type="paragraph" w:customStyle="1" w:styleId="2ColumnHeading">
    <w:name w:val="2Column Heading"/>
    <w:basedOn w:val="BodyText"/>
    <w:qFormat/>
    <w:rsid w:val="00D833F4"/>
    <w:pPr>
      <w:spacing w:after="60"/>
      <w:ind w:left="-2268"/>
    </w:pPr>
    <w:rPr>
      <w:b/>
    </w:rPr>
  </w:style>
  <w:style w:type="paragraph" w:customStyle="1" w:styleId="Heading1TOC">
    <w:name w:val="Heading1 TOC"/>
    <w:basedOn w:val="Normal"/>
    <w:qFormat/>
    <w:rsid w:val="00D833F4"/>
    <w:pPr>
      <w:spacing w:before="240" w:after="120"/>
    </w:pPr>
    <w:rPr>
      <w:rFonts w:ascii="Times New Roman" w:hAnsi="Times New Roman"/>
      <w:b/>
      <w:sz w:val="32"/>
    </w:rPr>
  </w:style>
  <w:style w:type="paragraph" w:customStyle="1" w:styleId="Heading2TOC">
    <w:name w:val="Heading2 TOC"/>
    <w:basedOn w:val="Normal"/>
    <w:qFormat/>
    <w:rsid w:val="00D833F4"/>
    <w:pPr>
      <w:spacing w:before="240" w:after="60"/>
    </w:pPr>
    <w:rPr>
      <w:rFonts w:ascii="Times New Roman" w:hAnsi="Times New Roman"/>
      <w:b/>
      <w:sz w:val="28"/>
    </w:rPr>
  </w:style>
  <w:style w:type="character" w:customStyle="1" w:styleId="Underline">
    <w:name w:val="Underline"/>
    <w:basedOn w:val="DefaultParagraphFont"/>
    <w:qFormat/>
    <w:rsid w:val="00D833F4"/>
    <w:rPr>
      <w:u w:val="single"/>
    </w:rPr>
  </w:style>
  <w:style w:type="character" w:customStyle="1" w:styleId="BoldandItalics">
    <w:name w:val="Bold and Italics"/>
    <w:qFormat/>
    <w:rsid w:val="00D833F4"/>
    <w:rPr>
      <w:b/>
      <w:i/>
      <w:u w:val="none"/>
    </w:rPr>
  </w:style>
  <w:style w:type="paragraph" w:styleId="BalloonText">
    <w:name w:val="Balloon Text"/>
    <w:basedOn w:val="Normal"/>
    <w:link w:val="BalloonTextChar"/>
    <w:rsid w:val="00D833F4"/>
    <w:rPr>
      <w:rFonts w:ascii="Tahoma" w:hAnsi="Tahoma" w:cs="Tahoma"/>
      <w:sz w:val="16"/>
      <w:szCs w:val="16"/>
    </w:rPr>
  </w:style>
  <w:style w:type="character" w:customStyle="1" w:styleId="BalloonTextChar">
    <w:name w:val="Balloon Text Char"/>
    <w:basedOn w:val="DefaultParagraphFont"/>
    <w:link w:val="BalloonText"/>
    <w:rsid w:val="00D833F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833F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833F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833F4"/>
    <w:rPr>
      <w:b/>
      <w:color w:val="660033"/>
      <w:spacing w:val="0"/>
    </w:rPr>
  </w:style>
  <w:style w:type="paragraph" w:customStyle="1" w:styleId="Nameditemlist">
    <w:name w:val="Named item list"/>
    <w:basedOn w:val="BodyText"/>
    <w:qFormat/>
    <w:rsid w:val="00D833F4"/>
    <w:pPr>
      <w:tabs>
        <w:tab w:val="left" w:pos="2835"/>
      </w:tabs>
      <w:ind w:left="2835" w:hanging="2835"/>
    </w:pPr>
  </w:style>
  <w:style w:type="paragraph" w:customStyle="1" w:styleId="BodyTextnopadding">
    <w:name w:val="Body Text no padding"/>
    <w:basedOn w:val="BodyText"/>
    <w:qFormat/>
    <w:rsid w:val="00D833F4"/>
    <w:pPr>
      <w:spacing w:before="0" w:after="0"/>
    </w:pPr>
  </w:style>
  <w:style w:type="paragraph" w:customStyle="1" w:styleId="BodyTextBold">
    <w:name w:val="Body Text Bold"/>
    <w:basedOn w:val="BodyText"/>
    <w:qFormat/>
    <w:rsid w:val="00D833F4"/>
    <w:rPr>
      <w:b/>
    </w:rPr>
  </w:style>
  <w:style w:type="character" w:styleId="Hyperlink">
    <w:name w:val="Hyperlink"/>
    <w:basedOn w:val="DefaultParagraphFont"/>
    <w:uiPriority w:val="99"/>
    <w:unhideWhenUsed/>
    <w:rsid w:val="00EE480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721</Words>
  <Characters>4595</Characters>
  <Application>Microsoft Office Word</Application>
  <DocSecurity>0</DocSecurity>
  <Lines>208</Lines>
  <Paragraphs>118</Paragraphs>
  <ScaleCrop>false</ScaleCrop>
  <Company>Author-it Software Corporation Ltd.</Company>
  <LinksUpToDate>false</LinksUpToDate>
  <CharactersWithSpaces>5198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MSFSF2005 Operate a steam press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2022-06-03T07:19:00Z</dcterms:created>
  <dcterms:modified xsi:type="dcterms:W3CDTF">2022-06-03T07:19:00Z</dcterms:modified>
</cp:coreProperties>
</file>