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5323" w:rsidP="00DE5323">
      <w:pPr>
        <w:pStyle w:val="Title"/>
      </w:pPr>
      <w:r>
        <w:fldChar w:fldCharType="begin"/>
      </w:r>
      <w:r>
        <w:instrText xml:space="preserve"> TITLE   \* MERGEFORMAT </w:instrText>
      </w:r>
      <w:r>
        <w:fldChar w:fldCharType="separate"/>
      </w:r>
      <w:r>
        <w:t>MSFSF2002 Machine sew materials</w:t>
      </w:r>
      <w:r>
        <w:fldChar w:fldCharType="end"/>
      </w:r>
    </w:p>
    <w:p w:rsidR="00DE5323" w:rsidP="00DE5323">
      <w:pPr>
        <w:pStyle w:val="Version"/>
        <w:sectPr w:rsidSect="00D754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542C" w:rsidP="00D7542C">
      <w:pPr>
        <w:pStyle w:val="SuperHeading"/>
      </w:pPr>
      <w:r w:rsidRPr="00D7542C">
        <w:t>MSFSF2002 Machine sew materials</w:t>
      </w:r>
    </w:p>
    <w:p w:rsidR="00000000" w:rsidRPr="00D7542C" w:rsidP="00D7542C">
      <w:pPr>
        <w:pStyle w:val="Heading1"/>
      </w:pPr>
      <w:bookmarkStart w:id="1" w:name="O_621848"/>
      <w:bookmarkEnd w:id="1"/>
      <w:r w:rsidRPr="00D7542C">
        <w:t>Modification History</w:t>
      </w:r>
    </w:p>
    <w:p w:rsidR="00000000" w:rsidRPr="00D7542C" w:rsidP="00DE5323">
      <w:pPr>
        <w:pStyle w:val="BodyText"/>
      </w:pPr>
      <w:r w:rsidRPr="00D7542C">
        <w:t>Release 1 - New unit of competency</w:t>
      </w:r>
    </w:p>
    <w:p w:rsidR="00000000" w:rsidRPr="00D7542C" w:rsidP="00D7542C">
      <w:pPr>
        <w:pStyle w:val="Heading1"/>
      </w:pPr>
      <w:bookmarkStart w:id="2" w:name="O_621856"/>
      <w:bookmarkEnd w:id="2"/>
      <w:r w:rsidRPr="00D7542C">
        <w:t>Application</w:t>
      </w:r>
    </w:p>
    <w:p w:rsidR="00000000" w:rsidRPr="00D7542C" w:rsidP="00DE5323">
      <w:pPr>
        <w:pStyle w:val="BodyText"/>
      </w:pPr>
      <w:r w:rsidRPr="00D7542C">
        <w:t>This unit of competency covers using sewing machines for production of soft furnishings, mattresses and bases, and upholstered furniture.</w:t>
      </w:r>
    </w:p>
    <w:p w:rsidR="00000000" w:rsidRPr="00D7542C" w:rsidP="00DE5323">
      <w:pPr>
        <w:pStyle w:val="BodyText"/>
      </w:pPr>
      <w:r w:rsidRPr="00D7542C">
        <w:t>No licensing, legislative or cer</w:t>
      </w:r>
      <w:r w:rsidRPr="00D7542C">
        <w:t>tification requirements apply to this unit at the time of publication.</w:t>
      </w:r>
    </w:p>
    <w:p w:rsidR="00000000" w:rsidRPr="00D7542C" w:rsidP="00D7542C">
      <w:pPr>
        <w:pStyle w:val="Heading1"/>
      </w:pPr>
      <w:bookmarkStart w:id="3" w:name="O_621855"/>
      <w:bookmarkEnd w:id="3"/>
      <w:r w:rsidRPr="00D7542C">
        <w:t>Pre-requisite Unit</w:t>
      </w:r>
    </w:p>
    <w:p w:rsidR="00000000" w:rsidRPr="00D7542C" w:rsidP="00D7542C">
      <w:pPr>
        <w:pStyle w:val="Heading1"/>
      </w:pPr>
      <w:bookmarkStart w:id="4" w:name="O_621854"/>
      <w:bookmarkEnd w:id="4"/>
      <w:r w:rsidRPr="00D7542C">
        <w:t>Competency Field</w:t>
      </w:r>
    </w:p>
    <w:p w:rsidR="00000000" w:rsidRPr="00D7542C" w:rsidP="00D7542C">
      <w:pPr>
        <w:pStyle w:val="Heading1"/>
      </w:pPr>
      <w:bookmarkStart w:id="5" w:name="O_621853"/>
      <w:bookmarkEnd w:id="5"/>
      <w:r w:rsidRPr="00D7542C">
        <w:t>Unit Sector</w:t>
      </w:r>
    </w:p>
    <w:p w:rsidR="00000000" w:rsidRPr="00D7542C" w:rsidP="00DE5323">
      <w:pPr>
        <w:pStyle w:val="BodyText"/>
      </w:pPr>
      <w:r w:rsidRPr="00D7542C">
        <w:t>Soft Furnishing</w:t>
      </w:r>
    </w:p>
    <w:p w:rsidR="00000000" w:rsidRPr="00D7542C" w:rsidP="00D7542C">
      <w:pPr>
        <w:pStyle w:val="Heading1"/>
      </w:pPr>
      <w:bookmarkStart w:id="6" w:name="O_621852"/>
      <w:bookmarkEnd w:id="6"/>
      <w:r w:rsidRPr="00D7542C">
        <w:t>Elements and Performance Criteria</w:t>
      </w:r>
    </w:p>
    <w:tbl>
      <w:tblPr>
        <w:tblW w:w="0" w:type="auto"/>
        <w:tblLayout w:type="fixed"/>
        <w:tblCellMar>
          <w:left w:w="62" w:type="dxa"/>
          <w:right w:w="62" w:type="dxa"/>
        </w:tblCellMar>
        <w:tblLook w:val="0000"/>
      </w:tblPr>
      <w:tblGrid>
        <w:gridCol w:w="540"/>
        <w:gridCol w:w="2219"/>
        <w:gridCol w:w="661"/>
        <w:gridCol w:w="5760"/>
      </w:tblGrid>
      <w:tr w:rsidTr="00D7542C">
        <w:tblPrEx>
          <w:tblW w:w="0" w:type="auto"/>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Elements describe the</w:t>
            </w:r>
            <w:r w:rsidRPr="00D7542C">
              <w:t xml:space="preserve"> essential outcomes.</w:t>
            </w:r>
          </w:p>
        </w:tc>
        <w:tc>
          <w:tcPr>
            <w:tcW w:w="6421" w:type="dxa"/>
            <w:gridSpan w:val="2"/>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Performance criteria describe the performance needed to demonstrate achievement of the element.</w:t>
            </w:r>
          </w:p>
        </w:tc>
      </w:tr>
      <w:tr w:rsidTr="00D7542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1</w:t>
            </w:r>
          </w:p>
        </w:tc>
        <w:tc>
          <w:tcPr>
            <w:tcW w:w="2219" w:type="dxa"/>
            <w:vMerge w:val="restart"/>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Identify sewing machine equipment controls and procedures</w:t>
            </w:r>
          </w:p>
        </w:tc>
        <w:tc>
          <w:tcPr>
            <w:tcW w:w="661"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1.1</w:t>
            </w:r>
          </w:p>
        </w:tc>
        <w:tc>
          <w:tcPr>
            <w:tcW w:w="5760"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Job requirements are identified from work instructions</w:t>
            </w:r>
          </w:p>
        </w:tc>
      </w:tr>
      <w:tr w:rsidTr="00D7542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1.2</w:t>
            </w:r>
          </w:p>
        </w:tc>
        <w:tc>
          <w:tcPr>
            <w:tcW w:w="5760"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Work health and safety (WHS) requirements, including ergonomic criteria and personal protection needs, are observed throughout the work</w:t>
            </w:r>
          </w:p>
        </w:tc>
      </w:tr>
      <w:tr w:rsidTr="00D7542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1.3</w:t>
            </w:r>
          </w:p>
        </w:tc>
        <w:tc>
          <w:tcPr>
            <w:tcW w:w="5760"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Equipment components, equipment condition and controls are identified</w:t>
            </w:r>
          </w:p>
        </w:tc>
      </w:tr>
      <w:tr w:rsidTr="00D7542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1.4</w:t>
            </w:r>
          </w:p>
        </w:tc>
        <w:tc>
          <w:tcPr>
            <w:tcW w:w="5760"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Operating procedures are checked to identify any approved adjustments</w:t>
            </w:r>
          </w:p>
        </w:tc>
      </w:tr>
      <w:tr w:rsidTr="00D7542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1.5</w:t>
            </w:r>
          </w:p>
        </w:tc>
        <w:tc>
          <w:tcPr>
            <w:tcW w:w="5760"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Equipment operations and production procedures are identified</w:t>
            </w:r>
          </w:p>
        </w:tc>
      </w:tr>
      <w:tr w:rsidTr="00D7542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1.6</w:t>
            </w:r>
          </w:p>
        </w:tc>
        <w:tc>
          <w:tcPr>
            <w:tcW w:w="5760"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 xml:space="preserve">The process for obtaining materials and moving products </w:t>
            </w:r>
            <w:r w:rsidRPr="00D7542C">
              <w:t>to the next process is identified</w:t>
            </w:r>
          </w:p>
        </w:tc>
      </w:tr>
      <w:tr w:rsidTr="00D7542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2</w:t>
            </w:r>
          </w:p>
        </w:tc>
        <w:tc>
          <w:tcPr>
            <w:tcW w:w="2219"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Prepare for work</w:t>
            </w:r>
          </w:p>
        </w:tc>
        <w:tc>
          <w:tcPr>
            <w:tcW w:w="661"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2.1</w:t>
            </w:r>
          </w:p>
        </w:tc>
        <w:tc>
          <w:tcPr>
            <w:tcW w:w="5760"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Work order or sample is checked to identify sewing specifications</w:t>
            </w:r>
          </w:p>
        </w:tc>
      </w:tr>
      <w:tr w:rsidTr="00D7542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2.2</w:t>
            </w:r>
          </w:p>
        </w:tc>
        <w:tc>
          <w:tcPr>
            <w:tcW w:w="5760"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Required materials, tools and equipment are assembled</w:t>
            </w:r>
          </w:p>
        </w:tc>
      </w:tr>
      <w:tr w:rsidTr="00D7542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2.3</w:t>
            </w:r>
          </w:p>
        </w:tc>
        <w:tc>
          <w:tcPr>
            <w:tcW w:w="5760"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Materials and equipment are inspected and any faults are identified and reported</w:t>
            </w:r>
          </w:p>
        </w:tc>
      </w:tr>
      <w:tr w:rsidTr="00D7542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2.4</w:t>
            </w:r>
          </w:p>
        </w:tc>
        <w:tc>
          <w:tcPr>
            <w:tcW w:w="5760"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Work sequence is planned to suit job, and materials are laid out</w:t>
            </w:r>
          </w:p>
        </w:tc>
      </w:tr>
      <w:tr w:rsidTr="00D7542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2.5</w:t>
            </w:r>
          </w:p>
        </w:tc>
        <w:tc>
          <w:tcPr>
            <w:tcW w:w="5760"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If required, naps, pattern direction and face side of materials are identified</w:t>
            </w:r>
          </w:p>
        </w:tc>
      </w:tr>
      <w:tr w:rsidTr="00D7542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2.6</w:t>
            </w:r>
          </w:p>
        </w:tc>
        <w:tc>
          <w:tcPr>
            <w:tcW w:w="5760"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Components are matched and secured with tacking, pins or adhesives as required</w:t>
            </w:r>
          </w:p>
        </w:tc>
      </w:tr>
      <w:tr w:rsidTr="00D7542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2.7</w:t>
            </w:r>
          </w:p>
        </w:tc>
        <w:tc>
          <w:tcPr>
            <w:tcW w:w="5760"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Any required</w:t>
            </w:r>
            <w:r w:rsidRPr="00D7542C">
              <w:t xml:space="preserve"> supplementary equipment is identified for routine lubrication and adjustments</w:t>
            </w:r>
          </w:p>
        </w:tc>
      </w:tr>
      <w:tr w:rsidTr="00D7542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3</w:t>
            </w:r>
          </w:p>
        </w:tc>
        <w:tc>
          <w:tcPr>
            <w:tcW w:w="2219" w:type="dxa"/>
            <w:vMerge w:val="restart"/>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Set up and control sewing machine operations</w:t>
            </w:r>
          </w:p>
        </w:tc>
        <w:tc>
          <w:tcPr>
            <w:tcW w:w="661"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3.1</w:t>
            </w:r>
          </w:p>
        </w:tc>
        <w:tc>
          <w:tcPr>
            <w:tcW w:w="5760"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Sewing machine is set up and adjusted</w:t>
            </w:r>
          </w:p>
        </w:tc>
      </w:tr>
      <w:tr w:rsidTr="00D7542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3.2</w:t>
            </w:r>
          </w:p>
        </w:tc>
        <w:tc>
          <w:tcPr>
            <w:tcW w:w="5760"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Sewing operation is according to workplace procedures and material characteristics</w:t>
            </w:r>
          </w:p>
        </w:tc>
      </w:tr>
      <w:tr w:rsidTr="00D7542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3.3</w:t>
            </w:r>
          </w:p>
        </w:tc>
        <w:tc>
          <w:tcPr>
            <w:tcW w:w="5760"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Required product quality and outputs are maintained</w:t>
            </w:r>
          </w:p>
        </w:tc>
      </w:tr>
      <w:tr w:rsidTr="00D7542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4</w:t>
            </w:r>
          </w:p>
        </w:tc>
        <w:tc>
          <w:tcPr>
            <w:tcW w:w="2219"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Maintain quality requirements</w:t>
            </w:r>
          </w:p>
        </w:tc>
        <w:tc>
          <w:tcPr>
            <w:tcW w:w="661"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4.1</w:t>
            </w:r>
          </w:p>
        </w:tc>
        <w:tc>
          <w:tcPr>
            <w:tcW w:w="5760"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Machining process is monitored and conditions which may affect work quality are reported</w:t>
            </w:r>
          </w:p>
        </w:tc>
      </w:tr>
      <w:tr w:rsidTr="00D7542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4.2</w:t>
            </w:r>
          </w:p>
        </w:tc>
        <w:tc>
          <w:tcPr>
            <w:tcW w:w="5760"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Authorised changes in operating procedures are implemented</w:t>
            </w:r>
          </w:p>
        </w:tc>
      </w:tr>
      <w:tr w:rsidTr="00D7542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5</w:t>
            </w:r>
          </w:p>
        </w:tc>
        <w:tc>
          <w:tcPr>
            <w:tcW w:w="2219"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Finish and despatch work</w:t>
            </w:r>
          </w:p>
        </w:tc>
        <w:tc>
          <w:tcPr>
            <w:tcW w:w="661"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5.1</w:t>
            </w:r>
          </w:p>
        </w:tc>
        <w:tc>
          <w:tcPr>
            <w:tcW w:w="5760"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Completed work is checked for required quality, finished as required,</w:t>
            </w:r>
            <w:r w:rsidRPr="00D7542C">
              <w:t xml:space="preserve"> and repaired, where applicable, before moving to the next process </w:t>
            </w:r>
          </w:p>
        </w:tc>
      </w:tr>
      <w:tr w:rsidTr="00D7542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5.2</w:t>
            </w:r>
          </w:p>
        </w:tc>
        <w:tc>
          <w:tcPr>
            <w:tcW w:w="5760"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Material which is able to be re-used is collected and stored</w:t>
            </w:r>
          </w:p>
        </w:tc>
      </w:tr>
      <w:tr w:rsidTr="00D7542C">
        <w:tblPrEx>
          <w:tblW w:w="0" w:type="auto"/>
          <w:tblLayout w:type="fixed"/>
          <w:tblCellMar>
            <w:left w:w="62" w:type="dxa"/>
            <w:right w:w="62" w:type="dxa"/>
          </w:tblCellMar>
          <w:tblLook w:val="0000"/>
        </w:tblPrEx>
        <w:trPr>
          <w:trHeight w:val="80"/>
        </w:trPr>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5.3</w:t>
            </w:r>
          </w:p>
        </w:tc>
        <w:tc>
          <w:tcPr>
            <w:tcW w:w="5760"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Equipment and work area clean up and waste management are completed following workplace procedures</w:t>
            </w:r>
          </w:p>
        </w:tc>
      </w:tr>
      <w:tr w:rsidTr="00D7542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5.4</w:t>
            </w:r>
          </w:p>
        </w:tc>
        <w:tc>
          <w:tcPr>
            <w:tcW w:w="5760" w:type="dxa"/>
            <w:tcBorders>
              <w:top w:val="nil"/>
              <w:left w:val="nil"/>
              <w:bottom w:val="nil"/>
              <w:right w:val="nil"/>
            </w:tcBorders>
            <w:tcMar>
              <w:top w:w="0" w:type="dxa"/>
              <w:left w:w="62" w:type="dxa"/>
              <w:bottom w:w="0" w:type="dxa"/>
              <w:right w:w="62" w:type="dxa"/>
            </w:tcMar>
          </w:tcPr>
          <w:p w:rsidR="00000000" w:rsidRPr="00D7542C" w:rsidP="00D7542C">
            <w:pPr>
              <w:pStyle w:val="BodyText"/>
            </w:pPr>
            <w:r w:rsidRPr="00D7542C">
              <w:t>Workplace records are completed as required</w:t>
            </w:r>
          </w:p>
        </w:tc>
      </w:tr>
    </w:tbl>
    <w:p w:rsidR="00000000" w:rsidRPr="00D7542C" w:rsidP="00D7542C">
      <w:pPr>
        <w:pStyle w:val="BodyText"/>
      </w:pPr>
    </w:p>
    <w:p w:rsidR="00000000" w:rsidRPr="00D7542C" w:rsidP="00D7542C">
      <w:pPr>
        <w:pStyle w:val="AllowPageBreak"/>
      </w:pPr>
    </w:p>
    <w:p w:rsidR="00000000" w:rsidRPr="00D7542C" w:rsidP="00D7542C">
      <w:pPr>
        <w:pStyle w:val="Heading1"/>
      </w:pPr>
      <w:bookmarkStart w:id="7" w:name="O_621851"/>
      <w:bookmarkEnd w:id="7"/>
      <w:r w:rsidRPr="00D7542C">
        <w:t>Foundation Skills</w:t>
      </w:r>
    </w:p>
    <w:p w:rsidR="00000000" w:rsidRPr="00D7542C" w:rsidP="00DE5323">
      <w:pPr>
        <w:pStyle w:val="BodyText"/>
      </w:pPr>
      <w:r w:rsidRPr="00D7542C">
        <w:t>Foundation skills essential to performance are explicit in the performance criteria of this unit of competency. Detail on appropriate performance levels for each furnishing un</w:t>
      </w:r>
      <w:r w:rsidRPr="00D7542C">
        <w:t>it of competency in reading, writing, oral communication and numeracy utilising the Australian Core Skills Framework (ACSF) are provided in the Furnishing Training Package Implementation Guide.</w:t>
      </w:r>
    </w:p>
    <w:p w:rsidR="00000000" w:rsidRPr="00D7542C" w:rsidP="00D7542C">
      <w:pPr>
        <w:pStyle w:val="Heading1"/>
      </w:pPr>
      <w:bookmarkStart w:id="8" w:name="O_621850"/>
      <w:bookmarkEnd w:id="8"/>
      <w:r w:rsidRPr="00D7542C">
        <w:t>Range of Conditions</w:t>
      </w:r>
    </w:p>
    <w:tbl>
      <w:tblPr>
        <w:tblW w:w="0" w:type="auto"/>
        <w:tblLayout w:type="fixed"/>
        <w:tblCellMar>
          <w:left w:w="62" w:type="dxa"/>
          <w:right w:w="62" w:type="dxa"/>
        </w:tblCellMar>
        <w:tblLook w:val="0000"/>
      </w:tblPr>
      <w:tblGrid>
        <w:gridCol w:w="2760"/>
        <w:gridCol w:w="6312"/>
      </w:tblGrid>
      <w:tr w:rsidTr="00D7542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t xml:space="preserve">Specifies different work </w:t>
            </w:r>
            <w:r w:rsidRPr="00D7542C">
              <w:t>environments and conditions that may affect performance. Essential operating conditions that may be present (depending on the work situation, needs of the candidate, accessibility of the item, and local industry and regional contexts) are included. Range i</w:t>
            </w:r>
            <w:r w:rsidRPr="00D7542C">
              <w:t>s restricted to essential operating conditions and any other variables essential to the work environment.</w:t>
            </w:r>
          </w:p>
        </w:tc>
      </w:tr>
      <w:tr w:rsidTr="00D7542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7542C" w:rsidP="00D7542C">
            <w:pPr>
              <w:pStyle w:val="ListBullet"/>
            </w:pPr>
            <w:r w:rsidRPr="00D7542C">
              <w:t xml:space="preserve">WHS requirements, including legislation, building codes, material safety management </w:t>
            </w:r>
            <w:r w:rsidRPr="00D7542C">
              <w:t xml:space="preserve">systems, hazardous and dangerous goods codes, and local safe operating procedures or equivalent </w:t>
            </w:r>
          </w:p>
          <w:p w:rsidR="00000000" w:rsidRPr="00D7542C" w:rsidP="00D7542C">
            <w:pPr>
              <w:pStyle w:val="ListBullet"/>
            </w:pPr>
            <w:r w:rsidRPr="00D7542C">
              <w:t>work is carried out in accordance with legislative obligations, environmental legislation, relevant health regulations, manual handling procedures and organisa</w:t>
            </w:r>
            <w:r w:rsidRPr="00D7542C">
              <w:t>tion insurance requirements</w:t>
            </w:r>
          </w:p>
          <w:p w:rsidR="00000000" w:rsidP="00D7542C">
            <w:pPr>
              <w:pStyle w:val="ListBullet"/>
              <w:rPr>
                <w:lang w:val="en-NZ"/>
              </w:rPr>
            </w:pPr>
            <w:r w:rsidRPr="00D7542C">
              <w:t xml:space="preserve">work requires individuals to demonstrate some discretion, judgement and problem solving </w:t>
            </w:r>
          </w:p>
        </w:tc>
      </w:tr>
      <w:tr w:rsidTr="00D7542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7542C" w:rsidP="00D7542C">
            <w:pPr>
              <w:pStyle w:val="BodyText"/>
            </w:pPr>
            <w:r w:rsidRPr="00D7542C">
              <w:rPr>
                <w:rStyle w:val="SpecialBold"/>
              </w:rPr>
              <w:t>Sewing specifications include:</w:t>
            </w:r>
          </w:p>
          <w:p w:rsidR="00000000" w:rsidP="00D7542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7542C" w:rsidP="00D7542C">
            <w:pPr>
              <w:pStyle w:val="ListBullet"/>
            </w:pPr>
            <w:r w:rsidRPr="00D7542C">
              <w:t>required materials</w:t>
            </w:r>
          </w:p>
          <w:p w:rsidR="00000000" w:rsidRPr="00D7542C" w:rsidP="00D7542C">
            <w:pPr>
              <w:pStyle w:val="ListBullet"/>
            </w:pPr>
            <w:r w:rsidRPr="00D7542C">
              <w:t xml:space="preserve">threads and additional work features </w:t>
            </w:r>
          </w:p>
          <w:p w:rsidR="00000000" w:rsidRPr="00D7542C" w:rsidP="00D7542C">
            <w:pPr>
              <w:pStyle w:val="ListBullet"/>
            </w:pPr>
            <w:r w:rsidRPr="00D7542C">
              <w:t>seam and stitch specifications</w:t>
            </w:r>
          </w:p>
          <w:p w:rsidR="00000000" w:rsidRPr="00D7542C" w:rsidP="00D7542C">
            <w:pPr>
              <w:pStyle w:val="ListBullet"/>
            </w:pPr>
            <w:r w:rsidRPr="00D7542C">
              <w:t xml:space="preserve">any special stitch requirements and allowances </w:t>
            </w:r>
          </w:p>
          <w:p w:rsidR="00000000" w:rsidRPr="00D7542C" w:rsidP="00D7542C">
            <w:pPr>
              <w:pStyle w:val="ListBullet"/>
            </w:pPr>
            <w:r w:rsidRPr="00D7542C">
              <w:t>shape characteristics and special requirements</w:t>
            </w:r>
          </w:p>
          <w:p w:rsidR="00000000" w:rsidRPr="00D7542C" w:rsidP="00D7542C">
            <w:pPr>
              <w:pStyle w:val="ListBullet"/>
            </w:pPr>
            <w:r w:rsidRPr="00D7542C">
              <w:t>needles</w:t>
            </w:r>
          </w:p>
          <w:p w:rsidR="00000000" w:rsidRPr="00D7542C" w:rsidP="00D7542C">
            <w:pPr>
              <w:pStyle w:val="ListBullet"/>
            </w:pPr>
            <w:r w:rsidRPr="00D7542C">
              <w:t xml:space="preserve">attachments and ancillary equipment </w:t>
            </w:r>
          </w:p>
          <w:p w:rsidR="00000000" w:rsidP="00D7542C">
            <w:pPr>
              <w:pStyle w:val="ListBullet"/>
              <w:rPr>
                <w:lang w:val="en-NZ"/>
              </w:rPr>
            </w:pPr>
            <w:r w:rsidRPr="00D7542C">
              <w:t>quality requirements</w:t>
            </w:r>
          </w:p>
        </w:tc>
      </w:tr>
      <w:tr w:rsidTr="00D7542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7542C" w:rsidP="00D7542C">
            <w:pPr>
              <w:pStyle w:val="BodyText"/>
            </w:pPr>
            <w:r w:rsidRPr="00D7542C">
              <w:rPr>
                <w:rStyle w:val="SpecialBold"/>
              </w:rPr>
              <w:t>Sewing products include:</w:t>
            </w:r>
          </w:p>
          <w:p w:rsidR="00000000" w:rsidP="00D7542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7542C" w:rsidP="00D7542C">
            <w:pPr>
              <w:pStyle w:val="ListBullet"/>
            </w:pPr>
            <w:r w:rsidRPr="00D7542C">
              <w:t>top stitching</w:t>
            </w:r>
          </w:p>
          <w:p w:rsidR="00000000" w:rsidRPr="00D7542C" w:rsidP="00D7542C">
            <w:pPr>
              <w:pStyle w:val="ListBullet"/>
            </w:pPr>
            <w:r w:rsidRPr="00D7542C">
              <w:t>gathering</w:t>
            </w:r>
          </w:p>
          <w:p w:rsidR="00000000" w:rsidRPr="00D7542C" w:rsidP="00D7542C">
            <w:pPr>
              <w:pStyle w:val="ListBullet"/>
            </w:pPr>
            <w:r w:rsidRPr="00D7542C">
              <w:t>piping</w:t>
            </w:r>
          </w:p>
          <w:p w:rsidR="00000000" w:rsidRPr="00D7542C" w:rsidP="00D7542C">
            <w:pPr>
              <w:pStyle w:val="ListBullet"/>
            </w:pPr>
            <w:r w:rsidRPr="00D7542C">
              <w:t>braid</w:t>
            </w:r>
          </w:p>
          <w:p w:rsidR="00000000" w:rsidRPr="00D7542C" w:rsidP="00D7542C">
            <w:pPr>
              <w:pStyle w:val="ListBullet"/>
            </w:pPr>
            <w:r w:rsidRPr="00D7542C">
              <w:t>fringe</w:t>
            </w:r>
          </w:p>
          <w:p w:rsidR="00000000" w:rsidRPr="00D7542C" w:rsidP="00D7542C">
            <w:pPr>
              <w:pStyle w:val="ListBullet"/>
            </w:pPr>
            <w:r w:rsidRPr="00D7542C">
              <w:t>flange cords</w:t>
            </w:r>
          </w:p>
          <w:p w:rsidR="00000000" w:rsidRPr="00D7542C" w:rsidP="00D7542C">
            <w:pPr>
              <w:pStyle w:val="ListBullet"/>
            </w:pPr>
            <w:r w:rsidRPr="00D7542C">
              <w:t>straight fabric lengths</w:t>
            </w:r>
          </w:p>
          <w:p w:rsidR="00000000" w:rsidRPr="00D7542C" w:rsidP="00D7542C">
            <w:pPr>
              <w:pStyle w:val="ListBullet"/>
            </w:pPr>
            <w:r w:rsidRPr="00D7542C">
              <w:t>padded material</w:t>
            </w:r>
          </w:p>
          <w:p w:rsidR="00000000" w:rsidP="00D7542C">
            <w:pPr>
              <w:pStyle w:val="ListBullet"/>
              <w:rPr>
                <w:lang w:val="en-NZ"/>
              </w:rPr>
            </w:pPr>
            <w:r w:rsidRPr="00D7542C">
              <w:t>loose covers</w:t>
            </w:r>
          </w:p>
        </w:tc>
      </w:tr>
      <w:tr w:rsidTr="00D7542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7542C" w:rsidP="00D7542C">
            <w:pPr>
              <w:pStyle w:val="BodyText"/>
            </w:pPr>
            <w:r w:rsidRPr="00D7542C">
              <w:rPr>
                <w:rStyle w:val="SpecialBold"/>
              </w:rPr>
              <w:t>Sewing processes include:</w:t>
            </w:r>
          </w:p>
          <w:p w:rsidR="00000000" w:rsidP="00D7542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7542C" w:rsidP="00D7542C">
            <w:pPr>
              <w:pStyle w:val="ListBullet"/>
            </w:pPr>
            <w:r w:rsidRPr="00D7542C">
              <w:t>hemming</w:t>
            </w:r>
          </w:p>
          <w:p w:rsidR="00000000" w:rsidRPr="00D7542C" w:rsidP="00D7542C">
            <w:pPr>
              <w:pStyle w:val="ListBullet"/>
            </w:pPr>
            <w:r w:rsidRPr="00D7542C">
              <w:t>seams</w:t>
            </w:r>
          </w:p>
          <w:p w:rsidR="00000000" w:rsidRPr="00D7542C" w:rsidP="00D7542C">
            <w:pPr>
              <w:pStyle w:val="ListBullet"/>
            </w:pPr>
            <w:r w:rsidRPr="00D7542C">
              <w:t>machine tacking</w:t>
            </w:r>
          </w:p>
          <w:p w:rsidR="00000000" w:rsidRPr="00D7542C" w:rsidP="00D7542C">
            <w:pPr>
              <w:pStyle w:val="ListBullet"/>
            </w:pPr>
            <w:r w:rsidRPr="00D7542C">
              <w:t>gathering</w:t>
            </w:r>
          </w:p>
          <w:p w:rsidR="00000000" w:rsidRPr="00D7542C" w:rsidP="00D7542C">
            <w:pPr>
              <w:pStyle w:val="ListBullet"/>
            </w:pPr>
            <w:r w:rsidRPr="00D7542C">
              <w:t xml:space="preserve">multiple-layer sewing </w:t>
            </w:r>
          </w:p>
          <w:p w:rsidR="00000000" w:rsidP="00D7542C">
            <w:pPr>
              <w:pStyle w:val="ListBullet"/>
              <w:rPr>
                <w:lang w:val="en-NZ"/>
              </w:rPr>
            </w:pPr>
            <w:r w:rsidRPr="00D7542C">
              <w:t>straight or zig zag sewing</w:t>
            </w:r>
          </w:p>
        </w:tc>
      </w:tr>
      <w:tr w:rsidTr="00D7542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7542C" w:rsidP="00D7542C">
            <w:pPr>
              <w:pStyle w:val="BodyText"/>
            </w:pPr>
            <w:r w:rsidRPr="00D7542C">
              <w:rPr>
                <w:rStyle w:val="SpecialBold"/>
              </w:rPr>
              <w:t>Machines include:</w:t>
            </w:r>
          </w:p>
          <w:p w:rsidR="00000000" w:rsidP="00D7542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7542C" w:rsidP="00D7542C">
            <w:pPr>
              <w:pStyle w:val="ListBullet"/>
            </w:pPr>
            <w:r w:rsidRPr="00D7542C">
              <w:t>single or multi-needle flat bed</w:t>
            </w:r>
          </w:p>
          <w:p w:rsidR="00000000" w:rsidRPr="00D7542C" w:rsidP="00D7542C">
            <w:pPr>
              <w:pStyle w:val="ListBullet"/>
            </w:pPr>
            <w:r w:rsidRPr="00D7542C">
              <w:t>overlocker</w:t>
            </w:r>
          </w:p>
          <w:p w:rsidR="00000000" w:rsidRPr="00D7542C" w:rsidP="00D7542C">
            <w:pPr>
              <w:pStyle w:val="ListBullet"/>
            </w:pPr>
            <w:r w:rsidRPr="00D7542C">
              <w:t>blind hemming</w:t>
            </w:r>
          </w:p>
          <w:p w:rsidR="00000000" w:rsidRPr="00D7542C" w:rsidP="00D7542C">
            <w:pPr>
              <w:pStyle w:val="ListBullet"/>
            </w:pPr>
            <w:r w:rsidRPr="00D7542C">
              <w:t>gathering</w:t>
            </w:r>
          </w:p>
          <w:p w:rsidR="00000000" w:rsidRPr="00D7542C" w:rsidP="00D7542C">
            <w:pPr>
              <w:pStyle w:val="ListBullet"/>
            </w:pPr>
            <w:r w:rsidRPr="00D7542C">
              <w:t>flange</w:t>
            </w:r>
          </w:p>
          <w:p w:rsidR="00000000" w:rsidRPr="00D7542C" w:rsidP="00D7542C">
            <w:pPr>
              <w:pStyle w:val="ListBullet"/>
            </w:pPr>
            <w:r w:rsidRPr="00D7542C">
              <w:t>bar tacking</w:t>
            </w:r>
          </w:p>
          <w:p w:rsidR="00000000" w:rsidP="00D7542C">
            <w:pPr>
              <w:pStyle w:val="ListBullet"/>
              <w:rPr>
                <w:lang w:val="en-NZ"/>
              </w:rPr>
            </w:pPr>
            <w:r w:rsidRPr="00D7542C">
              <w:t>tape edging</w:t>
            </w:r>
          </w:p>
        </w:tc>
      </w:tr>
      <w:tr w:rsidTr="00D7542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7542C" w:rsidP="00D7542C">
            <w:pPr>
              <w:pStyle w:val="BodyText"/>
            </w:pPr>
            <w:r w:rsidRPr="00D7542C">
              <w:rPr>
                <w:rStyle w:val="SpecialBold"/>
              </w:rPr>
              <w:t>Sewing machine set-up and adjustment includes:</w:t>
            </w:r>
          </w:p>
          <w:p w:rsidR="00000000" w:rsidP="00D7542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7542C" w:rsidP="00D7542C">
            <w:pPr>
              <w:pStyle w:val="ListBullet"/>
            </w:pPr>
            <w:r w:rsidRPr="00D7542C">
              <w:t>thread machine and wind bobbin as required</w:t>
            </w:r>
          </w:p>
          <w:p w:rsidR="00000000" w:rsidRPr="00D7542C" w:rsidP="00D7542C">
            <w:pPr>
              <w:pStyle w:val="ListBullet"/>
            </w:pPr>
            <w:r w:rsidRPr="00D7542C">
              <w:t>set required tensions</w:t>
            </w:r>
          </w:p>
          <w:p w:rsidR="00000000" w:rsidRPr="00D7542C" w:rsidP="00D7542C">
            <w:pPr>
              <w:pStyle w:val="ListBullet"/>
            </w:pPr>
            <w:r w:rsidRPr="00D7542C">
              <w:t>select required machine settings</w:t>
            </w:r>
          </w:p>
          <w:p w:rsidR="00000000" w:rsidP="00D7542C">
            <w:pPr>
              <w:pStyle w:val="ListBullet"/>
              <w:rPr>
                <w:lang w:val="en-NZ"/>
              </w:rPr>
            </w:pPr>
            <w:r w:rsidRPr="00D7542C">
              <w:t>test operations for work order requirements</w:t>
            </w:r>
          </w:p>
        </w:tc>
      </w:tr>
      <w:tr w:rsidTr="00D7542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rPr>
                <w:rStyle w:val="SpecialBold"/>
              </w:rPr>
              <w:t>Materials to be machin</w:t>
            </w:r>
            <w:r w:rsidRPr="00D7542C">
              <w:rPr>
                <w:rStyle w:val="SpecialBold"/>
              </w:rPr>
              <w:t>ed include:</w:t>
            </w:r>
          </w:p>
        </w:tc>
        <w:tc>
          <w:tcPr>
            <w:tcW w:w="6312" w:type="dxa"/>
            <w:tcBorders>
              <w:top w:val="nil"/>
              <w:left w:val="nil"/>
              <w:bottom w:val="nil"/>
              <w:right w:val="nil"/>
            </w:tcBorders>
            <w:tcMar>
              <w:top w:w="0" w:type="dxa"/>
              <w:left w:w="62" w:type="dxa"/>
              <w:bottom w:w="0" w:type="dxa"/>
              <w:right w:w="62" w:type="dxa"/>
            </w:tcMar>
          </w:tcPr>
          <w:p w:rsidR="00000000" w:rsidRPr="00D7542C" w:rsidP="00D7542C">
            <w:pPr>
              <w:pStyle w:val="ListBullet"/>
            </w:pPr>
            <w:r w:rsidRPr="00D7542C">
              <w:t>plain fabrics</w:t>
            </w:r>
          </w:p>
          <w:p w:rsidR="00000000" w:rsidP="00D7542C">
            <w:pPr>
              <w:pStyle w:val="ListBullet"/>
              <w:rPr>
                <w:lang w:val="en-NZ"/>
              </w:rPr>
            </w:pPr>
            <w:r w:rsidRPr="00D7542C">
              <w:t>patterned fabrics</w:t>
            </w:r>
          </w:p>
        </w:tc>
      </w:tr>
      <w:tr w:rsidTr="00D7542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D7542C">
            <w:pPr>
              <w:pStyle w:val="ListBullet"/>
              <w:rPr>
                <w:lang w:val="en-NZ"/>
              </w:rPr>
            </w:pPr>
            <w:r w:rsidRPr="00D7542C">
              <w:t xml:space="preserve">that prescribed under legislation, regulations and enterprise policies and practices </w:t>
            </w:r>
          </w:p>
        </w:tc>
      </w:tr>
      <w:tr w:rsidTr="00D7542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7542C">
            <w:pPr>
              <w:pStyle w:val="BodyText"/>
              <w:rPr>
                <w:lang w:val="en-NZ"/>
              </w:rPr>
            </w:pPr>
            <w:r w:rsidRPr="00D7542C">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D7542C" w:rsidP="00D7542C">
            <w:pPr>
              <w:pStyle w:val="ListBullet"/>
            </w:pPr>
            <w:r w:rsidRPr="00D7542C">
              <w:t xml:space="preserve">workplace procedures relating to the use of tools and equipment </w:t>
            </w:r>
          </w:p>
          <w:p w:rsidR="00000000" w:rsidRPr="00D7542C" w:rsidP="00D7542C">
            <w:pPr>
              <w:pStyle w:val="ListBullet"/>
            </w:pPr>
            <w:r w:rsidRPr="00D7542C">
              <w:t xml:space="preserve">work instructions, including job sheets, cutting lists, plans, drawings and designs </w:t>
            </w:r>
          </w:p>
          <w:p w:rsidR="00000000" w:rsidRPr="00D7542C" w:rsidP="00D7542C">
            <w:pPr>
              <w:pStyle w:val="ListBullet"/>
            </w:pPr>
            <w:r w:rsidRPr="00D7542C">
              <w:t xml:space="preserve">workplace procedures relating to reporting and communication </w:t>
            </w:r>
          </w:p>
          <w:p w:rsidR="00000000" w:rsidRPr="00D7542C" w:rsidP="00D7542C">
            <w:pPr>
              <w:pStyle w:val="ListBullet"/>
            </w:pPr>
            <w:r w:rsidRPr="00D7542C">
              <w:t xml:space="preserve">manufacturer specifications and operational </w:t>
            </w:r>
            <w:r w:rsidRPr="00D7542C">
              <w:t>procedures</w:t>
            </w:r>
          </w:p>
        </w:tc>
      </w:tr>
    </w:tbl>
    <w:p w:rsidR="00000000" w:rsidRPr="00D7542C" w:rsidP="00D7542C">
      <w:pPr>
        <w:pStyle w:val="BodyText"/>
      </w:pPr>
    </w:p>
    <w:p w:rsidR="00000000" w:rsidRPr="00D7542C" w:rsidP="00D7542C">
      <w:pPr>
        <w:pStyle w:val="AllowPageBreak"/>
      </w:pPr>
    </w:p>
    <w:p w:rsidR="00000000" w:rsidRPr="00D7542C" w:rsidP="00D7542C">
      <w:pPr>
        <w:pStyle w:val="Heading1"/>
      </w:pPr>
      <w:bookmarkStart w:id="9" w:name="O_621849"/>
      <w:bookmarkEnd w:id="9"/>
      <w:r w:rsidRPr="00D7542C">
        <w:t>Unit Mapping Information</w:t>
      </w:r>
    </w:p>
    <w:p w:rsidR="00000000" w:rsidRPr="00D7542C" w:rsidP="00DE5323">
      <w:pPr>
        <w:pStyle w:val="BodyText"/>
      </w:pPr>
      <w:r w:rsidRPr="00D7542C">
        <w:t>Supersedes and is equivalent to LMFSF2002B Machine sew materials.</w:t>
      </w:r>
    </w:p>
    <w:p w:rsidR="00000000" w:rsidRPr="00D7542C" w:rsidP="00D7542C">
      <w:pPr>
        <w:pStyle w:val="Heading1"/>
      </w:pPr>
      <w:bookmarkStart w:id="10" w:name="O_621842"/>
      <w:bookmarkEnd w:id="10"/>
      <w:r w:rsidRPr="00D7542C">
        <w:t>Links</w:t>
      </w:r>
    </w:p>
    <w:p w:rsidR="00000000" w:rsidRPr="00D7542C" w:rsidP="00DE5323">
      <w:pPr>
        <w:pStyle w:val="BodyText"/>
      </w:pPr>
      <w:r w:rsidRPr="00D7542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64D6E">
        <w:rPr>
          <w:rStyle w:val="Hyperlink"/>
        </w:rPr>
        <w:t>https://vetnet.gov.au/Pages/TrainingDocs.aspx?q=0601ab95-583a-4e93-b2d4-cfb27b03ed73</w:t>
      </w:r>
      <w:r>
        <w:fldChar w:fldCharType="end"/>
      </w:r>
    </w:p>
    <w:p w:rsidR="00000000" w:rsidRPr="00D7542C" w:rsidP="00D7542C"/>
    <w:sectPr w:rsidSect="00D7542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4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42C" w:rsidRPr="00DE5323" w:rsidP="00DE53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4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323" w:rsidP="00D754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5323" w:rsidP="00D7542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E5323" w:rsidP="00D754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4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3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542C" w:rsidRPr="00DE5323" w:rsidP="00DE53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4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323" w:rsidRPr="002D2AF8" w:rsidP="00D7542C">
    <w:pPr>
      <w:pStyle w:val="Header"/>
      <w:framePr w:wrap="around"/>
    </w:pPr>
    <w:r>
      <w:fldChar w:fldCharType="begin"/>
    </w:r>
    <w:r>
      <w:instrText xml:space="preserve"> TITLE   \* MERGEFORMAT </w:instrText>
    </w:r>
    <w:r>
      <w:fldChar w:fldCharType="separate"/>
    </w:r>
    <w:r>
      <w:t>MSFSF2002 Machine sew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DE5323" w:rsidP="00D754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EC3C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024A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4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542C"/>
    <w:pPr>
      <w:spacing w:before="360" w:after="60"/>
      <w:outlineLvl w:val="0"/>
    </w:pPr>
    <w:rPr>
      <w:sz w:val="32"/>
    </w:rPr>
  </w:style>
  <w:style w:type="paragraph" w:styleId="Heading2">
    <w:name w:val="heading 2"/>
    <w:basedOn w:val="HeadingBase"/>
    <w:next w:val="BodyText"/>
    <w:link w:val="Heading2Char"/>
    <w:qFormat/>
    <w:rsid w:val="00D7542C"/>
    <w:pPr>
      <w:keepLines/>
      <w:spacing w:before="240" w:after="120"/>
      <w:outlineLvl w:val="1"/>
    </w:pPr>
    <w:rPr>
      <w:sz w:val="28"/>
      <w:szCs w:val="40"/>
    </w:rPr>
  </w:style>
  <w:style w:type="paragraph" w:styleId="Heading3">
    <w:name w:val="heading 3"/>
    <w:basedOn w:val="HeadingBase"/>
    <w:next w:val="BodyText"/>
    <w:link w:val="Heading3Char"/>
    <w:qFormat/>
    <w:rsid w:val="00D7542C"/>
    <w:pPr>
      <w:spacing w:before="180" w:after="120"/>
      <w:outlineLvl w:val="2"/>
    </w:pPr>
    <w:rPr>
      <w:spacing w:val="-10"/>
      <w:kern w:val="32"/>
    </w:rPr>
  </w:style>
  <w:style w:type="paragraph" w:styleId="Heading4">
    <w:name w:val="heading 4"/>
    <w:basedOn w:val="HeadingBase"/>
    <w:next w:val="BodyText"/>
    <w:link w:val="Heading4Char"/>
    <w:qFormat/>
    <w:rsid w:val="00D7542C"/>
    <w:pPr>
      <w:spacing w:before="160" w:after="120"/>
      <w:outlineLvl w:val="3"/>
    </w:pPr>
    <w:rPr>
      <w:sz w:val="22"/>
    </w:rPr>
  </w:style>
  <w:style w:type="paragraph" w:styleId="Heading5">
    <w:name w:val="heading 5"/>
    <w:basedOn w:val="HeadingBase"/>
    <w:next w:val="Normal"/>
    <w:link w:val="Heading5Char"/>
    <w:qFormat/>
    <w:rsid w:val="00D7542C"/>
    <w:pPr>
      <w:spacing w:before="80"/>
      <w:outlineLvl w:val="4"/>
    </w:pPr>
    <w:rPr>
      <w:color w:val="918585"/>
      <w:sz w:val="20"/>
    </w:rPr>
  </w:style>
  <w:style w:type="paragraph" w:styleId="Heading6">
    <w:name w:val="heading 6"/>
    <w:basedOn w:val="HeadingBase"/>
    <w:next w:val="Normal"/>
    <w:link w:val="Heading6Char"/>
    <w:qFormat/>
    <w:rsid w:val="00D7542C"/>
    <w:pPr>
      <w:spacing w:before="60"/>
      <w:outlineLvl w:val="5"/>
    </w:pPr>
    <w:rPr>
      <w:color w:val="918585"/>
      <w:sz w:val="20"/>
    </w:rPr>
  </w:style>
  <w:style w:type="paragraph" w:styleId="Heading7">
    <w:name w:val="heading 7"/>
    <w:basedOn w:val="Normal"/>
    <w:next w:val="Normal"/>
    <w:link w:val="Heading7Char"/>
    <w:qFormat/>
    <w:rsid w:val="00D7542C"/>
    <w:pPr>
      <w:ind w:left="720"/>
      <w:outlineLvl w:val="6"/>
    </w:pPr>
    <w:rPr>
      <w:i/>
    </w:rPr>
  </w:style>
  <w:style w:type="paragraph" w:styleId="Heading8">
    <w:name w:val="heading 8"/>
    <w:basedOn w:val="Normal"/>
    <w:next w:val="Normal"/>
    <w:link w:val="Heading8Char"/>
    <w:qFormat/>
    <w:rsid w:val="00D7542C"/>
    <w:pPr>
      <w:ind w:left="720"/>
      <w:outlineLvl w:val="7"/>
    </w:pPr>
    <w:rPr>
      <w:i/>
    </w:rPr>
  </w:style>
  <w:style w:type="paragraph" w:styleId="Heading9">
    <w:name w:val="heading 9"/>
    <w:basedOn w:val="Normal"/>
    <w:next w:val="Normal"/>
    <w:link w:val="Heading9Char"/>
    <w:qFormat/>
    <w:rsid w:val="00D7542C"/>
    <w:pPr>
      <w:ind w:left="720"/>
      <w:outlineLvl w:val="8"/>
    </w:pPr>
    <w:rPr>
      <w:i/>
    </w:rPr>
  </w:style>
  <w:style w:type="character" w:default="1" w:styleId="DefaultParagraphFont">
    <w:name w:val="Default Paragraph Font"/>
    <w:uiPriority w:val="1"/>
    <w:unhideWhenUsed/>
    <w:rsid w:val="00D754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542C"/>
  </w:style>
  <w:style w:type="character" w:customStyle="1" w:styleId="Heading1Char">
    <w:name w:val="Heading 1 Char"/>
    <w:basedOn w:val="DefaultParagraphFont"/>
    <w:link w:val="Heading1"/>
    <w:rsid w:val="00D7542C"/>
    <w:rPr>
      <w:rFonts w:ascii="Times New Roman" w:eastAsia="Times New Roman" w:hAnsi="Times New Roman" w:cs="Times New Roman"/>
      <w:b/>
      <w:sz w:val="32"/>
      <w:szCs w:val="20"/>
      <w:lang w:eastAsia="en-US"/>
    </w:rPr>
  </w:style>
  <w:style w:type="paragraph" w:styleId="BodyText">
    <w:name w:val="Body Text"/>
    <w:basedOn w:val="Normal"/>
    <w:link w:val="BodyTextChar"/>
    <w:rsid w:val="00D754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542C"/>
    <w:rPr>
      <w:rFonts w:ascii="Times New Roman" w:eastAsia="Times New Roman" w:hAnsi="Times New Roman" w:cs="Times New Roman"/>
      <w:sz w:val="24"/>
      <w:lang w:eastAsia="en-US"/>
    </w:rPr>
  </w:style>
  <w:style w:type="paragraph" w:styleId="ListBullet">
    <w:name w:val="List Bullet"/>
    <w:basedOn w:val="List"/>
    <w:rsid w:val="00D7542C"/>
    <w:pPr>
      <w:numPr>
        <w:numId w:val="11"/>
      </w:numPr>
      <w:tabs>
        <w:tab w:val="clear" w:pos="340"/>
      </w:tabs>
      <w:spacing w:before="40" w:after="40"/>
    </w:pPr>
  </w:style>
  <w:style w:type="character" w:customStyle="1" w:styleId="SpecialBold">
    <w:name w:val="Special Bold"/>
    <w:basedOn w:val="DefaultParagraphFont"/>
    <w:rsid w:val="00D7542C"/>
    <w:rPr>
      <w:b/>
      <w:spacing w:val="0"/>
    </w:rPr>
  </w:style>
  <w:style w:type="paragraph" w:customStyle="1" w:styleId="SuperHeading">
    <w:name w:val="SuperHeading"/>
    <w:basedOn w:val="Normal"/>
    <w:rsid w:val="00D7542C"/>
    <w:pPr>
      <w:spacing w:before="240" w:after="120"/>
      <w:outlineLvl w:val="0"/>
    </w:pPr>
    <w:rPr>
      <w:rFonts w:ascii="Times New Roman" w:hAnsi="Times New Roman"/>
      <w:b/>
      <w:sz w:val="32"/>
    </w:rPr>
  </w:style>
  <w:style w:type="paragraph" w:customStyle="1" w:styleId="AllowPageBreak">
    <w:name w:val="AllowPageBreak"/>
    <w:rsid w:val="00D754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54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54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54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54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54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54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54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542C"/>
    <w:rPr>
      <w:rFonts w:ascii="Courier New" w:eastAsia="Times New Roman" w:hAnsi="Courier New" w:cs="Times New Roman"/>
      <w:i/>
      <w:szCs w:val="20"/>
      <w:lang w:eastAsia="en-US"/>
    </w:rPr>
  </w:style>
  <w:style w:type="paragraph" w:customStyle="1" w:styleId="HeadingBase">
    <w:name w:val="Heading Base"/>
    <w:rsid w:val="00D754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542C"/>
    <w:pPr>
      <w:tabs>
        <w:tab w:val="right" w:leader="dot" w:pos="9072"/>
      </w:tabs>
      <w:ind w:left="567"/>
    </w:pPr>
    <w:rPr>
      <w:szCs w:val="22"/>
    </w:rPr>
  </w:style>
  <w:style w:type="paragraph" w:customStyle="1" w:styleId="TOCBase">
    <w:name w:val="TOC Base"/>
    <w:rsid w:val="00D754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542C"/>
    <w:pPr>
      <w:tabs>
        <w:tab w:val="right" w:leader="dot" w:pos="9072"/>
      </w:tabs>
      <w:spacing w:before="40" w:after="40"/>
      <w:ind w:left="284"/>
    </w:pPr>
    <w:rPr>
      <w:rFonts w:ascii="Times New Roman" w:hAnsi="Times New Roman"/>
    </w:rPr>
  </w:style>
  <w:style w:type="paragraph" w:styleId="TOC1">
    <w:name w:val="toc 1"/>
    <w:basedOn w:val="TOCBase"/>
    <w:next w:val="Normal"/>
    <w:rsid w:val="00D754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54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542C"/>
    <w:rPr>
      <w:rFonts w:ascii="Times New Roman" w:eastAsia="Times New Roman" w:hAnsi="Times New Roman" w:cs="Times New Roman"/>
      <w:sz w:val="16"/>
      <w:lang w:eastAsia="en-US"/>
    </w:rPr>
  </w:style>
  <w:style w:type="paragraph" w:styleId="Title">
    <w:name w:val="Title"/>
    <w:basedOn w:val="HeadingBase"/>
    <w:link w:val="TitleChar"/>
    <w:qFormat/>
    <w:rsid w:val="00D7542C"/>
    <w:pPr>
      <w:spacing w:before="5040"/>
      <w:jc w:val="center"/>
    </w:pPr>
    <w:rPr>
      <w:sz w:val="48"/>
      <w:szCs w:val="72"/>
      <w:lang w:val="en-US"/>
    </w:rPr>
  </w:style>
  <w:style w:type="character" w:customStyle="1" w:styleId="TitleChar">
    <w:name w:val="Title Char"/>
    <w:basedOn w:val="DefaultParagraphFont"/>
    <w:link w:val="Title"/>
    <w:rsid w:val="00D754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542C"/>
    <w:pPr>
      <w:tabs>
        <w:tab w:val="left" w:pos="3600"/>
        <w:tab w:val="left" w:pos="3958"/>
      </w:tabs>
    </w:pPr>
  </w:style>
  <w:style w:type="paragraph" w:styleId="List">
    <w:name w:val="List"/>
    <w:basedOn w:val="BodyText"/>
    <w:next w:val="BodyText"/>
    <w:rsid w:val="00D7542C"/>
    <w:pPr>
      <w:tabs>
        <w:tab w:val="left" w:pos="340"/>
      </w:tabs>
      <w:spacing w:before="60" w:after="60"/>
      <w:ind w:left="340" w:hanging="340"/>
    </w:pPr>
  </w:style>
  <w:style w:type="paragraph" w:customStyle="1" w:styleId="Note">
    <w:name w:val="Note"/>
    <w:basedOn w:val="BodyText"/>
    <w:rsid w:val="00D754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542C"/>
    <w:pPr>
      <w:framePr w:wrap="auto" w:hAnchor="text" w:y="6049"/>
    </w:pPr>
    <w:rPr>
      <w:color w:val="000000"/>
      <w:sz w:val="40"/>
    </w:rPr>
  </w:style>
  <w:style w:type="paragraph" w:customStyle="1" w:styleId="TOCTitle">
    <w:name w:val="TOCTitle"/>
    <w:basedOn w:val="Heading1"/>
    <w:rsid w:val="00D7542C"/>
    <w:pPr>
      <w:spacing w:after="240"/>
      <w:jc w:val="center"/>
      <w:outlineLvl w:val="9"/>
    </w:pPr>
    <w:rPr>
      <w:caps/>
    </w:rPr>
  </w:style>
  <w:style w:type="paragraph" w:customStyle="1" w:styleId="Version">
    <w:name w:val="Version"/>
    <w:rsid w:val="00D754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542C"/>
    <w:pPr>
      <w:numPr>
        <w:numId w:val="12"/>
      </w:numPr>
      <w:tabs>
        <w:tab w:val="clear" w:pos="680"/>
      </w:tabs>
    </w:pPr>
  </w:style>
  <w:style w:type="paragraph" w:styleId="Index1">
    <w:name w:val="index 1"/>
    <w:basedOn w:val="Normal"/>
    <w:next w:val="Normal"/>
    <w:semiHidden/>
    <w:rsid w:val="00D7542C"/>
    <w:pPr>
      <w:keepNext w:val="0"/>
      <w:tabs>
        <w:tab w:val="right" w:pos="4176"/>
      </w:tabs>
      <w:ind w:left="198" w:hanging="198"/>
    </w:pPr>
    <w:rPr>
      <w:rFonts w:ascii="Garamond" w:hAnsi="Garamond"/>
    </w:rPr>
  </w:style>
  <w:style w:type="paragraph" w:styleId="IndexHeading">
    <w:name w:val="index heading"/>
    <w:basedOn w:val="Normal"/>
    <w:next w:val="Index1"/>
    <w:semiHidden/>
    <w:rsid w:val="00D7542C"/>
    <w:pPr>
      <w:spacing w:before="120" w:after="120"/>
    </w:pPr>
    <w:rPr>
      <w:rFonts w:ascii="Arial" w:hAnsi="Arial"/>
      <w:b/>
      <w:color w:val="918585"/>
      <w:sz w:val="24"/>
    </w:rPr>
  </w:style>
  <w:style w:type="paragraph" w:styleId="Header">
    <w:name w:val="header"/>
    <w:basedOn w:val="Normal"/>
    <w:link w:val="HeaderChar"/>
    <w:rsid w:val="00D754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542C"/>
    <w:rPr>
      <w:rFonts w:ascii="Times New Roman" w:eastAsia="Times New Roman" w:hAnsi="Times New Roman" w:cs="Times New Roman"/>
      <w:sz w:val="16"/>
      <w:szCs w:val="20"/>
      <w:lang w:val="en-GB" w:eastAsia="en-US"/>
    </w:rPr>
  </w:style>
  <w:style w:type="paragraph" w:customStyle="1" w:styleId="Chapter">
    <w:name w:val="Chapter"/>
    <w:basedOn w:val="Normal"/>
    <w:rsid w:val="00D7542C"/>
    <w:pPr>
      <w:spacing w:before="240"/>
    </w:pPr>
    <w:rPr>
      <w:rFonts w:ascii="Times New Roman" w:hAnsi="Times New Roman"/>
      <w:smallCaps/>
      <w:spacing w:val="80"/>
      <w:sz w:val="28"/>
    </w:rPr>
  </w:style>
  <w:style w:type="paragraph" w:customStyle="1" w:styleId="InChapter">
    <w:name w:val="InChapter"/>
    <w:basedOn w:val="Heading3"/>
    <w:rsid w:val="00D7542C"/>
    <w:pPr>
      <w:spacing w:after="240"/>
      <w:outlineLvl w:val="9"/>
    </w:pPr>
    <w:rPr>
      <w:noProof/>
    </w:rPr>
  </w:style>
  <w:style w:type="paragraph" w:styleId="Index2">
    <w:name w:val="index 2"/>
    <w:basedOn w:val="Normal"/>
    <w:next w:val="Normal"/>
    <w:semiHidden/>
    <w:rsid w:val="00D7542C"/>
    <w:pPr>
      <w:tabs>
        <w:tab w:val="right" w:pos="4176"/>
      </w:tabs>
      <w:ind w:left="568" w:hanging="284"/>
    </w:pPr>
    <w:rPr>
      <w:rFonts w:ascii="Garamond" w:hAnsi="Garamond"/>
    </w:rPr>
  </w:style>
  <w:style w:type="paragraph" w:customStyle="1" w:styleId="Byline">
    <w:name w:val="Byline"/>
    <w:rsid w:val="00D754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542C"/>
    <w:pPr>
      <w:tabs>
        <w:tab w:val="clear" w:pos="3600"/>
        <w:tab w:val="clear" w:pos="3958"/>
      </w:tabs>
      <w:jc w:val="right"/>
    </w:pPr>
  </w:style>
  <w:style w:type="character" w:styleId="Emphasis">
    <w:name w:val="Emphasis"/>
    <w:basedOn w:val="DefaultParagraphFont"/>
    <w:qFormat/>
    <w:rsid w:val="00D7542C"/>
    <w:rPr>
      <w:i/>
    </w:rPr>
  </w:style>
  <w:style w:type="paragraph" w:styleId="Caption">
    <w:name w:val="caption"/>
    <w:basedOn w:val="BodyText"/>
    <w:next w:val="Normal"/>
    <w:qFormat/>
    <w:rsid w:val="00D7542C"/>
    <w:pPr>
      <w:framePr w:w="2268" w:hSpace="181" w:vSpace="181" w:wrap="around" w:vAnchor="text" w:hAnchor="page" w:x="1135" w:y="285" w:anchorLock="1"/>
    </w:pPr>
    <w:rPr>
      <w:i/>
    </w:rPr>
  </w:style>
  <w:style w:type="paragraph" w:customStyle="1" w:styleId="MiniTOCTitle">
    <w:name w:val="MiniTOCTitle"/>
    <w:basedOn w:val="Heading4"/>
    <w:rsid w:val="00D7542C"/>
    <w:pPr>
      <w:spacing w:before="240"/>
      <w:outlineLvl w:val="9"/>
    </w:pPr>
    <w:rPr>
      <w:noProof/>
      <w:sz w:val="24"/>
    </w:rPr>
  </w:style>
  <w:style w:type="paragraph" w:customStyle="1" w:styleId="MiniTOCItem">
    <w:name w:val="MiniTOCItem"/>
    <w:basedOn w:val="ListBullet"/>
    <w:rsid w:val="00D7542C"/>
    <w:pPr>
      <w:numPr>
        <w:numId w:val="0"/>
      </w:numPr>
      <w:tabs>
        <w:tab w:val="right" w:leader="dot" w:pos="6521"/>
      </w:tabs>
      <w:spacing w:before="0" w:after="0"/>
    </w:pPr>
  </w:style>
  <w:style w:type="paragraph" w:customStyle="1" w:styleId="TOFTitle">
    <w:name w:val="TOFTitle"/>
    <w:basedOn w:val="TOCTitle"/>
    <w:rsid w:val="00D7542C"/>
  </w:style>
  <w:style w:type="paragraph" w:styleId="TableofFigures">
    <w:name w:val="table of figures"/>
    <w:basedOn w:val="Normal"/>
    <w:next w:val="Normal"/>
    <w:semiHidden/>
    <w:rsid w:val="00D7542C"/>
    <w:pPr>
      <w:tabs>
        <w:tab w:val="right" w:leader="dot" w:pos="9072"/>
      </w:tabs>
      <w:ind w:left="970" w:hanging="403"/>
    </w:pPr>
    <w:rPr>
      <w:rFonts w:ascii="Times New Roman" w:hAnsi="Times New Roman"/>
      <w:b/>
    </w:rPr>
  </w:style>
  <w:style w:type="paragraph" w:styleId="ListNumber">
    <w:name w:val="List Number"/>
    <w:basedOn w:val="List"/>
    <w:rsid w:val="00D7542C"/>
    <w:pPr>
      <w:numPr>
        <w:numId w:val="14"/>
      </w:numPr>
      <w:tabs>
        <w:tab w:val="clear" w:pos="340"/>
      </w:tabs>
    </w:pPr>
  </w:style>
  <w:style w:type="character" w:customStyle="1" w:styleId="WingdingSymbols">
    <w:name w:val="Wingding Symbols"/>
    <w:rsid w:val="00D7542C"/>
    <w:rPr>
      <w:rFonts w:ascii="Wingdings" w:hAnsi="Wingdings"/>
    </w:rPr>
  </w:style>
  <w:style w:type="paragraph" w:customStyle="1" w:styleId="TableHeading">
    <w:name w:val="Table Heading"/>
    <w:basedOn w:val="HeadingBase"/>
    <w:rsid w:val="00D7542C"/>
    <w:pPr>
      <w:keepLines/>
      <w:pBdr>
        <w:bottom w:val="single" w:sz="6" w:space="1" w:color="918585"/>
      </w:pBdr>
      <w:spacing w:before="240"/>
    </w:pPr>
  </w:style>
  <w:style w:type="character" w:customStyle="1" w:styleId="HotSpot">
    <w:name w:val="HotSpot"/>
    <w:rsid w:val="00D7542C"/>
    <w:rPr>
      <w:color w:val="0033CC"/>
      <w:u w:val="none"/>
    </w:rPr>
  </w:style>
  <w:style w:type="paragraph" w:customStyle="1" w:styleId="BodyTextRight">
    <w:name w:val="Body Text Right"/>
    <w:basedOn w:val="BodyText"/>
    <w:rsid w:val="00D7542C"/>
    <w:pPr>
      <w:spacing w:before="0" w:after="0"/>
      <w:jc w:val="right"/>
    </w:pPr>
  </w:style>
  <w:style w:type="paragraph" w:styleId="Index3">
    <w:name w:val="index 3"/>
    <w:basedOn w:val="ListNumber2"/>
    <w:next w:val="Normal"/>
    <w:semiHidden/>
    <w:rsid w:val="00D7542C"/>
    <w:pPr>
      <w:numPr>
        <w:numId w:val="0"/>
      </w:numPr>
      <w:tabs>
        <w:tab w:val="right" w:leader="dot" w:pos="4176"/>
      </w:tabs>
    </w:pPr>
  </w:style>
  <w:style w:type="paragraph" w:styleId="ListNumber2">
    <w:name w:val="List Number 2"/>
    <w:basedOn w:val="List2"/>
    <w:rsid w:val="00D7542C"/>
    <w:pPr>
      <w:numPr>
        <w:numId w:val="9"/>
      </w:numPr>
      <w:tabs>
        <w:tab w:val="clear" w:pos="1060"/>
      </w:tabs>
    </w:pPr>
  </w:style>
  <w:style w:type="paragraph" w:customStyle="1" w:styleId="MarginNote">
    <w:name w:val="Margin Note"/>
    <w:basedOn w:val="BodyText"/>
    <w:rsid w:val="00D754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54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54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542C"/>
    <w:rPr>
      <w:sz w:val="32"/>
    </w:rPr>
  </w:style>
  <w:style w:type="paragraph" w:customStyle="1" w:styleId="HeadingProcedure">
    <w:name w:val="Heading Procedure"/>
    <w:basedOn w:val="HeadingBase"/>
    <w:next w:val="Normal"/>
    <w:rsid w:val="00D7542C"/>
    <w:pPr>
      <w:tabs>
        <w:tab w:val="left" w:pos="0"/>
      </w:tabs>
      <w:spacing w:before="120" w:after="60"/>
    </w:pPr>
    <w:rPr>
      <w:i/>
      <w:color w:val="918585"/>
      <w:sz w:val="22"/>
    </w:rPr>
  </w:style>
  <w:style w:type="paragraph" w:customStyle="1" w:styleId="TableBodyText">
    <w:name w:val="Table Body Text"/>
    <w:basedOn w:val="BodyText"/>
    <w:rsid w:val="00D7542C"/>
    <w:pPr>
      <w:spacing w:before="60" w:after="60"/>
    </w:pPr>
  </w:style>
  <w:style w:type="paragraph" w:styleId="ListContinue">
    <w:name w:val="List Continue"/>
    <w:basedOn w:val="List"/>
    <w:rsid w:val="00D7542C"/>
    <w:pPr>
      <w:ind w:firstLine="0"/>
    </w:pPr>
  </w:style>
  <w:style w:type="paragraph" w:customStyle="1" w:styleId="ListNote">
    <w:name w:val="List Note"/>
    <w:basedOn w:val="List"/>
    <w:rsid w:val="00D7542C"/>
    <w:pPr>
      <w:pBdr>
        <w:top w:val="single" w:sz="6" w:space="2" w:color="918585"/>
        <w:bottom w:val="single" w:sz="6" w:space="2" w:color="918585"/>
      </w:pBdr>
      <w:tabs>
        <w:tab w:val="left" w:pos="1021"/>
      </w:tabs>
      <w:ind w:firstLine="0"/>
    </w:pPr>
  </w:style>
  <w:style w:type="paragraph" w:customStyle="1" w:styleId="Warning">
    <w:name w:val="Warning"/>
    <w:basedOn w:val="BodyText"/>
    <w:rsid w:val="00D7542C"/>
    <w:pPr>
      <w:shd w:val="clear" w:color="auto" w:fill="D9D9D9"/>
      <w:tabs>
        <w:tab w:val="left" w:pos="992"/>
      </w:tabs>
      <w:ind w:left="119" w:right="119"/>
    </w:pPr>
    <w:rPr>
      <w:sz w:val="20"/>
    </w:rPr>
  </w:style>
  <w:style w:type="paragraph" w:customStyle="1" w:styleId="MarginIcons">
    <w:name w:val="Margin Icons"/>
    <w:basedOn w:val="BodyText"/>
    <w:rsid w:val="00D754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542C"/>
    <w:rPr>
      <w:rFonts w:ascii="Courier New" w:hAnsi="Courier New"/>
    </w:rPr>
  </w:style>
  <w:style w:type="paragraph" w:customStyle="1" w:styleId="NoteBullet">
    <w:name w:val="Note Bullet"/>
    <w:basedOn w:val="Note"/>
    <w:rsid w:val="00D7542C"/>
    <w:pPr>
      <w:tabs>
        <w:tab w:val="clear" w:pos="680"/>
      </w:tabs>
      <w:spacing w:before="60" w:after="60"/>
    </w:pPr>
  </w:style>
  <w:style w:type="paragraph" w:customStyle="1" w:styleId="SubHeading2">
    <w:name w:val="SubHeading2"/>
    <w:basedOn w:val="HeadingBase"/>
    <w:rsid w:val="00D7542C"/>
    <w:pPr>
      <w:spacing w:before="240" w:after="60"/>
    </w:pPr>
    <w:rPr>
      <w:sz w:val="20"/>
    </w:rPr>
  </w:style>
  <w:style w:type="paragraph" w:customStyle="1" w:styleId="SubHeading1">
    <w:name w:val="SubHeading1"/>
    <w:basedOn w:val="HeadingBase"/>
    <w:rsid w:val="00D7542C"/>
    <w:pPr>
      <w:spacing w:before="240" w:after="60"/>
    </w:pPr>
    <w:rPr>
      <w:color w:val="918585"/>
      <w:sz w:val="22"/>
    </w:rPr>
  </w:style>
  <w:style w:type="paragraph" w:customStyle="1" w:styleId="SideHeading">
    <w:name w:val="Side Heading"/>
    <w:basedOn w:val="HeadingBase"/>
    <w:rsid w:val="00D754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542C"/>
    <w:pPr>
      <w:numPr>
        <w:numId w:val="10"/>
      </w:numPr>
    </w:pPr>
  </w:style>
  <w:style w:type="paragraph" w:styleId="PlainText">
    <w:name w:val="Plain Text"/>
    <w:basedOn w:val="Normal"/>
    <w:link w:val="PlainTextChar"/>
    <w:rsid w:val="00D7542C"/>
    <w:rPr>
      <w:sz w:val="20"/>
    </w:rPr>
  </w:style>
  <w:style w:type="character" w:customStyle="1" w:styleId="PlainTextChar">
    <w:name w:val="Plain Text Char"/>
    <w:basedOn w:val="DefaultParagraphFont"/>
    <w:link w:val="PlainText"/>
    <w:rsid w:val="00D7542C"/>
    <w:rPr>
      <w:rFonts w:ascii="Courier New" w:eastAsia="Times New Roman" w:hAnsi="Courier New" w:cs="Times New Roman"/>
      <w:sz w:val="20"/>
      <w:szCs w:val="20"/>
      <w:lang w:eastAsia="en-US"/>
    </w:rPr>
  </w:style>
  <w:style w:type="character" w:customStyle="1" w:styleId="MenuOption">
    <w:name w:val="Menu Option"/>
    <w:basedOn w:val="DefaultParagraphFont"/>
    <w:rsid w:val="00D7542C"/>
    <w:rPr>
      <w:b/>
      <w:smallCaps/>
    </w:rPr>
  </w:style>
  <w:style w:type="paragraph" w:customStyle="1" w:styleId="TableListNumber">
    <w:name w:val="Table List Number"/>
    <w:basedOn w:val="ListNumber"/>
    <w:rsid w:val="00D7542C"/>
    <w:pPr>
      <w:numPr>
        <w:numId w:val="0"/>
      </w:numPr>
    </w:pPr>
  </w:style>
  <w:style w:type="paragraph" w:styleId="TOC4">
    <w:name w:val="toc 4"/>
    <w:basedOn w:val="TOCBase"/>
    <w:next w:val="Normal"/>
    <w:semiHidden/>
    <w:rsid w:val="00D7542C"/>
    <w:pPr>
      <w:tabs>
        <w:tab w:val="right" w:leader="dot" w:pos="9071"/>
      </w:tabs>
      <w:ind w:left="1701"/>
    </w:pPr>
  </w:style>
  <w:style w:type="paragraph" w:customStyle="1" w:styleId="ListAlpha">
    <w:name w:val="List Alpha"/>
    <w:basedOn w:val="List"/>
    <w:rsid w:val="00D7542C"/>
    <w:pPr>
      <w:numPr>
        <w:numId w:val="8"/>
      </w:numPr>
    </w:pPr>
  </w:style>
  <w:style w:type="paragraph" w:customStyle="1" w:styleId="ListAlpha2">
    <w:name w:val="List Alpha 2"/>
    <w:basedOn w:val="List2"/>
    <w:rsid w:val="00D7542C"/>
    <w:pPr>
      <w:numPr>
        <w:numId w:val="7"/>
      </w:numPr>
    </w:pPr>
  </w:style>
  <w:style w:type="paragraph" w:styleId="List2">
    <w:name w:val="List 2"/>
    <w:basedOn w:val="BodyText"/>
    <w:rsid w:val="00D7542C"/>
    <w:pPr>
      <w:tabs>
        <w:tab w:val="left" w:pos="680"/>
      </w:tabs>
      <w:spacing w:before="60" w:after="60"/>
      <w:ind w:left="680" w:hanging="340"/>
    </w:pPr>
  </w:style>
  <w:style w:type="paragraph" w:styleId="List3">
    <w:name w:val="List 3"/>
    <w:basedOn w:val="BodyText"/>
    <w:rsid w:val="00D7542C"/>
    <w:pPr>
      <w:tabs>
        <w:tab w:val="left" w:pos="1021"/>
      </w:tabs>
      <w:spacing w:before="60" w:after="60"/>
      <w:ind w:left="1020" w:hanging="340"/>
    </w:pPr>
  </w:style>
  <w:style w:type="paragraph" w:styleId="List4">
    <w:name w:val="List 4"/>
    <w:basedOn w:val="BodyText"/>
    <w:rsid w:val="00D7542C"/>
    <w:pPr>
      <w:tabs>
        <w:tab w:val="left" w:pos="1361"/>
      </w:tabs>
      <w:spacing w:before="60" w:after="60"/>
      <w:ind w:left="1361" w:hanging="340"/>
    </w:pPr>
  </w:style>
  <w:style w:type="paragraph" w:styleId="List5">
    <w:name w:val="List 5"/>
    <w:basedOn w:val="BodyText"/>
    <w:rsid w:val="00D7542C"/>
    <w:pPr>
      <w:tabs>
        <w:tab w:val="left" w:pos="1701"/>
      </w:tabs>
      <w:spacing w:before="60" w:after="60"/>
      <w:ind w:left="1701" w:hanging="340"/>
    </w:pPr>
  </w:style>
  <w:style w:type="paragraph" w:styleId="ListBullet3">
    <w:name w:val="List Bullet 3"/>
    <w:basedOn w:val="List3"/>
    <w:rsid w:val="00D7542C"/>
    <w:pPr>
      <w:numPr>
        <w:numId w:val="13"/>
      </w:numPr>
      <w:tabs>
        <w:tab w:val="clear" w:pos="1021"/>
      </w:tabs>
      <w:ind w:left="1037" w:hanging="357"/>
    </w:pPr>
  </w:style>
  <w:style w:type="paragraph" w:styleId="ListBullet4">
    <w:name w:val="List Bullet 4"/>
    <w:basedOn w:val="List4"/>
    <w:rsid w:val="00D7542C"/>
    <w:pPr>
      <w:numPr>
        <w:numId w:val="2"/>
      </w:numPr>
      <w:tabs>
        <w:tab w:val="clear" w:pos="1361"/>
      </w:tabs>
    </w:pPr>
  </w:style>
  <w:style w:type="paragraph" w:styleId="ListBullet5">
    <w:name w:val="List Bullet 5"/>
    <w:basedOn w:val="List5"/>
    <w:rsid w:val="00D7542C"/>
    <w:pPr>
      <w:numPr>
        <w:numId w:val="3"/>
      </w:numPr>
    </w:pPr>
  </w:style>
  <w:style w:type="paragraph" w:styleId="ListContinue2">
    <w:name w:val="List Continue 2"/>
    <w:basedOn w:val="List2"/>
    <w:rsid w:val="00D7542C"/>
    <w:pPr>
      <w:ind w:firstLine="0"/>
    </w:pPr>
  </w:style>
  <w:style w:type="paragraph" w:styleId="ListContinue3">
    <w:name w:val="List Continue 3"/>
    <w:basedOn w:val="List3"/>
    <w:rsid w:val="00D7542C"/>
    <w:pPr>
      <w:ind w:left="1021" w:firstLine="0"/>
    </w:pPr>
  </w:style>
  <w:style w:type="paragraph" w:styleId="ListContinue4">
    <w:name w:val="List Continue 4"/>
    <w:basedOn w:val="List4"/>
    <w:rsid w:val="00D7542C"/>
    <w:pPr>
      <w:ind w:firstLine="0"/>
    </w:pPr>
  </w:style>
  <w:style w:type="paragraph" w:styleId="ListContinue5">
    <w:name w:val="List Continue 5"/>
    <w:basedOn w:val="List5"/>
    <w:rsid w:val="00D7542C"/>
    <w:pPr>
      <w:ind w:firstLine="0"/>
    </w:pPr>
  </w:style>
  <w:style w:type="paragraph" w:styleId="ListNumber3">
    <w:name w:val="List Number 3"/>
    <w:basedOn w:val="List3"/>
    <w:rsid w:val="00D7542C"/>
    <w:pPr>
      <w:numPr>
        <w:numId w:val="4"/>
      </w:numPr>
    </w:pPr>
  </w:style>
  <w:style w:type="paragraph" w:styleId="ListNumber4">
    <w:name w:val="List Number 4"/>
    <w:basedOn w:val="List4"/>
    <w:rsid w:val="00D7542C"/>
    <w:pPr>
      <w:numPr>
        <w:numId w:val="5"/>
      </w:numPr>
    </w:pPr>
  </w:style>
  <w:style w:type="paragraph" w:styleId="ListNumber5">
    <w:name w:val="List Number 5"/>
    <w:basedOn w:val="List5"/>
    <w:rsid w:val="00D7542C"/>
    <w:pPr>
      <w:numPr>
        <w:numId w:val="6"/>
      </w:numPr>
    </w:pPr>
  </w:style>
  <w:style w:type="paragraph" w:styleId="BlockText">
    <w:name w:val="Block Text"/>
    <w:basedOn w:val="Normal"/>
    <w:rsid w:val="00D7542C"/>
    <w:pPr>
      <w:spacing w:after="120"/>
      <w:ind w:left="1440" w:right="1440"/>
    </w:pPr>
  </w:style>
  <w:style w:type="character" w:customStyle="1" w:styleId="Subscript">
    <w:name w:val="Subscript"/>
    <w:basedOn w:val="DefaultParagraphFont"/>
    <w:rsid w:val="00D7542C"/>
    <w:rPr>
      <w:sz w:val="16"/>
      <w:vertAlign w:val="subscript"/>
    </w:rPr>
  </w:style>
  <w:style w:type="character" w:customStyle="1" w:styleId="Superscript">
    <w:name w:val="Superscript"/>
    <w:basedOn w:val="DefaultParagraphFont"/>
    <w:rsid w:val="00D7542C"/>
    <w:rPr>
      <w:sz w:val="16"/>
      <w:vertAlign w:val="superscript"/>
    </w:rPr>
  </w:style>
  <w:style w:type="character" w:customStyle="1" w:styleId="Symbols">
    <w:name w:val="Symbols"/>
    <w:basedOn w:val="DefaultParagraphFont"/>
    <w:rsid w:val="00D7542C"/>
    <w:rPr>
      <w:rFonts w:ascii="Symbol" w:hAnsi="Symbol"/>
    </w:rPr>
  </w:style>
  <w:style w:type="character" w:customStyle="1" w:styleId="MenuOptions">
    <w:name w:val="Menu Options"/>
    <w:basedOn w:val="DefaultParagraphFont"/>
    <w:rsid w:val="00D7542C"/>
    <w:rPr>
      <w:rFonts w:ascii="Arial Narrow" w:hAnsi="Arial Narrow"/>
      <w:smallCaps/>
    </w:rPr>
  </w:style>
  <w:style w:type="character" w:customStyle="1" w:styleId="Buttons">
    <w:name w:val="Buttons"/>
    <w:basedOn w:val="DefaultParagraphFont"/>
    <w:rsid w:val="00D7542C"/>
    <w:rPr>
      <w:b/>
    </w:rPr>
  </w:style>
  <w:style w:type="character" w:customStyle="1" w:styleId="Underlined">
    <w:name w:val="Underlined"/>
    <w:basedOn w:val="DefaultParagraphFont"/>
    <w:rsid w:val="00D7542C"/>
    <w:rPr>
      <w:u w:val="single"/>
    </w:rPr>
  </w:style>
  <w:style w:type="paragraph" w:customStyle="1" w:styleId="TableBodyTextRight">
    <w:name w:val="Table Body Text Right"/>
    <w:basedOn w:val="TableBodyText"/>
    <w:rsid w:val="00D7542C"/>
    <w:pPr>
      <w:widowControl w:val="0"/>
      <w:autoSpaceDE w:val="0"/>
      <w:autoSpaceDN w:val="0"/>
      <w:adjustRightInd w:val="0"/>
      <w:jc w:val="right"/>
    </w:pPr>
    <w:rPr>
      <w:rFonts w:cs="Arial"/>
      <w:szCs w:val="18"/>
    </w:rPr>
  </w:style>
  <w:style w:type="paragraph" w:customStyle="1" w:styleId="CopyrightText">
    <w:name w:val="Copyright Text"/>
    <w:basedOn w:val="BodyText"/>
    <w:rsid w:val="00D7542C"/>
    <w:rPr>
      <w:sz w:val="18"/>
    </w:rPr>
  </w:style>
  <w:style w:type="paragraph" w:customStyle="1" w:styleId="BodySmallRight">
    <w:name w:val="Body Small Right"/>
    <w:basedOn w:val="BodyTextRight"/>
    <w:rsid w:val="00D7542C"/>
    <w:rPr>
      <w:sz w:val="18"/>
      <w:szCs w:val="18"/>
    </w:rPr>
  </w:style>
  <w:style w:type="paragraph" w:customStyle="1" w:styleId="MarginEdition">
    <w:name w:val="Margin Edition"/>
    <w:basedOn w:val="MarginNote"/>
    <w:rsid w:val="00D7542C"/>
    <w:pPr>
      <w:spacing w:before="0" w:after="0"/>
    </w:pPr>
    <w:rPr>
      <w:rFonts w:ascii="Times New Roman" w:hAnsi="Times New Roman"/>
      <w:color w:val="999999"/>
    </w:rPr>
  </w:style>
  <w:style w:type="paragraph" w:customStyle="1" w:styleId="Spacer">
    <w:name w:val="Spacer"/>
    <w:basedOn w:val="Normal"/>
    <w:rsid w:val="00D7542C"/>
    <w:rPr>
      <w:sz w:val="2"/>
      <w:szCs w:val="2"/>
    </w:rPr>
  </w:style>
  <w:style w:type="character" w:customStyle="1" w:styleId="Small">
    <w:name w:val="Small"/>
    <w:basedOn w:val="DefaultParagraphFont"/>
    <w:rsid w:val="00D7542C"/>
    <w:rPr>
      <w:sz w:val="16"/>
    </w:rPr>
  </w:style>
  <w:style w:type="paragraph" w:customStyle="1" w:styleId="WideTable">
    <w:name w:val="Wide Table"/>
    <w:basedOn w:val="Normal"/>
    <w:rsid w:val="00D7542C"/>
    <w:pPr>
      <w:ind w:left="-1418"/>
    </w:pPr>
    <w:rPr>
      <w:sz w:val="2"/>
      <w:szCs w:val="2"/>
    </w:rPr>
  </w:style>
  <w:style w:type="character" w:styleId="PageNumber">
    <w:name w:val="page number"/>
    <w:basedOn w:val="DefaultParagraphFont"/>
    <w:rsid w:val="00D7542C"/>
  </w:style>
  <w:style w:type="paragraph" w:styleId="Quote">
    <w:name w:val="Quote"/>
    <w:basedOn w:val="Heading1"/>
    <w:link w:val="QuoteChar"/>
    <w:qFormat/>
    <w:rsid w:val="00D7542C"/>
    <w:rPr>
      <w:b w:val="0"/>
      <w:sz w:val="72"/>
      <w:szCs w:val="72"/>
      <w:lang w:val="en-NZ"/>
    </w:rPr>
  </w:style>
  <w:style w:type="character" w:customStyle="1" w:styleId="QuoteChar">
    <w:name w:val="Quote Char"/>
    <w:basedOn w:val="DefaultParagraphFont"/>
    <w:link w:val="Quote"/>
    <w:rsid w:val="00D754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542C"/>
    <w:pPr>
      <w:pageBreakBefore/>
    </w:pPr>
  </w:style>
  <w:style w:type="paragraph" w:customStyle="1" w:styleId="Border">
    <w:name w:val="Border"/>
    <w:basedOn w:val="Normal"/>
    <w:qFormat/>
    <w:rsid w:val="00D754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542C"/>
    <w:rPr>
      <w:b/>
      <w:bCs/>
      <w:i/>
      <w:iCs/>
      <w:color w:val="auto"/>
    </w:rPr>
  </w:style>
  <w:style w:type="paragraph" w:styleId="IntenseQuote">
    <w:name w:val="Intense Quote"/>
    <w:basedOn w:val="Normal"/>
    <w:next w:val="Normal"/>
    <w:link w:val="IntenseQuoteChar"/>
    <w:uiPriority w:val="30"/>
    <w:qFormat/>
    <w:rsid w:val="00D754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54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542C"/>
    <w:rPr>
      <w:smallCaps/>
      <w:color w:val="auto"/>
      <w:u w:val="single"/>
    </w:rPr>
  </w:style>
  <w:style w:type="character" w:styleId="IntenseReference">
    <w:name w:val="Intense Reference"/>
    <w:basedOn w:val="DefaultParagraphFont"/>
    <w:uiPriority w:val="32"/>
    <w:qFormat/>
    <w:rsid w:val="00D7542C"/>
    <w:rPr>
      <w:b/>
      <w:bCs/>
      <w:smallCaps/>
      <w:color w:val="auto"/>
      <w:spacing w:val="5"/>
      <w:u w:val="single"/>
    </w:rPr>
  </w:style>
  <w:style w:type="paragraph" w:customStyle="1" w:styleId="2ColumnHeading">
    <w:name w:val="2Column Heading"/>
    <w:basedOn w:val="BodyText"/>
    <w:qFormat/>
    <w:rsid w:val="00D7542C"/>
    <w:pPr>
      <w:spacing w:after="60"/>
      <w:ind w:left="-2268"/>
    </w:pPr>
    <w:rPr>
      <w:b/>
    </w:rPr>
  </w:style>
  <w:style w:type="paragraph" w:customStyle="1" w:styleId="Heading1TOC">
    <w:name w:val="Heading1 TOC"/>
    <w:basedOn w:val="Normal"/>
    <w:qFormat/>
    <w:rsid w:val="00D7542C"/>
    <w:pPr>
      <w:spacing w:before="240" w:after="120"/>
    </w:pPr>
    <w:rPr>
      <w:rFonts w:ascii="Times New Roman" w:hAnsi="Times New Roman"/>
      <w:b/>
      <w:sz w:val="32"/>
    </w:rPr>
  </w:style>
  <w:style w:type="paragraph" w:customStyle="1" w:styleId="Heading2TOC">
    <w:name w:val="Heading2 TOC"/>
    <w:basedOn w:val="Normal"/>
    <w:qFormat/>
    <w:rsid w:val="00D7542C"/>
    <w:pPr>
      <w:spacing w:before="240" w:after="60"/>
    </w:pPr>
    <w:rPr>
      <w:rFonts w:ascii="Times New Roman" w:hAnsi="Times New Roman"/>
      <w:b/>
      <w:sz w:val="28"/>
    </w:rPr>
  </w:style>
  <w:style w:type="character" w:customStyle="1" w:styleId="Underline">
    <w:name w:val="Underline"/>
    <w:basedOn w:val="DefaultParagraphFont"/>
    <w:qFormat/>
    <w:rsid w:val="00D7542C"/>
    <w:rPr>
      <w:u w:val="single"/>
    </w:rPr>
  </w:style>
  <w:style w:type="character" w:customStyle="1" w:styleId="BoldandItalics">
    <w:name w:val="Bold and Italics"/>
    <w:qFormat/>
    <w:rsid w:val="00D7542C"/>
    <w:rPr>
      <w:b/>
      <w:i/>
      <w:u w:val="none"/>
    </w:rPr>
  </w:style>
  <w:style w:type="paragraph" w:styleId="BalloonText">
    <w:name w:val="Balloon Text"/>
    <w:basedOn w:val="Normal"/>
    <w:link w:val="BalloonTextChar"/>
    <w:rsid w:val="00D7542C"/>
    <w:rPr>
      <w:rFonts w:ascii="Tahoma" w:hAnsi="Tahoma" w:cs="Tahoma"/>
      <w:sz w:val="16"/>
      <w:szCs w:val="16"/>
    </w:rPr>
  </w:style>
  <w:style w:type="character" w:customStyle="1" w:styleId="BalloonTextChar">
    <w:name w:val="Balloon Text Char"/>
    <w:basedOn w:val="DefaultParagraphFont"/>
    <w:link w:val="BalloonText"/>
    <w:rsid w:val="00D754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54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54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542C"/>
    <w:rPr>
      <w:b/>
      <w:color w:val="660033"/>
      <w:spacing w:val="0"/>
    </w:rPr>
  </w:style>
  <w:style w:type="paragraph" w:customStyle="1" w:styleId="Nameditemlist">
    <w:name w:val="Named item list"/>
    <w:basedOn w:val="BodyText"/>
    <w:qFormat/>
    <w:rsid w:val="00D7542C"/>
    <w:pPr>
      <w:tabs>
        <w:tab w:val="left" w:pos="2835"/>
      </w:tabs>
      <w:ind w:left="2835" w:hanging="2835"/>
    </w:pPr>
  </w:style>
  <w:style w:type="paragraph" w:customStyle="1" w:styleId="BodyTextnopadding">
    <w:name w:val="Body Text no padding"/>
    <w:basedOn w:val="BodyText"/>
    <w:qFormat/>
    <w:rsid w:val="00D7542C"/>
    <w:pPr>
      <w:spacing w:before="0" w:after="0"/>
    </w:pPr>
  </w:style>
  <w:style w:type="paragraph" w:customStyle="1" w:styleId="BodyTextBold">
    <w:name w:val="Body Text Bold"/>
    <w:basedOn w:val="BodyText"/>
    <w:qFormat/>
    <w:rsid w:val="00D7542C"/>
    <w:rPr>
      <w:b/>
    </w:rPr>
  </w:style>
  <w:style w:type="character" w:styleId="Hyperlink">
    <w:name w:val="Hyperlink"/>
    <w:basedOn w:val="DefaultParagraphFont"/>
    <w:uiPriority w:val="99"/>
    <w:unhideWhenUsed/>
    <w:rsid w:val="00DE53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753</Words>
  <Characters>4895</Characters>
  <Application>Microsoft Office Word</Application>
  <DocSecurity>0</DocSecurity>
  <Lines>257</Lines>
  <Paragraphs>152</Paragraphs>
  <ScaleCrop>false</ScaleCrop>
  <Company>Author-it Software Corporation Ltd.</Company>
  <LinksUpToDate>false</LinksUpToDate>
  <CharactersWithSpaces>5496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MSFSF2002 Machine sew materials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2022-11-22T01:22:00Z</dcterms:created>
  <dcterms:modified xsi:type="dcterms:W3CDTF">2022-11-22T01:22:00Z</dcterms:modified>
</cp:coreProperties>
</file>