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4EB" w:rsidP="00AF34EB">
      <w:pPr>
        <w:pStyle w:val="Title"/>
      </w:pPr>
      <w:r>
        <w:fldChar w:fldCharType="begin"/>
      </w:r>
      <w:r>
        <w:instrText xml:space="preserve"> TITLE   \* MERGEFORMAT </w:instrText>
      </w:r>
      <w:r>
        <w:fldChar w:fldCharType="separate"/>
      </w:r>
      <w:r>
        <w:t>MSFSF2002 Machine sew materials</w:t>
      </w:r>
      <w:r>
        <w:fldChar w:fldCharType="end"/>
      </w:r>
    </w:p>
    <w:p w:rsidR="00AF34EB" w:rsidP="00AF34EB">
      <w:pPr>
        <w:pStyle w:val="Version"/>
        <w:sectPr w:rsidSect="007B54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47F" w:rsidP="007B547F">
      <w:pPr>
        <w:pStyle w:val="SuperHeading"/>
      </w:pPr>
      <w:r w:rsidRPr="007B547F">
        <w:t>MSFSF2002 Machine sew materials</w:t>
      </w:r>
    </w:p>
    <w:p w:rsidR="00000000" w:rsidRPr="007B547F" w:rsidP="007B547F">
      <w:pPr>
        <w:pStyle w:val="Heading1"/>
      </w:pPr>
      <w:bookmarkStart w:id="1" w:name="O_621848"/>
      <w:bookmarkEnd w:id="1"/>
      <w:r w:rsidRPr="007B547F">
        <w:t>Modification History</w:t>
      </w:r>
    </w:p>
    <w:p w:rsidR="00000000" w:rsidRPr="007B547F" w:rsidP="00AF34EB">
      <w:pPr>
        <w:pStyle w:val="BodyText"/>
      </w:pPr>
      <w:r w:rsidRPr="007B547F">
        <w:t>Release 1 - New unit of competency</w:t>
      </w:r>
    </w:p>
    <w:p w:rsidR="00000000" w:rsidRPr="007B547F" w:rsidP="007B547F">
      <w:pPr>
        <w:pStyle w:val="Heading1"/>
      </w:pPr>
      <w:bookmarkStart w:id="2" w:name="O_621856"/>
      <w:bookmarkEnd w:id="2"/>
      <w:r w:rsidRPr="007B547F">
        <w:t>Application</w:t>
      </w:r>
    </w:p>
    <w:p w:rsidR="00000000" w:rsidRPr="007B547F" w:rsidP="00AF34EB">
      <w:pPr>
        <w:pStyle w:val="BodyText"/>
      </w:pPr>
      <w:r w:rsidRPr="007B547F">
        <w:t>This unit of competency covers using sewing machines for production of soft furnishings, mattresses and bases, and upholstered furniture.</w:t>
      </w:r>
    </w:p>
    <w:p w:rsidR="00000000" w:rsidRPr="007B547F" w:rsidP="00AF34EB">
      <w:pPr>
        <w:pStyle w:val="BodyText"/>
      </w:pPr>
      <w:r w:rsidRPr="007B547F">
        <w:t>No licensing, legislative or cer</w:t>
      </w:r>
      <w:r w:rsidRPr="007B547F">
        <w:t>tification requirements apply to this unit at the time of publication.</w:t>
      </w:r>
    </w:p>
    <w:p w:rsidR="00000000" w:rsidRPr="007B547F" w:rsidP="007B547F">
      <w:pPr>
        <w:pStyle w:val="Heading1"/>
      </w:pPr>
      <w:bookmarkStart w:id="3" w:name="O_621855"/>
      <w:bookmarkEnd w:id="3"/>
      <w:r w:rsidRPr="007B547F">
        <w:t>Pre-requisite Unit</w:t>
      </w:r>
    </w:p>
    <w:p w:rsidR="00000000" w:rsidRPr="007B547F" w:rsidP="007B547F">
      <w:pPr>
        <w:pStyle w:val="Heading1"/>
      </w:pPr>
      <w:bookmarkStart w:id="4" w:name="O_621854"/>
      <w:bookmarkEnd w:id="4"/>
      <w:r w:rsidRPr="007B547F">
        <w:t>Competency Field</w:t>
      </w:r>
    </w:p>
    <w:p w:rsidR="00000000" w:rsidRPr="007B547F" w:rsidP="007B547F">
      <w:pPr>
        <w:pStyle w:val="Heading1"/>
      </w:pPr>
      <w:bookmarkStart w:id="5" w:name="O_621853"/>
      <w:bookmarkEnd w:id="5"/>
      <w:r w:rsidRPr="007B547F">
        <w:t>Unit Sector</w:t>
      </w:r>
    </w:p>
    <w:p w:rsidR="00000000" w:rsidRPr="007B547F" w:rsidP="00AF34EB">
      <w:pPr>
        <w:pStyle w:val="BodyText"/>
      </w:pPr>
      <w:r w:rsidRPr="007B547F">
        <w:t>Soft Furnishing</w:t>
      </w:r>
    </w:p>
    <w:p w:rsidR="00000000" w:rsidRPr="007B547F" w:rsidP="007B547F">
      <w:pPr>
        <w:pStyle w:val="Heading1"/>
      </w:pPr>
      <w:bookmarkStart w:id="6" w:name="O_621852"/>
      <w:bookmarkEnd w:id="6"/>
      <w:r w:rsidRPr="007B547F">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7B547F">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Elements describe the</w:t>
            </w:r>
            <w:r w:rsidRPr="007B547F">
              <w:t xml:space="preserv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Performance criteria describe the performance needed to demonstrate achievement of the element.</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1</w:t>
            </w:r>
          </w:p>
        </w:tc>
        <w:tc>
          <w:tcPr>
            <w:tcW w:w="2219" w:type="dxa"/>
            <w:vMerge w:val="restart"/>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Identify sewing machine equipment controls and procedures</w:t>
            </w: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1.1</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Job requirements are identified from work instructions</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1.2</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Work health and safety (WHS) requirements, including ergonomic criteria and personal protection needs, are observed throughout the work</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1.3</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Equipment components, equipment condition and controls are identified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1.4</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Operating procedures are checked to identify any approved adjustments</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1.5</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Equipment operations and production procedures are identified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1.6</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 xml:space="preserve">The process for obtaining materials and moving products </w:t>
            </w:r>
            <w:r w:rsidRPr="007B547F">
              <w:t>to the next process is identified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w:t>
            </w:r>
          </w:p>
        </w:tc>
        <w:tc>
          <w:tcPr>
            <w:tcW w:w="2219"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Prepare for work</w:t>
            </w: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2.1</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Work order or sample is checked to identify sewing specifications</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2.2</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Required materials, tools and equipment are assembled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2.3</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Materials and equipment are inspected and any faults are identified and reported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2.4</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Work sequence is planned to suit job, and materials are laid out</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2.5</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If required, naps, pattern direction and face side of materials are identified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2.6</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Components are matched and secured with tacking, pins or adhesives as required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2.7</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Any required</w:t>
            </w:r>
            <w:r w:rsidRPr="007B547F">
              <w:t xml:space="preserve"> supplementary equipment is identified for routine lubrication and adjustments</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3</w:t>
            </w:r>
          </w:p>
        </w:tc>
        <w:tc>
          <w:tcPr>
            <w:tcW w:w="2219" w:type="dxa"/>
            <w:vMerge w:val="restart"/>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Set up and control sewing machine operations</w:t>
            </w: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3.1</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Sewing machine is set up and adjusted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3.2</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Sewing operation is according to workplace</w:t>
            </w:r>
            <w:r w:rsidRPr="007B547F">
              <w:t xml:space="preserve"> procedures and material characteristics</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3.3</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Required product quality and outputs are maintained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4</w:t>
            </w:r>
          </w:p>
        </w:tc>
        <w:tc>
          <w:tcPr>
            <w:tcW w:w="2219"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Maintain quality requirements</w:t>
            </w: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4.1</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Machining process is monitored and conditions which may affect work quality are reported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4.2</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Authorised changes in operating procedures are implemented</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5</w:t>
            </w:r>
          </w:p>
        </w:tc>
        <w:tc>
          <w:tcPr>
            <w:tcW w:w="2219"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Finish and despatch work</w:t>
            </w: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5.1</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 xml:space="preserve">Completed work is checked for required quality, finished as required, and repaired, where applicable, before moving to the next process </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5.2</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Material which is abl</w:t>
            </w:r>
            <w:r w:rsidRPr="007B547F">
              <w:t>e to be re-used is collected and stored</w:t>
            </w:r>
          </w:p>
        </w:tc>
      </w:tr>
      <w:tr w:rsidTr="007B547F">
        <w:tblPrEx>
          <w:tblW w:w="0" w:type="auto"/>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5.3</w:t>
            </w:r>
          </w:p>
        </w:tc>
        <w:tc>
          <w:tcPr>
            <w:tcW w:w="5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Equipment and work area clean up and waste management are completed following workplace procedures</w:t>
            </w:r>
          </w:p>
        </w:tc>
      </w:tr>
      <w:tr w:rsidTr="007B547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5.4</w:t>
            </w:r>
          </w:p>
        </w:tc>
        <w:tc>
          <w:tcPr>
            <w:tcW w:w="5760" w:type="dxa"/>
            <w:tcBorders>
              <w:top w:val="nil"/>
              <w:left w:val="nil"/>
              <w:bottom w:val="nil"/>
              <w:right w:val="nil"/>
            </w:tcBorders>
            <w:tcMar>
              <w:top w:w="0" w:type="dxa"/>
              <w:left w:w="62" w:type="dxa"/>
              <w:bottom w:w="0" w:type="dxa"/>
              <w:right w:w="62" w:type="dxa"/>
            </w:tcMar>
          </w:tcPr>
          <w:p w:rsidR="00000000" w:rsidRPr="007B547F" w:rsidP="007B547F">
            <w:pPr>
              <w:pStyle w:val="BodyText"/>
            </w:pPr>
            <w:r w:rsidRPr="007B547F">
              <w:t>Workplace records are completed as required</w:t>
            </w:r>
          </w:p>
        </w:tc>
      </w:tr>
    </w:tbl>
    <w:p w:rsidR="00000000" w:rsidRPr="007B547F" w:rsidP="007B547F">
      <w:pPr>
        <w:pStyle w:val="BodyText"/>
      </w:pPr>
    </w:p>
    <w:p w:rsidR="00000000" w:rsidRPr="007B547F" w:rsidP="007B547F">
      <w:pPr>
        <w:pStyle w:val="AllowPageBreak"/>
      </w:pPr>
    </w:p>
    <w:p w:rsidR="00000000" w:rsidRPr="007B547F" w:rsidP="007B547F">
      <w:pPr>
        <w:pStyle w:val="Heading1"/>
      </w:pPr>
      <w:bookmarkStart w:id="7" w:name="O_621851"/>
      <w:bookmarkEnd w:id="7"/>
      <w:r w:rsidRPr="007B547F">
        <w:t>Foundation Skills</w:t>
      </w:r>
    </w:p>
    <w:p w:rsidR="00000000" w:rsidRPr="007B547F" w:rsidP="00AF34EB">
      <w:pPr>
        <w:pStyle w:val="BodyText"/>
      </w:pPr>
      <w:r w:rsidRPr="007B547F">
        <w:t>Foundation skills essential to performance are explicit in the performance criteria of this unit of competency. Detail on appropriate performance levels for each furnishing unit of competency in reading, writing, oral communication and numeracy utilising t</w:t>
      </w:r>
      <w:r w:rsidRPr="007B547F">
        <w:t>he Australian Core Skills Framework (ACSF) are provided in the Furnishing Training Package Implementation Guide.</w:t>
      </w:r>
    </w:p>
    <w:p w:rsidR="00000000" w:rsidRPr="007B547F" w:rsidP="007B547F">
      <w:pPr>
        <w:pStyle w:val="Heading1"/>
      </w:pPr>
      <w:bookmarkStart w:id="8" w:name="O_621850"/>
      <w:bookmarkEnd w:id="8"/>
      <w:r w:rsidRPr="007B547F">
        <w:t>Range of Conditions</w:t>
      </w:r>
    </w:p>
    <w:tbl>
      <w:tblPr>
        <w:tblW w:w="0" w:type="auto"/>
        <w:tblLayout w:type="fixed"/>
        <w:tblCellMar>
          <w:left w:w="62" w:type="dxa"/>
          <w:right w:w="62" w:type="dxa"/>
        </w:tblCellMar>
        <w:tblLook w:val="0000"/>
      </w:tblPr>
      <w:tblGrid>
        <w:gridCol w:w="2760"/>
        <w:gridCol w:w="6312"/>
      </w:tblGrid>
      <w:tr w:rsidTr="007B54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t>Specifies different work environments and conditions that may affect perfo</w:t>
            </w:r>
            <w:r w:rsidRPr="007B547F">
              <w:t>rmance. Essential operating conditions that may be present (depending on the work situation, needs of the candidate, accessibility of the item, and local industry and regional contexts) are included. Range is restricted to essential operating conditions an</w:t>
            </w:r>
            <w:r w:rsidRPr="007B547F">
              <w:t>d any other variables essential to the work environment.</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WHS requirements, including legislation, building codes, material safety management systems, hazardous and dangerous goods codes, and local safe operating procedures or equi</w:t>
            </w:r>
            <w:r w:rsidRPr="007B547F">
              <w:t xml:space="preserve">valent </w:t>
            </w:r>
          </w:p>
          <w:p w:rsidR="00000000" w:rsidRPr="007B547F" w:rsidP="007B547F">
            <w:pPr>
              <w:pStyle w:val="ListBullet"/>
            </w:pPr>
            <w:r w:rsidRPr="007B547F">
              <w:t>work is carried out in accordance with legislative obligations, environmental legislation, relevant health regulations, manual handling procedures and organisation insurance requirements</w:t>
            </w:r>
          </w:p>
          <w:p w:rsidR="00000000" w:rsidP="007B547F">
            <w:pPr>
              <w:pStyle w:val="ListBullet"/>
              <w:rPr>
                <w:lang w:val="en-NZ"/>
              </w:rPr>
            </w:pPr>
            <w:r w:rsidRPr="007B547F">
              <w:t>work requires individuals to demonstrate some discretion, jud</w:t>
            </w:r>
            <w:r w:rsidRPr="007B547F">
              <w:t xml:space="preserve">gement and problem solving </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547F" w:rsidP="007B547F">
            <w:pPr>
              <w:pStyle w:val="BodyText"/>
            </w:pPr>
            <w:r w:rsidRPr="007B547F">
              <w:rPr>
                <w:rStyle w:val="SpecialBold"/>
              </w:rPr>
              <w:t>Sewing specifications include:</w:t>
            </w:r>
          </w:p>
          <w:p w:rsidR="00000000" w:rsidP="007B54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required materials</w:t>
            </w:r>
          </w:p>
          <w:p w:rsidR="00000000" w:rsidRPr="007B547F" w:rsidP="007B547F">
            <w:pPr>
              <w:pStyle w:val="ListBullet"/>
            </w:pPr>
            <w:r w:rsidRPr="007B547F">
              <w:t xml:space="preserve">threads and additional work features </w:t>
            </w:r>
          </w:p>
          <w:p w:rsidR="00000000" w:rsidRPr="007B547F" w:rsidP="007B547F">
            <w:pPr>
              <w:pStyle w:val="ListBullet"/>
            </w:pPr>
            <w:r w:rsidRPr="007B547F">
              <w:t>seam and stitch specifications</w:t>
            </w:r>
          </w:p>
          <w:p w:rsidR="00000000" w:rsidRPr="007B547F" w:rsidP="007B547F">
            <w:pPr>
              <w:pStyle w:val="ListBullet"/>
            </w:pPr>
            <w:r w:rsidRPr="007B547F">
              <w:t xml:space="preserve">any special stitch requirements and allowances </w:t>
            </w:r>
          </w:p>
          <w:p w:rsidR="00000000" w:rsidRPr="007B547F" w:rsidP="007B547F">
            <w:pPr>
              <w:pStyle w:val="ListBullet"/>
            </w:pPr>
            <w:r w:rsidRPr="007B547F">
              <w:t>shape characteristics and special requirements</w:t>
            </w:r>
          </w:p>
          <w:p w:rsidR="00000000" w:rsidRPr="007B547F" w:rsidP="007B547F">
            <w:pPr>
              <w:pStyle w:val="ListBullet"/>
            </w:pPr>
            <w:r w:rsidRPr="007B547F">
              <w:t>needles</w:t>
            </w:r>
          </w:p>
          <w:p w:rsidR="00000000" w:rsidRPr="007B547F" w:rsidP="007B547F">
            <w:pPr>
              <w:pStyle w:val="ListBullet"/>
            </w:pPr>
            <w:r w:rsidRPr="007B547F">
              <w:t xml:space="preserve">attachments and ancillary equipment </w:t>
            </w:r>
          </w:p>
          <w:p w:rsidR="00000000" w:rsidP="007B547F">
            <w:pPr>
              <w:pStyle w:val="ListBullet"/>
              <w:rPr>
                <w:lang w:val="en-NZ"/>
              </w:rPr>
            </w:pPr>
            <w:r w:rsidRPr="007B547F">
              <w:t>quality requirements</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547F" w:rsidP="007B547F">
            <w:pPr>
              <w:pStyle w:val="BodyText"/>
            </w:pPr>
            <w:r w:rsidRPr="007B547F">
              <w:rPr>
                <w:rStyle w:val="SpecialBold"/>
              </w:rPr>
              <w:t>Sewing products include:</w:t>
            </w:r>
          </w:p>
          <w:p w:rsidR="00000000" w:rsidP="007B54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top stitching</w:t>
            </w:r>
          </w:p>
          <w:p w:rsidR="00000000" w:rsidRPr="007B547F" w:rsidP="007B547F">
            <w:pPr>
              <w:pStyle w:val="ListBullet"/>
            </w:pPr>
            <w:r w:rsidRPr="007B547F">
              <w:t>gathering</w:t>
            </w:r>
          </w:p>
          <w:p w:rsidR="00000000" w:rsidRPr="007B547F" w:rsidP="007B547F">
            <w:pPr>
              <w:pStyle w:val="ListBullet"/>
            </w:pPr>
            <w:r w:rsidRPr="007B547F">
              <w:t>piping</w:t>
            </w:r>
          </w:p>
          <w:p w:rsidR="00000000" w:rsidRPr="007B547F" w:rsidP="007B547F">
            <w:pPr>
              <w:pStyle w:val="ListBullet"/>
            </w:pPr>
            <w:r w:rsidRPr="007B547F">
              <w:t>braid</w:t>
            </w:r>
          </w:p>
          <w:p w:rsidR="00000000" w:rsidRPr="007B547F" w:rsidP="007B547F">
            <w:pPr>
              <w:pStyle w:val="ListBullet"/>
            </w:pPr>
            <w:r w:rsidRPr="007B547F">
              <w:t>fringe</w:t>
            </w:r>
          </w:p>
          <w:p w:rsidR="00000000" w:rsidRPr="007B547F" w:rsidP="007B547F">
            <w:pPr>
              <w:pStyle w:val="ListBullet"/>
            </w:pPr>
            <w:r w:rsidRPr="007B547F">
              <w:t>flange cords</w:t>
            </w:r>
          </w:p>
          <w:p w:rsidR="00000000" w:rsidRPr="007B547F" w:rsidP="007B547F">
            <w:pPr>
              <w:pStyle w:val="ListBullet"/>
            </w:pPr>
            <w:r w:rsidRPr="007B547F">
              <w:t>straight fabric lengths</w:t>
            </w:r>
          </w:p>
          <w:p w:rsidR="00000000" w:rsidRPr="007B547F" w:rsidP="007B547F">
            <w:pPr>
              <w:pStyle w:val="ListBullet"/>
            </w:pPr>
            <w:r w:rsidRPr="007B547F">
              <w:t>padded material</w:t>
            </w:r>
          </w:p>
          <w:p w:rsidR="00000000" w:rsidP="007B547F">
            <w:pPr>
              <w:pStyle w:val="ListBullet"/>
              <w:rPr>
                <w:lang w:val="en-NZ"/>
              </w:rPr>
            </w:pPr>
            <w:r w:rsidRPr="007B547F">
              <w:t>loose covers</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547F" w:rsidP="007B547F">
            <w:pPr>
              <w:pStyle w:val="BodyText"/>
            </w:pPr>
            <w:r w:rsidRPr="007B547F">
              <w:rPr>
                <w:rStyle w:val="SpecialBold"/>
              </w:rPr>
              <w:t>Sewing processes include:</w:t>
            </w:r>
          </w:p>
          <w:p w:rsidR="00000000" w:rsidP="007B54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hemming</w:t>
            </w:r>
          </w:p>
          <w:p w:rsidR="00000000" w:rsidRPr="007B547F" w:rsidP="007B547F">
            <w:pPr>
              <w:pStyle w:val="ListBullet"/>
            </w:pPr>
            <w:r w:rsidRPr="007B547F">
              <w:t>seams</w:t>
            </w:r>
          </w:p>
          <w:p w:rsidR="00000000" w:rsidRPr="007B547F" w:rsidP="007B547F">
            <w:pPr>
              <w:pStyle w:val="ListBullet"/>
            </w:pPr>
            <w:r w:rsidRPr="007B547F">
              <w:t>machine tacking</w:t>
            </w:r>
          </w:p>
          <w:p w:rsidR="00000000" w:rsidRPr="007B547F" w:rsidP="007B547F">
            <w:pPr>
              <w:pStyle w:val="ListBullet"/>
            </w:pPr>
            <w:r w:rsidRPr="007B547F">
              <w:t>gathering</w:t>
            </w:r>
          </w:p>
          <w:p w:rsidR="00000000" w:rsidRPr="007B547F" w:rsidP="007B547F">
            <w:pPr>
              <w:pStyle w:val="ListBullet"/>
            </w:pPr>
            <w:r w:rsidRPr="007B547F">
              <w:t xml:space="preserve">multiple-layer sewing </w:t>
            </w:r>
          </w:p>
          <w:p w:rsidR="00000000" w:rsidP="007B547F">
            <w:pPr>
              <w:pStyle w:val="ListBullet"/>
              <w:rPr>
                <w:lang w:val="en-NZ"/>
              </w:rPr>
            </w:pPr>
            <w:r w:rsidRPr="007B547F">
              <w:t>straight or zig zag sewing</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547F" w:rsidP="007B547F">
            <w:pPr>
              <w:pStyle w:val="BodyText"/>
            </w:pPr>
            <w:r w:rsidRPr="007B547F">
              <w:rPr>
                <w:rStyle w:val="SpecialBold"/>
              </w:rPr>
              <w:t>Machines include:</w:t>
            </w:r>
          </w:p>
          <w:p w:rsidR="00000000" w:rsidP="007B54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single or multi-needle flat bed</w:t>
            </w:r>
          </w:p>
          <w:p w:rsidR="00000000" w:rsidRPr="007B547F" w:rsidP="007B547F">
            <w:pPr>
              <w:pStyle w:val="ListBullet"/>
            </w:pPr>
            <w:r w:rsidRPr="007B547F">
              <w:t>overlocker</w:t>
            </w:r>
          </w:p>
          <w:p w:rsidR="00000000" w:rsidRPr="007B547F" w:rsidP="007B547F">
            <w:pPr>
              <w:pStyle w:val="ListBullet"/>
            </w:pPr>
            <w:r w:rsidRPr="007B547F">
              <w:t>blind hemming</w:t>
            </w:r>
          </w:p>
          <w:p w:rsidR="00000000" w:rsidRPr="007B547F" w:rsidP="007B547F">
            <w:pPr>
              <w:pStyle w:val="ListBullet"/>
            </w:pPr>
            <w:r w:rsidRPr="007B547F">
              <w:t>gathering</w:t>
            </w:r>
          </w:p>
          <w:p w:rsidR="00000000" w:rsidRPr="007B547F" w:rsidP="007B547F">
            <w:pPr>
              <w:pStyle w:val="ListBullet"/>
            </w:pPr>
            <w:r w:rsidRPr="007B547F">
              <w:t>flange</w:t>
            </w:r>
          </w:p>
          <w:p w:rsidR="00000000" w:rsidRPr="007B547F" w:rsidP="007B547F">
            <w:pPr>
              <w:pStyle w:val="ListBullet"/>
            </w:pPr>
            <w:r w:rsidRPr="007B547F">
              <w:t>bar tacking</w:t>
            </w:r>
          </w:p>
          <w:p w:rsidR="00000000" w:rsidP="007B547F">
            <w:pPr>
              <w:pStyle w:val="ListBullet"/>
              <w:rPr>
                <w:lang w:val="en-NZ"/>
              </w:rPr>
            </w:pPr>
            <w:r w:rsidRPr="007B547F">
              <w:t>tape edging</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547F" w:rsidP="007B547F">
            <w:pPr>
              <w:pStyle w:val="BodyText"/>
            </w:pPr>
            <w:r w:rsidRPr="007B547F">
              <w:rPr>
                <w:rStyle w:val="SpecialBold"/>
              </w:rPr>
              <w:t>Sewing machine set-up and adjustment includes:</w:t>
            </w:r>
          </w:p>
          <w:p w:rsidR="00000000" w:rsidP="007B54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thread machine and wind bobbin as required</w:t>
            </w:r>
          </w:p>
          <w:p w:rsidR="00000000" w:rsidRPr="007B547F" w:rsidP="007B547F">
            <w:pPr>
              <w:pStyle w:val="ListBullet"/>
            </w:pPr>
            <w:r w:rsidRPr="007B547F">
              <w:t>set required tensions</w:t>
            </w:r>
          </w:p>
          <w:p w:rsidR="00000000" w:rsidRPr="007B547F" w:rsidP="007B547F">
            <w:pPr>
              <w:pStyle w:val="ListBullet"/>
            </w:pPr>
            <w:r w:rsidRPr="007B547F">
              <w:t>select required machine settings</w:t>
            </w:r>
          </w:p>
          <w:p w:rsidR="00000000" w:rsidP="007B547F">
            <w:pPr>
              <w:pStyle w:val="ListBullet"/>
              <w:rPr>
                <w:lang w:val="en-NZ"/>
              </w:rPr>
            </w:pPr>
            <w:r w:rsidRPr="007B547F">
              <w:t>test operations for work order requirements</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rPr>
                <w:rStyle w:val="SpecialBold"/>
              </w:rPr>
              <w:t>Materials to be machined include:</w:t>
            </w: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plain fabrics</w:t>
            </w:r>
          </w:p>
          <w:p w:rsidR="00000000" w:rsidP="007B547F">
            <w:pPr>
              <w:pStyle w:val="ListBullet"/>
              <w:rPr>
                <w:lang w:val="en-NZ"/>
              </w:rPr>
            </w:pPr>
            <w:r w:rsidRPr="007B547F">
              <w:t>patterned fabrics</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B547F">
            <w:pPr>
              <w:pStyle w:val="ListBullet"/>
              <w:rPr>
                <w:lang w:val="en-NZ"/>
              </w:rPr>
            </w:pPr>
            <w:r w:rsidRPr="007B547F">
              <w:t>that</w:t>
            </w:r>
            <w:r w:rsidRPr="007B547F">
              <w:t xml:space="preserve"> prescribed under legislation, regulations and enterprise policies and practices </w:t>
            </w:r>
          </w:p>
        </w:tc>
      </w:tr>
      <w:tr w:rsidTr="007B54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547F">
            <w:pPr>
              <w:pStyle w:val="BodyText"/>
              <w:rPr>
                <w:lang w:val="en-NZ"/>
              </w:rPr>
            </w:pPr>
            <w:r w:rsidRPr="007B547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B547F" w:rsidP="007B547F">
            <w:pPr>
              <w:pStyle w:val="ListBullet"/>
            </w:pPr>
            <w:r w:rsidRPr="007B547F">
              <w:t xml:space="preserve">workplace procedures relating to the use of tools and equipment </w:t>
            </w:r>
          </w:p>
          <w:p w:rsidR="00000000" w:rsidRPr="007B547F" w:rsidP="007B547F">
            <w:pPr>
              <w:pStyle w:val="ListBullet"/>
            </w:pPr>
            <w:r w:rsidRPr="007B547F">
              <w:t xml:space="preserve">work instructions, including job sheets, cutting lists, plans, drawings and designs </w:t>
            </w:r>
          </w:p>
          <w:p w:rsidR="00000000" w:rsidRPr="007B547F" w:rsidP="007B547F">
            <w:pPr>
              <w:pStyle w:val="ListBullet"/>
            </w:pPr>
            <w:r w:rsidRPr="007B547F">
              <w:t xml:space="preserve">workplace procedures relating to reporting and communication </w:t>
            </w:r>
          </w:p>
          <w:p w:rsidR="00000000" w:rsidRPr="007B547F" w:rsidP="007B547F">
            <w:pPr>
              <w:pStyle w:val="ListBullet"/>
            </w:pPr>
            <w:r w:rsidRPr="007B547F">
              <w:t>manufacturer specifications and operational procedures</w:t>
            </w:r>
          </w:p>
        </w:tc>
      </w:tr>
    </w:tbl>
    <w:p w:rsidR="00000000" w:rsidRPr="007B547F" w:rsidP="007B547F">
      <w:pPr>
        <w:pStyle w:val="BodyText"/>
      </w:pPr>
    </w:p>
    <w:p w:rsidR="00000000" w:rsidRPr="007B547F" w:rsidP="007B547F">
      <w:pPr>
        <w:pStyle w:val="AllowPageBreak"/>
      </w:pPr>
    </w:p>
    <w:p w:rsidR="00000000" w:rsidRPr="007B547F" w:rsidP="007B547F">
      <w:pPr>
        <w:pStyle w:val="Heading1"/>
      </w:pPr>
      <w:bookmarkStart w:id="9" w:name="O_621849"/>
      <w:bookmarkEnd w:id="9"/>
      <w:r w:rsidRPr="007B547F">
        <w:t>Unit Mapping Information</w:t>
      </w:r>
    </w:p>
    <w:p w:rsidR="00000000" w:rsidRPr="007B547F" w:rsidP="00AF34EB">
      <w:pPr>
        <w:pStyle w:val="BodyText"/>
      </w:pPr>
      <w:r w:rsidRPr="007B547F">
        <w:t>Supersedes</w:t>
      </w:r>
      <w:r w:rsidRPr="007B547F">
        <w:t xml:space="preserve"> and is equivalent to LMFSF2002B Machine sew materials.</w:t>
      </w:r>
    </w:p>
    <w:p w:rsidR="00000000" w:rsidRPr="007B547F" w:rsidP="007B547F">
      <w:pPr>
        <w:pStyle w:val="Heading1"/>
      </w:pPr>
      <w:bookmarkStart w:id="10" w:name="O_621842"/>
      <w:bookmarkEnd w:id="10"/>
      <w:r w:rsidRPr="007B547F">
        <w:t>Links</w:t>
      </w:r>
    </w:p>
    <w:p w:rsidR="00000000" w:rsidRPr="007B547F" w:rsidP="00AF34EB">
      <w:pPr>
        <w:pStyle w:val="BodyText"/>
      </w:pPr>
      <w:r w:rsidRPr="007B54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16AB">
        <w:rPr>
          <w:rStyle w:val="Hyperlink"/>
        </w:rPr>
        <w:t>https://vetnet.gov.au/Pages/TrainingDocs.aspx?q=0601ab95-583a-4e93-b2d4-cfb27b03ed73</w:t>
      </w:r>
      <w:r>
        <w:fldChar w:fldCharType="end"/>
      </w:r>
    </w:p>
    <w:p w:rsidR="00000000" w:rsidRPr="007B547F" w:rsidP="00AF34EB">
      <w:pPr>
        <w:pStyle w:val="BodyText"/>
        <w:sectPr w:rsidSect="007B547F">
          <w:headerReference w:type="default" r:id="rId10"/>
          <w:footerReference w:type="default" r:id="rId11"/>
          <w:pgSz w:w="11908" w:h="16833"/>
          <w:pgMar w:top="1702" w:right="1418" w:bottom="1702" w:left="1418" w:header="992" w:footer="992" w:gutter="0"/>
          <w:cols w:space="720"/>
          <w:noEndnote/>
          <w:docGrid w:linePitch="299"/>
        </w:sectPr>
      </w:pPr>
    </w:p>
    <w:p w:rsidR="00000000" w:rsidRPr="007B547F" w:rsidP="007B547F">
      <w:pPr>
        <w:pStyle w:val="SuperHeading"/>
      </w:pPr>
      <w:r w:rsidRPr="007B547F">
        <w:t>Assessment Requirements for MSFSF2002 Machine sew materials</w:t>
      </w:r>
    </w:p>
    <w:p w:rsidR="00000000" w:rsidRPr="007B547F" w:rsidP="007B547F">
      <w:pPr>
        <w:pStyle w:val="Heading1"/>
      </w:pPr>
      <w:bookmarkStart w:id="11" w:name="O_621844"/>
      <w:bookmarkEnd w:id="11"/>
      <w:r w:rsidRPr="007B547F">
        <w:t>Modification History</w:t>
      </w:r>
    </w:p>
    <w:p w:rsidR="00000000" w:rsidRPr="007B547F" w:rsidP="00AF34EB">
      <w:pPr>
        <w:pStyle w:val="BodyText"/>
      </w:pPr>
      <w:r w:rsidRPr="007B547F">
        <w:t>Release 1 - New unit of competency</w:t>
      </w:r>
    </w:p>
    <w:p w:rsidR="00000000" w:rsidRPr="007B547F" w:rsidP="007B547F">
      <w:pPr>
        <w:pStyle w:val="Heading1"/>
      </w:pPr>
      <w:bookmarkStart w:id="12" w:name="O_621847"/>
      <w:bookmarkEnd w:id="12"/>
      <w:r w:rsidRPr="007B547F">
        <w:t>Performance Evidence</w:t>
      </w:r>
    </w:p>
    <w:p w:rsidR="00000000" w:rsidRPr="007B547F" w:rsidP="007B547F">
      <w:pPr>
        <w:pStyle w:val="ListBullet"/>
      </w:pPr>
      <w:r w:rsidRPr="007B547F">
        <w:t xml:space="preserve">Interpret work order and locate and apply relevant information </w:t>
      </w:r>
    </w:p>
    <w:p w:rsidR="00000000" w:rsidRPr="007B547F" w:rsidP="007B547F">
      <w:pPr>
        <w:pStyle w:val="ListBullet"/>
      </w:pPr>
      <w:r w:rsidRPr="007B547F">
        <w:t xml:space="preserve">Apply safe handling requirements for equipment, products and materials, including use of personal protective equipment </w:t>
      </w:r>
    </w:p>
    <w:p w:rsidR="00000000" w:rsidRPr="007B547F" w:rsidP="007B547F">
      <w:pPr>
        <w:pStyle w:val="ListBullet"/>
      </w:pPr>
      <w:r w:rsidRPr="007B547F">
        <w:t xml:space="preserve">Identify materials used in the work process </w:t>
      </w:r>
    </w:p>
    <w:p w:rsidR="00000000" w:rsidRPr="007B547F" w:rsidP="007B547F">
      <w:pPr>
        <w:pStyle w:val="ListBullet"/>
      </w:pPr>
      <w:r w:rsidRPr="007B547F">
        <w:t xml:space="preserve">Follow work instructions, operating procedures and inspection processes to: </w:t>
      </w:r>
    </w:p>
    <w:p w:rsidR="00000000" w:rsidRPr="007B547F" w:rsidP="007B547F">
      <w:pPr>
        <w:pStyle w:val="ListBullet2"/>
      </w:pPr>
      <w:r w:rsidRPr="007B547F">
        <w:t xml:space="preserve">minimise the </w:t>
      </w:r>
      <w:r w:rsidRPr="007B547F">
        <w:t xml:space="preserve">risk of injury to self or others </w:t>
      </w:r>
    </w:p>
    <w:p w:rsidR="00000000" w:rsidRPr="007B547F" w:rsidP="007B547F">
      <w:pPr>
        <w:pStyle w:val="ListBullet2"/>
      </w:pPr>
      <w:r w:rsidRPr="007B547F">
        <w:t xml:space="preserve">prevent damage to goods, equipment and products </w:t>
      </w:r>
    </w:p>
    <w:p w:rsidR="00000000" w:rsidRPr="007B547F" w:rsidP="007B547F">
      <w:pPr>
        <w:pStyle w:val="ListBullet2"/>
      </w:pPr>
      <w:r w:rsidRPr="007B547F">
        <w:t xml:space="preserve">maintain required production output and product quality </w:t>
      </w:r>
    </w:p>
    <w:p w:rsidR="00000000" w:rsidRPr="007B547F" w:rsidP="007B547F">
      <w:pPr>
        <w:pStyle w:val="ListBullet"/>
      </w:pPr>
      <w:r w:rsidRPr="007B547F">
        <w:t xml:space="preserve">Identify and operate three (3) types of industrial sewing machines, including set up of the sewing machine </w:t>
      </w:r>
      <w:r w:rsidRPr="007B547F">
        <w:t xml:space="preserve">for operation and monitoring the quality of output </w:t>
      </w:r>
    </w:p>
    <w:p w:rsidR="00000000" w:rsidRPr="007B547F" w:rsidP="007B547F">
      <w:pPr>
        <w:pStyle w:val="ListBullet"/>
      </w:pPr>
      <w:r w:rsidRPr="007B547F">
        <w:t xml:space="preserve">Use mathematical ideas and techniques to correctly complete measurements, calculate area and estimate material requirements </w:t>
      </w:r>
    </w:p>
    <w:p w:rsidR="00000000" w:rsidRPr="007B547F" w:rsidP="007B547F">
      <w:pPr>
        <w:pStyle w:val="ListBullet"/>
      </w:pPr>
      <w:r w:rsidRPr="007B547F">
        <w:t>Communicate ideas and information to enable confirmation of work requirements a</w:t>
      </w:r>
      <w:r w:rsidRPr="007B547F">
        <w:t xml:space="preserve">nd specifications and the reporting of work outcomes and problems, interpret basic plans and follow safety procedures </w:t>
      </w:r>
    </w:p>
    <w:p w:rsidR="00000000" w:rsidRPr="007B547F" w:rsidP="007B547F">
      <w:pPr>
        <w:pStyle w:val="ListBullet"/>
      </w:pPr>
      <w:r w:rsidRPr="007B547F">
        <w:t>Avoid backtracking, work flow interruptions or wastage</w:t>
      </w:r>
    </w:p>
    <w:p w:rsidR="00000000" w:rsidRPr="007B547F" w:rsidP="007B547F">
      <w:pPr>
        <w:pStyle w:val="ListBullet"/>
      </w:pPr>
      <w:r w:rsidRPr="007B547F">
        <w:t>Work with others and in a team by recognising dependencies and using cooperative a</w:t>
      </w:r>
      <w:r w:rsidRPr="007B547F">
        <w:t>pproaches to optimise work flow and productivity</w:t>
      </w:r>
    </w:p>
    <w:p w:rsidR="00000000" w:rsidRPr="007B547F" w:rsidP="007B547F">
      <w:pPr>
        <w:pStyle w:val="AllowPageBreak"/>
      </w:pPr>
    </w:p>
    <w:p w:rsidR="00000000" w:rsidRPr="007B547F" w:rsidP="007B547F">
      <w:pPr>
        <w:pStyle w:val="Heading1"/>
      </w:pPr>
      <w:bookmarkStart w:id="13" w:name="O_621846"/>
      <w:bookmarkEnd w:id="13"/>
      <w:r w:rsidRPr="007B547F">
        <w:t>Knowledge Evidence</w:t>
      </w:r>
    </w:p>
    <w:p w:rsidR="00000000" w:rsidRPr="007B547F" w:rsidP="007B547F">
      <w:pPr>
        <w:pStyle w:val="ListBullet"/>
      </w:pPr>
      <w:r w:rsidRPr="007B547F">
        <w:t xml:space="preserve">Types, characteristics, uses and limitations of sewing machines </w:t>
      </w:r>
    </w:p>
    <w:p w:rsidR="00000000" w:rsidRPr="007B547F" w:rsidP="007B547F">
      <w:pPr>
        <w:pStyle w:val="ListBullet"/>
      </w:pPr>
      <w:r w:rsidRPr="007B547F">
        <w:t xml:space="preserve">Characteristics of materials used and finished products </w:t>
      </w:r>
    </w:p>
    <w:p w:rsidR="00000000" w:rsidRPr="007B547F" w:rsidP="007B547F">
      <w:pPr>
        <w:pStyle w:val="ListBullet"/>
      </w:pPr>
      <w:r w:rsidRPr="007B547F">
        <w:t>Safety and environmental aspects of sewing machi</w:t>
      </w:r>
      <w:r w:rsidRPr="007B547F">
        <w:t xml:space="preserve">ne operations </w:t>
      </w:r>
    </w:p>
    <w:p w:rsidR="00000000" w:rsidRPr="007B547F" w:rsidP="007B547F">
      <w:pPr>
        <w:pStyle w:val="ListBullet"/>
      </w:pPr>
      <w:r w:rsidRPr="007B547F">
        <w:t>Quality systems and standards for soft furnishings</w:t>
      </w:r>
    </w:p>
    <w:p w:rsidR="00000000" w:rsidRPr="007B547F" w:rsidP="007B547F">
      <w:pPr>
        <w:pStyle w:val="ListBullet"/>
      </w:pPr>
      <w:r w:rsidRPr="007B547F">
        <w:t xml:space="preserve">Work flow requirements for sewing process </w:t>
      </w:r>
    </w:p>
    <w:p w:rsidR="00000000" w:rsidRPr="007B547F" w:rsidP="007B547F">
      <w:pPr>
        <w:pStyle w:val="ListBullet"/>
      </w:pPr>
      <w:r w:rsidRPr="007B547F">
        <w:t xml:space="preserve">Operation of work systems and industrial sewing equipment </w:t>
      </w:r>
    </w:p>
    <w:p w:rsidR="00000000" w:rsidRPr="007B547F" w:rsidP="007B547F">
      <w:pPr>
        <w:pStyle w:val="ListBullet"/>
      </w:pPr>
      <w:r w:rsidRPr="007B547F">
        <w:t>Causes of faults and repair methods in soft furnishing machining</w:t>
      </w:r>
    </w:p>
    <w:p w:rsidR="00000000" w:rsidRPr="007B547F" w:rsidP="007B547F">
      <w:pPr>
        <w:pStyle w:val="ListBullet"/>
      </w:pPr>
      <w:r w:rsidRPr="007B547F">
        <w:t>Procedure for reporting damaged or imperfect products or interruptions to work flow</w:t>
      </w:r>
    </w:p>
    <w:p w:rsidR="00000000" w:rsidRPr="007B547F" w:rsidP="007B547F">
      <w:pPr>
        <w:pStyle w:val="AllowPageBreak"/>
      </w:pPr>
    </w:p>
    <w:p w:rsidR="00000000" w:rsidRPr="007B547F" w:rsidP="007B547F">
      <w:pPr>
        <w:pStyle w:val="Heading1"/>
      </w:pPr>
      <w:bookmarkStart w:id="14" w:name="O_621845"/>
      <w:bookmarkEnd w:id="14"/>
      <w:r w:rsidRPr="007B547F">
        <w:t>Assessment Conditions</w:t>
      </w:r>
    </w:p>
    <w:p w:rsidR="00000000" w:rsidRPr="007B547F" w:rsidP="007B547F">
      <w:pPr>
        <w:pStyle w:val="ListBullet"/>
      </w:pPr>
      <w:r w:rsidRPr="007B547F">
        <w:t>Assessors must:</w:t>
      </w:r>
    </w:p>
    <w:p w:rsidR="00000000" w:rsidRPr="007B547F" w:rsidP="007B547F">
      <w:pPr>
        <w:pStyle w:val="ListBullet2"/>
      </w:pPr>
      <w:r w:rsidRPr="007B547F">
        <w:t>hold training and assessment competencies as determined by the National Skills Standards Council (NSSC) or its succ</w:t>
      </w:r>
      <w:r w:rsidRPr="007B547F">
        <w:t>essors</w:t>
      </w:r>
    </w:p>
    <w:p w:rsidR="00000000" w:rsidRPr="007B547F" w:rsidP="007B547F">
      <w:pPr>
        <w:pStyle w:val="ListBullet2"/>
      </w:pPr>
      <w:r w:rsidRPr="007B547F">
        <w:t xml:space="preserve">have vocational competency in the furnishing industry at least to the level being assessed with broad industry knowledge and experience, usually combined with a relevant industry qualification </w:t>
      </w:r>
    </w:p>
    <w:p w:rsidR="00000000" w:rsidRPr="007B547F" w:rsidP="007B547F">
      <w:pPr>
        <w:pStyle w:val="ListBullet2"/>
      </w:pPr>
      <w:r w:rsidRPr="007B547F">
        <w:t xml:space="preserve">be familiar with the current skills and knowledge used </w:t>
      </w:r>
      <w:r w:rsidRPr="007B547F">
        <w:t>and have relevant, current experience in the furnishing industry.</w:t>
      </w:r>
    </w:p>
    <w:p w:rsidR="00000000" w:rsidRPr="007B547F" w:rsidP="007B547F">
      <w:pPr>
        <w:pStyle w:val="ListBullet"/>
      </w:pPr>
      <w:r w:rsidRPr="007B547F">
        <w:t xml:space="preserve">Assessment methods must confirm consistency of performance over time rather than a single assessment event and in a range of workplace relevant contexts. </w:t>
      </w:r>
    </w:p>
    <w:p w:rsidR="00000000" w:rsidRPr="007B547F" w:rsidP="007B547F">
      <w:pPr>
        <w:pStyle w:val="ListBullet"/>
      </w:pPr>
      <w:r w:rsidRPr="007B547F">
        <w:t xml:space="preserve">Assessment must be by observation </w:t>
      </w:r>
      <w:r w:rsidRPr="007B547F">
        <w:t xml:space="preserve">of relevant tasks with questioning on underpinning knowledge and, where applicable, multimedia evidence, supervisor’s reports, projects and work samples. </w:t>
      </w:r>
    </w:p>
    <w:p w:rsidR="00000000" w:rsidRPr="007B547F" w:rsidP="007B547F">
      <w:pPr>
        <w:pStyle w:val="ListBullet"/>
      </w:pPr>
      <w:r w:rsidRPr="007B547F">
        <w:t>Assessment is to be conducted on single units of competency or in conjunction with other related unit</w:t>
      </w:r>
      <w:r w:rsidRPr="007B547F">
        <w:t>s of competency. Foundation skills are integral to competent performance in the unit and should not be assessed separately.</w:t>
      </w:r>
    </w:p>
    <w:p w:rsidR="00000000" w:rsidRPr="007B547F" w:rsidP="007B547F">
      <w:pPr>
        <w:pStyle w:val="ListBullet"/>
      </w:pPr>
      <w:r w:rsidRPr="007B547F">
        <w:t>Assessment must occur on the job or in a workplace simulated facility with relevant process, equipment, materials, work instructions and deadlines.</w:t>
      </w:r>
    </w:p>
    <w:p w:rsidR="00000000" w:rsidRPr="007B547F" w:rsidP="007B547F">
      <w:pPr>
        <w:pStyle w:val="ListBullet"/>
      </w:pPr>
      <w:r w:rsidRPr="007B547F">
        <w:t>Access is required to appropriate industrial sewing machines, operating procedures, materials and threads.</w:t>
      </w:r>
    </w:p>
    <w:p w:rsidR="00000000" w:rsidRPr="007B547F" w:rsidP="007B547F">
      <w:pPr>
        <w:pStyle w:val="AllowPageBreak"/>
      </w:pPr>
    </w:p>
    <w:p w:rsidR="00000000" w:rsidRPr="007B547F" w:rsidP="007B547F">
      <w:pPr>
        <w:pStyle w:val="Heading1"/>
      </w:pPr>
      <w:bookmarkStart w:id="15" w:name="O_621843"/>
      <w:bookmarkEnd w:id="15"/>
      <w:r w:rsidRPr="007B547F">
        <w:t>Links</w:t>
      </w:r>
    </w:p>
    <w:p w:rsidR="00000000" w:rsidRPr="007B547F" w:rsidP="00AF34EB">
      <w:pPr>
        <w:pStyle w:val="BodyText"/>
      </w:pPr>
      <w:r w:rsidRPr="007B54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16AB">
        <w:rPr>
          <w:rStyle w:val="Hyperlink"/>
        </w:rPr>
        <w:t>https://vetnet.gov.au/Pages/TrainingDocs.aspx?q=0601ab95-583a-4e93-b2d4-cfb27b03ed73</w:t>
      </w:r>
      <w:r>
        <w:fldChar w:fldCharType="end"/>
      </w:r>
    </w:p>
    <w:p w:rsidR="00000000" w:rsidRPr="007B547F" w:rsidP="007B547F"/>
    <w:sectPr w:rsidSect="007B54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7F" w:rsidRPr="00AF34EB" w:rsidP="00AF3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EB" w:rsidP="007B5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34EB" w:rsidP="007B54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34EB" w:rsidP="007B54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7F" w:rsidP="007B547F">
    <w:pPr>
      <w:pStyle w:val="Footer"/>
      <w:framePr w:wrap="around"/>
    </w:pPr>
    <w:r>
      <w:fldChar w:fldCharType="begin"/>
    </w:r>
    <w:r>
      <w:instrText xml:space="preserve"> DOCPROPERTY  Subject  \* MERGEFORMAT </w:instrText>
    </w:r>
    <w:r>
      <w:fldChar w:fldCharType="separate"/>
    </w:r>
    <w:r w:rsidR="00AF34EB">
      <w:t>Approved</w:t>
    </w:r>
    <w:r w:rsidR="00AF34EB">
      <w:fldChar w:fldCharType="end"/>
    </w:r>
    <w:r>
      <w:tab/>
      <w:t xml:space="preserve">Page </w:t>
    </w:r>
    <w:r>
      <w:fldChar w:fldCharType="begin"/>
    </w:r>
    <w:r>
      <w:instrText xml:space="preserve"> PAGE  \* Arabic  \* MERGEFORMAT </w:instrText>
    </w:r>
    <w:r>
      <w:fldChar w:fldCharType="separate"/>
    </w:r>
    <w:r w:rsidR="00AF34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34EB">
      <w:rPr>
        <w:noProof/>
      </w:rPr>
      <w:t>5</w:t>
    </w:r>
    <w:r>
      <w:rPr>
        <w:noProof/>
      </w:rPr>
      <w:fldChar w:fldCharType="end"/>
    </w:r>
  </w:p>
  <w:p w:rsidR="007B547F" w:rsidP="007B547F">
    <w:pPr>
      <w:pStyle w:val="Footer"/>
      <w:framePr w:wrap="around"/>
    </w:pPr>
    <w:r>
      <w:t xml:space="preserve">© Commonwealth of Australia, </w:t>
    </w:r>
    <w:r>
      <w:fldChar w:fldCharType="begin"/>
    </w:r>
    <w:r>
      <w:instrText xml:space="preserve"> DATE  \@ "yyyy"  \* MERGEFORMAT </w:instrText>
    </w:r>
    <w:r>
      <w:fldChar w:fldCharType="separate"/>
    </w:r>
    <w:r w:rsidR="00AF34EB">
      <w:rPr>
        <w:noProof/>
      </w:rPr>
      <w:t>2025</w:t>
    </w:r>
    <w:r>
      <w:fldChar w:fldCharType="end"/>
    </w:r>
    <w:r>
      <w:tab/>
    </w:r>
    <w:r>
      <w:fldChar w:fldCharType="begin"/>
    </w:r>
    <w:r>
      <w:instrText xml:space="preserve"> DOCPROPERTY  Author  \* MERGEFORMAT </w:instrText>
    </w:r>
    <w:r>
      <w:fldChar w:fldCharType="separate"/>
    </w:r>
    <w:r w:rsidR="00AF34EB">
      <w:t>Skills Insight</w:t>
    </w:r>
    <w:r w:rsidR="00AF34EB">
      <w:fldChar w:fldCharType="end"/>
    </w:r>
  </w:p>
  <w:p w:rsidR="007B547F" w:rsidP="007B5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47F" w:rsidRPr="00AF34EB" w:rsidP="00AF34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EB" w:rsidRPr="002D2AF8" w:rsidP="007B547F">
    <w:pPr>
      <w:pStyle w:val="Header"/>
      <w:framePr w:wrap="around"/>
    </w:pPr>
    <w:r>
      <w:fldChar w:fldCharType="begin"/>
    </w:r>
    <w:r>
      <w:instrText xml:space="preserve"> TITLE   \* MERGEFORMAT </w:instrText>
    </w:r>
    <w:r>
      <w:fldChar w:fldCharType="separate"/>
    </w:r>
    <w:r>
      <w:t>MSFSF2002 Machine sew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34EB" w:rsidP="007B54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7F" w:rsidRPr="002D2AF8" w:rsidP="007B547F">
    <w:pPr>
      <w:pStyle w:val="Header"/>
      <w:framePr w:wrap="around"/>
    </w:pPr>
    <w:r>
      <w:fldChar w:fldCharType="begin"/>
    </w:r>
    <w:r>
      <w:instrText xml:space="preserve"> TITLE   \* MERGEFORMAT </w:instrText>
    </w:r>
    <w:r>
      <w:fldChar w:fldCharType="separate"/>
    </w:r>
    <w:r w:rsidR="00AF34EB">
      <w:t>MSFSF2002 Machine sew materials</w:t>
    </w:r>
    <w:r w:rsidR="00AF34EB">
      <w:fldChar w:fldCharType="end"/>
    </w:r>
    <w:r>
      <w:tab/>
      <w:t xml:space="preserve">Date this document was generated: </w:t>
    </w:r>
    <w:r>
      <w:fldChar w:fldCharType="begin"/>
    </w:r>
    <w:r>
      <w:instrText xml:space="preserve"> CREATEDATE  \@ "d MMMM yyyy"  \* MERGEFORMAT </w:instrText>
    </w:r>
    <w:r>
      <w:fldChar w:fldCharType="separate"/>
    </w:r>
    <w:r w:rsidR="00AF34EB">
      <w:rPr>
        <w:noProof/>
      </w:rPr>
      <w:t>2 March 2025</w:t>
    </w:r>
    <w:r>
      <w:fldChar w:fldCharType="end"/>
    </w:r>
  </w:p>
  <w:p w:rsidR="007B547F" w:rsidP="007B5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6B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0C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6EF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47F"/>
    <w:pPr>
      <w:spacing w:before="360" w:after="60"/>
      <w:outlineLvl w:val="0"/>
    </w:pPr>
    <w:rPr>
      <w:sz w:val="32"/>
    </w:rPr>
  </w:style>
  <w:style w:type="paragraph" w:styleId="Heading2">
    <w:name w:val="heading 2"/>
    <w:basedOn w:val="HeadingBase"/>
    <w:next w:val="BodyText"/>
    <w:link w:val="Heading2Char"/>
    <w:qFormat/>
    <w:rsid w:val="007B547F"/>
    <w:pPr>
      <w:keepLines/>
      <w:spacing w:before="240" w:after="120"/>
      <w:outlineLvl w:val="1"/>
    </w:pPr>
    <w:rPr>
      <w:sz w:val="28"/>
      <w:szCs w:val="40"/>
    </w:rPr>
  </w:style>
  <w:style w:type="paragraph" w:styleId="Heading3">
    <w:name w:val="heading 3"/>
    <w:basedOn w:val="HeadingBase"/>
    <w:next w:val="BodyText"/>
    <w:link w:val="Heading3Char"/>
    <w:qFormat/>
    <w:rsid w:val="007B547F"/>
    <w:pPr>
      <w:spacing w:before="180" w:after="120"/>
      <w:outlineLvl w:val="2"/>
    </w:pPr>
    <w:rPr>
      <w:spacing w:val="-10"/>
      <w:kern w:val="32"/>
    </w:rPr>
  </w:style>
  <w:style w:type="paragraph" w:styleId="Heading4">
    <w:name w:val="heading 4"/>
    <w:basedOn w:val="HeadingBase"/>
    <w:next w:val="BodyText"/>
    <w:link w:val="Heading4Char"/>
    <w:qFormat/>
    <w:rsid w:val="007B547F"/>
    <w:pPr>
      <w:spacing w:before="160" w:after="120"/>
      <w:outlineLvl w:val="3"/>
    </w:pPr>
    <w:rPr>
      <w:sz w:val="22"/>
    </w:rPr>
  </w:style>
  <w:style w:type="paragraph" w:styleId="Heading5">
    <w:name w:val="heading 5"/>
    <w:basedOn w:val="HeadingBase"/>
    <w:next w:val="Normal"/>
    <w:link w:val="Heading5Char"/>
    <w:qFormat/>
    <w:rsid w:val="007B547F"/>
    <w:pPr>
      <w:spacing w:before="80"/>
      <w:outlineLvl w:val="4"/>
    </w:pPr>
    <w:rPr>
      <w:color w:val="918585"/>
      <w:sz w:val="20"/>
    </w:rPr>
  </w:style>
  <w:style w:type="paragraph" w:styleId="Heading6">
    <w:name w:val="heading 6"/>
    <w:basedOn w:val="HeadingBase"/>
    <w:next w:val="Normal"/>
    <w:link w:val="Heading6Char"/>
    <w:qFormat/>
    <w:rsid w:val="007B547F"/>
    <w:pPr>
      <w:spacing w:before="60"/>
      <w:outlineLvl w:val="5"/>
    </w:pPr>
    <w:rPr>
      <w:color w:val="918585"/>
      <w:sz w:val="20"/>
    </w:rPr>
  </w:style>
  <w:style w:type="paragraph" w:styleId="Heading7">
    <w:name w:val="heading 7"/>
    <w:basedOn w:val="Normal"/>
    <w:next w:val="Normal"/>
    <w:link w:val="Heading7Char"/>
    <w:qFormat/>
    <w:rsid w:val="007B547F"/>
    <w:pPr>
      <w:ind w:left="720"/>
      <w:outlineLvl w:val="6"/>
    </w:pPr>
    <w:rPr>
      <w:i/>
    </w:rPr>
  </w:style>
  <w:style w:type="paragraph" w:styleId="Heading8">
    <w:name w:val="heading 8"/>
    <w:basedOn w:val="Normal"/>
    <w:next w:val="Normal"/>
    <w:link w:val="Heading8Char"/>
    <w:qFormat/>
    <w:rsid w:val="007B547F"/>
    <w:pPr>
      <w:ind w:left="720"/>
      <w:outlineLvl w:val="7"/>
    </w:pPr>
    <w:rPr>
      <w:i/>
    </w:rPr>
  </w:style>
  <w:style w:type="paragraph" w:styleId="Heading9">
    <w:name w:val="heading 9"/>
    <w:basedOn w:val="Normal"/>
    <w:next w:val="Normal"/>
    <w:link w:val="Heading9Char"/>
    <w:qFormat/>
    <w:rsid w:val="007B547F"/>
    <w:pPr>
      <w:ind w:left="720"/>
      <w:outlineLvl w:val="8"/>
    </w:pPr>
    <w:rPr>
      <w:i/>
    </w:rPr>
  </w:style>
  <w:style w:type="character" w:default="1" w:styleId="DefaultParagraphFont">
    <w:name w:val="Default Paragraph Font"/>
    <w:uiPriority w:val="1"/>
    <w:unhideWhenUsed/>
    <w:rsid w:val="007B5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47F"/>
  </w:style>
  <w:style w:type="character" w:customStyle="1" w:styleId="Heading1Char">
    <w:name w:val="Heading 1 Char"/>
    <w:basedOn w:val="DefaultParagraphFont"/>
    <w:link w:val="Heading1"/>
    <w:rsid w:val="007B547F"/>
    <w:rPr>
      <w:rFonts w:ascii="Times New Roman" w:eastAsia="Times New Roman" w:hAnsi="Times New Roman" w:cs="Times New Roman"/>
      <w:b/>
      <w:sz w:val="32"/>
      <w:szCs w:val="20"/>
      <w:lang w:eastAsia="en-US"/>
    </w:rPr>
  </w:style>
  <w:style w:type="paragraph" w:styleId="BodyText">
    <w:name w:val="Body Text"/>
    <w:basedOn w:val="Normal"/>
    <w:link w:val="BodyTextChar"/>
    <w:rsid w:val="007B54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47F"/>
    <w:rPr>
      <w:rFonts w:ascii="Times New Roman" w:eastAsia="Times New Roman" w:hAnsi="Times New Roman" w:cs="Times New Roman"/>
      <w:sz w:val="24"/>
      <w:lang w:eastAsia="en-US"/>
    </w:rPr>
  </w:style>
  <w:style w:type="paragraph" w:styleId="ListBullet">
    <w:name w:val="List Bullet"/>
    <w:basedOn w:val="List"/>
    <w:rsid w:val="007B547F"/>
    <w:pPr>
      <w:numPr>
        <w:numId w:val="12"/>
      </w:numPr>
      <w:tabs>
        <w:tab w:val="clear" w:pos="340"/>
      </w:tabs>
      <w:spacing w:before="40" w:after="40"/>
    </w:pPr>
  </w:style>
  <w:style w:type="character" w:customStyle="1" w:styleId="SpecialBold">
    <w:name w:val="Special Bold"/>
    <w:basedOn w:val="DefaultParagraphFont"/>
    <w:rsid w:val="007B547F"/>
    <w:rPr>
      <w:b/>
      <w:spacing w:val="0"/>
    </w:rPr>
  </w:style>
  <w:style w:type="paragraph" w:styleId="ListBullet2">
    <w:name w:val="List Bullet 2"/>
    <w:basedOn w:val="List2"/>
    <w:rsid w:val="007B547F"/>
    <w:pPr>
      <w:numPr>
        <w:numId w:val="13"/>
      </w:numPr>
      <w:tabs>
        <w:tab w:val="clear" w:pos="680"/>
      </w:tabs>
    </w:pPr>
  </w:style>
  <w:style w:type="paragraph" w:customStyle="1" w:styleId="SuperHeading">
    <w:name w:val="SuperHeading"/>
    <w:basedOn w:val="Normal"/>
    <w:rsid w:val="007B547F"/>
    <w:pPr>
      <w:spacing w:before="240" w:after="120"/>
      <w:outlineLvl w:val="0"/>
    </w:pPr>
    <w:rPr>
      <w:rFonts w:ascii="Times New Roman" w:hAnsi="Times New Roman"/>
      <w:b/>
      <w:sz w:val="32"/>
    </w:rPr>
  </w:style>
  <w:style w:type="paragraph" w:customStyle="1" w:styleId="AllowPageBreak">
    <w:name w:val="AllowPageBreak"/>
    <w:rsid w:val="007B5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47F"/>
    <w:rPr>
      <w:rFonts w:ascii="Courier New" w:eastAsia="Times New Roman" w:hAnsi="Courier New" w:cs="Times New Roman"/>
      <w:i/>
      <w:szCs w:val="20"/>
      <w:lang w:eastAsia="en-US"/>
    </w:rPr>
  </w:style>
  <w:style w:type="paragraph" w:customStyle="1" w:styleId="HeadingBase">
    <w:name w:val="Heading Base"/>
    <w:rsid w:val="007B5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47F"/>
    <w:pPr>
      <w:tabs>
        <w:tab w:val="right" w:leader="dot" w:pos="9072"/>
      </w:tabs>
      <w:ind w:left="567"/>
    </w:pPr>
    <w:rPr>
      <w:szCs w:val="22"/>
    </w:rPr>
  </w:style>
  <w:style w:type="paragraph" w:customStyle="1" w:styleId="TOCBase">
    <w:name w:val="TOC Base"/>
    <w:rsid w:val="007B5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47F"/>
    <w:pPr>
      <w:tabs>
        <w:tab w:val="right" w:leader="dot" w:pos="9072"/>
      </w:tabs>
      <w:spacing w:before="40" w:after="40"/>
      <w:ind w:left="284"/>
    </w:pPr>
    <w:rPr>
      <w:rFonts w:ascii="Times New Roman" w:hAnsi="Times New Roman"/>
    </w:rPr>
  </w:style>
  <w:style w:type="paragraph" w:styleId="TOC1">
    <w:name w:val="toc 1"/>
    <w:basedOn w:val="TOCBase"/>
    <w:next w:val="Normal"/>
    <w:rsid w:val="007B5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47F"/>
    <w:rPr>
      <w:rFonts w:ascii="Times New Roman" w:eastAsia="Times New Roman" w:hAnsi="Times New Roman" w:cs="Times New Roman"/>
      <w:sz w:val="16"/>
      <w:lang w:eastAsia="en-US"/>
    </w:rPr>
  </w:style>
  <w:style w:type="paragraph" w:styleId="Title">
    <w:name w:val="Title"/>
    <w:basedOn w:val="HeadingBase"/>
    <w:link w:val="TitleChar"/>
    <w:qFormat/>
    <w:rsid w:val="007B547F"/>
    <w:pPr>
      <w:spacing w:before="5040"/>
      <w:jc w:val="center"/>
    </w:pPr>
    <w:rPr>
      <w:sz w:val="48"/>
      <w:szCs w:val="72"/>
      <w:lang w:val="en-US"/>
    </w:rPr>
  </w:style>
  <w:style w:type="character" w:customStyle="1" w:styleId="TitleChar">
    <w:name w:val="Title Char"/>
    <w:basedOn w:val="DefaultParagraphFont"/>
    <w:link w:val="Title"/>
    <w:rsid w:val="007B5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47F"/>
    <w:pPr>
      <w:tabs>
        <w:tab w:val="left" w:pos="3600"/>
        <w:tab w:val="left" w:pos="3958"/>
      </w:tabs>
    </w:pPr>
  </w:style>
  <w:style w:type="paragraph" w:styleId="List">
    <w:name w:val="List"/>
    <w:basedOn w:val="BodyText"/>
    <w:next w:val="BodyText"/>
    <w:rsid w:val="007B547F"/>
    <w:pPr>
      <w:tabs>
        <w:tab w:val="left" w:pos="340"/>
      </w:tabs>
      <w:spacing w:before="60" w:after="60"/>
      <w:ind w:left="340" w:hanging="340"/>
    </w:pPr>
  </w:style>
  <w:style w:type="paragraph" w:customStyle="1" w:styleId="Note">
    <w:name w:val="Note"/>
    <w:basedOn w:val="BodyText"/>
    <w:rsid w:val="007B5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47F"/>
    <w:pPr>
      <w:framePr w:wrap="auto" w:hAnchor="text" w:y="6049"/>
    </w:pPr>
    <w:rPr>
      <w:color w:val="000000"/>
      <w:sz w:val="40"/>
    </w:rPr>
  </w:style>
  <w:style w:type="paragraph" w:customStyle="1" w:styleId="TOCTitle">
    <w:name w:val="TOCTitle"/>
    <w:basedOn w:val="Heading1"/>
    <w:rsid w:val="007B547F"/>
    <w:pPr>
      <w:spacing w:after="240"/>
      <w:jc w:val="center"/>
      <w:outlineLvl w:val="9"/>
    </w:pPr>
    <w:rPr>
      <w:caps/>
    </w:rPr>
  </w:style>
  <w:style w:type="paragraph" w:customStyle="1" w:styleId="Version">
    <w:name w:val="Version"/>
    <w:rsid w:val="007B5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47F"/>
    <w:pPr>
      <w:keepNext w:val="0"/>
      <w:tabs>
        <w:tab w:val="right" w:pos="4176"/>
      </w:tabs>
      <w:ind w:left="198" w:hanging="198"/>
    </w:pPr>
    <w:rPr>
      <w:rFonts w:ascii="Garamond" w:hAnsi="Garamond"/>
    </w:rPr>
  </w:style>
  <w:style w:type="paragraph" w:styleId="IndexHeading">
    <w:name w:val="index heading"/>
    <w:basedOn w:val="Normal"/>
    <w:next w:val="Index1"/>
    <w:semiHidden/>
    <w:rsid w:val="007B547F"/>
    <w:pPr>
      <w:spacing w:before="120" w:after="120"/>
    </w:pPr>
    <w:rPr>
      <w:rFonts w:ascii="Arial" w:hAnsi="Arial"/>
      <w:b/>
      <w:color w:val="918585"/>
      <w:sz w:val="24"/>
    </w:rPr>
  </w:style>
  <w:style w:type="paragraph" w:styleId="Header">
    <w:name w:val="header"/>
    <w:basedOn w:val="Normal"/>
    <w:link w:val="HeaderChar"/>
    <w:rsid w:val="007B5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47F"/>
    <w:rPr>
      <w:rFonts w:ascii="Times New Roman" w:eastAsia="Times New Roman" w:hAnsi="Times New Roman" w:cs="Times New Roman"/>
      <w:sz w:val="16"/>
      <w:szCs w:val="20"/>
      <w:lang w:val="en-GB" w:eastAsia="en-US"/>
    </w:rPr>
  </w:style>
  <w:style w:type="paragraph" w:customStyle="1" w:styleId="Chapter">
    <w:name w:val="Chapter"/>
    <w:basedOn w:val="Normal"/>
    <w:rsid w:val="007B547F"/>
    <w:pPr>
      <w:spacing w:before="240"/>
    </w:pPr>
    <w:rPr>
      <w:rFonts w:ascii="Times New Roman" w:hAnsi="Times New Roman"/>
      <w:smallCaps/>
      <w:spacing w:val="80"/>
      <w:sz w:val="28"/>
    </w:rPr>
  </w:style>
  <w:style w:type="paragraph" w:customStyle="1" w:styleId="InChapter">
    <w:name w:val="InChapter"/>
    <w:basedOn w:val="Heading3"/>
    <w:rsid w:val="007B547F"/>
    <w:pPr>
      <w:spacing w:after="240"/>
      <w:outlineLvl w:val="9"/>
    </w:pPr>
    <w:rPr>
      <w:noProof/>
    </w:rPr>
  </w:style>
  <w:style w:type="paragraph" w:styleId="Index2">
    <w:name w:val="index 2"/>
    <w:basedOn w:val="Normal"/>
    <w:next w:val="Normal"/>
    <w:semiHidden/>
    <w:rsid w:val="007B547F"/>
    <w:pPr>
      <w:tabs>
        <w:tab w:val="right" w:pos="4176"/>
      </w:tabs>
      <w:ind w:left="568" w:hanging="284"/>
    </w:pPr>
    <w:rPr>
      <w:rFonts w:ascii="Garamond" w:hAnsi="Garamond"/>
    </w:rPr>
  </w:style>
  <w:style w:type="paragraph" w:customStyle="1" w:styleId="Byline">
    <w:name w:val="Byline"/>
    <w:rsid w:val="007B5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47F"/>
    <w:pPr>
      <w:tabs>
        <w:tab w:val="clear" w:pos="3600"/>
        <w:tab w:val="clear" w:pos="3958"/>
      </w:tabs>
      <w:jc w:val="right"/>
    </w:pPr>
  </w:style>
  <w:style w:type="character" w:styleId="Emphasis">
    <w:name w:val="Emphasis"/>
    <w:basedOn w:val="DefaultParagraphFont"/>
    <w:qFormat/>
    <w:rsid w:val="007B547F"/>
    <w:rPr>
      <w:i/>
    </w:rPr>
  </w:style>
  <w:style w:type="paragraph" w:styleId="Caption">
    <w:name w:val="caption"/>
    <w:basedOn w:val="BodyText"/>
    <w:next w:val="Normal"/>
    <w:qFormat/>
    <w:rsid w:val="007B547F"/>
    <w:pPr>
      <w:framePr w:w="2268" w:hSpace="181" w:vSpace="181" w:wrap="around" w:vAnchor="text" w:hAnchor="page" w:x="1135" w:y="285" w:anchorLock="1"/>
    </w:pPr>
    <w:rPr>
      <w:i/>
    </w:rPr>
  </w:style>
  <w:style w:type="paragraph" w:customStyle="1" w:styleId="MiniTOCTitle">
    <w:name w:val="MiniTOCTitle"/>
    <w:basedOn w:val="Heading4"/>
    <w:rsid w:val="007B547F"/>
    <w:pPr>
      <w:spacing w:before="240"/>
      <w:outlineLvl w:val="9"/>
    </w:pPr>
    <w:rPr>
      <w:noProof/>
      <w:sz w:val="24"/>
    </w:rPr>
  </w:style>
  <w:style w:type="paragraph" w:customStyle="1" w:styleId="MiniTOCItem">
    <w:name w:val="MiniTOCItem"/>
    <w:basedOn w:val="ListBullet"/>
    <w:rsid w:val="007B547F"/>
    <w:pPr>
      <w:numPr>
        <w:numId w:val="0"/>
      </w:numPr>
      <w:tabs>
        <w:tab w:val="right" w:leader="dot" w:pos="6521"/>
      </w:tabs>
      <w:spacing w:before="0" w:after="0"/>
    </w:pPr>
  </w:style>
  <w:style w:type="paragraph" w:customStyle="1" w:styleId="TOFTitle">
    <w:name w:val="TOFTitle"/>
    <w:basedOn w:val="TOCTitle"/>
    <w:rsid w:val="007B547F"/>
  </w:style>
  <w:style w:type="paragraph" w:styleId="TableofFigures">
    <w:name w:val="table of figures"/>
    <w:basedOn w:val="Normal"/>
    <w:next w:val="Normal"/>
    <w:semiHidden/>
    <w:rsid w:val="007B547F"/>
    <w:pPr>
      <w:tabs>
        <w:tab w:val="right" w:leader="dot" w:pos="9072"/>
      </w:tabs>
      <w:ind w:left="970" w:hanging="403"/>
    </w:pPr>
    <w:rPr>
      <w:rFonts w:ascii="Times New Roman" w:hAnsi="Times New Roman"/>
      <w:b/>
    </w:rPr>
  </w:style>
  <w:style w:type="paragraph" w:styleId="ListNumber">
    <w:name w:val="List Number"/>
    <w:basedOn w:val="List"/>
    <w:rsid w:val="007B547F"/>
    <w:pPr>
      <w:numPr>
        <w:numId w:val="15"/>
      </w:numPr>
      <w:tabs>
        <w:tab w:val="clear" w:pos="340"/>
      </w:tabs>
    </w:pPr>
  </w:style>
  <w:style w:type="character" w:customStyle="1" w:styleId="WingdingSymbols">
    <w:name w:val="Wingding Symbols"/>
    <w:rsid w:val="007B547F"/>
    <w:rPr>
      <w:rFonts w:ascii="Wingdings" w:hAnsi="Wingdings"/>
    </w:rPr>
  </w:style>
  <w:style w:type="paragraph" w:customStyle="1" w:styleId="TableHeading">
    <w:name w:val="Table Heading"/>
    <w:basedOn w:val="HeadingBase"/>
    <w:rsid w:val="007B547F"/>
    <w:pPr>
      <w:keepLines/>
      <w:pBdr>
        <w:bottom w:val="single" w:sz="6" w:space="1" w:color="918585"/>
      </w:pBdr>
      <w:spacing w:before="240"/>
    </w:pPr>
  </w:style>
  <w:style w:type="character" w:customStyle="1" w:styleId="HotSpot">
    <w:name w:val="HotSpot"/>
    <w:rsid w:val="007B547F"/>
    <w:rPr>
      <w:color w:val="0033CC"/>
      <w:u w:val="none"/>
    </w:rPr>
  </w:style>
  <w:style w:type="paragraph" w:customStyle="1" w:styleId="BodyTextRight">
    <w:name w:val="Body Text Right"/>
    <w:basedOn w:val="BodyText"/>
    <w:rsid w:val="007B547F"/>
    <w:pPr>
      <w:spacing w:before="0" w:after="0"/>
      <w:jc w:val="right"/>
    </w:pPr>
  </w:style>
  <w:style w:type="paragraph" w:styleId="Index3">
    <w:name w:val="index 3"/>
    <w:basedOn w:val="ListNumber2"/>
    <w:next w:val="Normal"/>
    <w:semiHidden/>
    <w:rsid w:val="007B547F"/>
    <w:pPr>
      <w:numPr>
        <w:numId w:val="0"/>
      </w:numPr>
      <w:tabs>
        <w:tab w:val="right" w:leader="dot" w:pos="4176"/>
      </w:tabs>
    </w:pPr>
  </w:style>
  <w:style w:type="paragraph" w:styleId="ListNumber2">
    <w:name w:val="List Number 2"/>
    <w:basedOn w:val="List2"/>
    <w:rsid w:val="007B547F"/>
    <w:pPr>
      <w:numPr>
        <w:numId w:val="10"/>
      </w:numPr>
      <w:tabs>
        <w:tab w:val="clear" w:pos="1060"/>
      </w:tabs>
    </w:pPr>
  </w:style>
  <w:style w:type="paragraph" w:customStyle="1" w:styleId="MarginNote">
    <w:name w:val="Margin Note"/>
    <w:basedOn w:val="BodyText"/>
    <w:rsid w:val="007B5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47F"/>
    <w:rPr>
      <w:sz w:val="32"/>
    </w:rPr>
  </w:style>
  <w:style w:type="paragraph" w:customStyle="1" w:styleId="HeadingProcedure">
    <w:name w:val="Heading Procedure"/>
    <w:basedOn w:val="HeadingBase"/>
    <w:next w:val="Normal"/>
    <w:rsid w:val="007B547F"/>
    <w:pPr>
      <w:tabs>
        <w:tab w:val="left" w:pos="0"/>
      </w:tabs>
      <w:spacing w:before="120" w:after="60"/>
    </w:pPr>
    <w:rPr>
      <w:i/>
      <w:color w:val="918585"/>
      <w:sz w:val="22"/>
    </w:rPr>
  </w:style>
  <w:style w:type="paragraph" w:customStyle="1" w:styleId="TableBodyText">
    <w:name w:val="Table Body Text"/>
    <w:basedOn w:val="BodyText"/>
    <w:rsid w:val="007B547F"/>
    <w:pPr>
      <w:spacing w:before="60" w:after="60"/>
    </w:pPr>
  </w:style>
  <w:style w:type="paragraph" w:styleId="ListContinue">
    <w:name w:val="List Continue"/>
    <w:basedOn w:val="List"/>
    <w:rsid w:val="007B547F"/>
    <w:pPr>
      <w:ind w:firstLine="0"/>
    </w:pPr>
  </w:style>
  <w:style w:type="paragraph" w:customStyle="1" w:styleId="ListNote">
    <w:name w:val="List Note"/>
    <w:basedOn w:val="List"/>
    <w:rsid w:val="007B547F"/>
    <w:pPr>
      <w:pBdr>
        <w:top w:val="single" w:sz="6" w:space="2" w:color="918585"/>
        <w:bottom w:val="single" w:sz="6" w:space="2" w:color="918585"/>
      </w:pBdr>
      <w:tabs>
        <w:tab w:val="left" w:pos="1021"/>
      </w:tabs>
      <w:ind w:firstLine="0"/>
    </w:pPr>
  </w:style>
  <w:style w:type="paragraph" w:customStyle="1" w:styleId="Warning">
    <w:name w:val="Warning"/>
    <w:basedOn w:val="BodyText"/>
    <w:rsid w:val="007B547F"/>
    <w:pPr>
      <w:shd w:val="clear" w:color="auto" w:fill="D9D9D9"/>
      <w:tabs>
        <w:tab w:val="left" w:pos="992"/>
      </w:tabs>
      <w:ind w:left="119" w:right="119"/>
    </w:pPr>
    <w:rPr>
      <w:sz w:val="20"/>
    </w:rPr>
  </w:style>
  <w:style w:type="paragraph" w:customStyle="1" w:styleId="MarginIcons">
    <w:name w:val="Margin Icons"/>
    <w:basedOn w:val="BodyText"/>
    <w:rsid w:val="007B5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47F"/>
    <w:rPr>
      <w:rFonts w:ascii="Courier New" w:hAnsi="Courier New"/>
    </w:rPr>
  </w:style>
  <w:style w:type="paragraph" w:customStyle="1" w:styleId="NoteBullet">
    <w:name w:val="Note Bullet"/>
    <w:basedOn w:val="Note"/>
    <w:rsid w:val="007B547F"/>
    <w:pPr>
      <w:tabs>
        <w:tab w:val="clear" w:pos="680"/>
      </w:tabs>
      <w:spacing w:before="60" w:after="60"/>
    </w:pPr>
  </w:style>
  <w:style w:type="paragraph" w:customStyle="1" w:styleId="SubHeading2">
    <w:name w:val="SubHeading2"/>
    <w:basedOn w:val="HeadingBase"/>
    <w:rsid w:val="007B547F"/>
    <w:pPr>
      <w:spacing w:before="240" w:after="60"/>
    </w:pPr>
    <w:rPr>
      <w:sz w:val="20"/>
    </w:rPr>
  </w:style>
  <w:style w:type="paragraph" w:customStyle="1" w:styleId="SubHeading1">
    <w:name w:val="SubHeading1"/>
    <w:basedOn w:val="HeadingBase"/>
    <w:rsid w:val="007B547F"/>
    <w:pPr>
      <w:spacing w:before="240" w:after="60"/>
    </w:pPr>
    <w:rPr>
      <w:color w:val="918585"/>
      <w:sz w:val="22"/>
    </w:rPr>
  </w:style>
  <w:style w:type="paragraph" w:customStyle="1" w:styleId="SideHeading">
    <w:name w:val="Side Heading"/>
    <w:basedOn w:val="HeadingBase"/>
    <w:rsid w:val="007B5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47F"/>
    <w:pPr>
      <w:tabs>
        <w:tab w:val="num" w:pos="360"/>
      </w:tabs>
    </w:pPr>
  </w:style>
  <w:style w:type="paragraph" w:styleId="PlainText">
    <w:name w:val="Plain Text"/>
    <w:basedOn w:val="Normal"/>
    <w:link w:val="PlainTextChar"/>
    <w:rsid w:val="007B547F"/>
    <w:rPr>
      <w:sz w:val="20"/>
    </w:rPr>
  </w:style>
  <w:style w:type="character" w:customStyle="1" w:styleId="PlainTextChar">
    <w:name w:val="Plain Text Char"/>
    <w:basedOn w:val="DefaultParagraphFont"/>
    <w:link w:val="PlainText"/>
    <w:rsid w:val="007B547F"/>
    <w:rPr>
      <w:rFonts w:ascii="Courier New" w:eastAsia="Times New Roman" w:hAnsi="Courier New" w:cs="Times New Roman"/>
      <w:sz w:val="20"/>
      <w:szCs w:val="20"/>
      <w:lang w:eastAsia="en-US"/>
    </w:rPr>
  </w:style>
  <w:style w:type="character" w:customStyle="1" w:styleId="MenuOption">
    <w:name w:val="Menu Option"/>
    <w:basedOn w:val="DefaultParagraphFont"/>
    <w:rsid w:val="007B547F"/>
    <w:rPr>
      <w:b/>
      <w:smallCaps/>
    </w:rPr>
  </w:style>
  <w:style w:type="paragraph" w:customStyle="1" w:styleId="TableListNumber">
    <w:name w:val="Table List Number"/>
    <w:basedOn w:val="ListNumber"/>
    <w:rsid w:val="007B547F"/>
    <w:pPr>
      <w:numPr>
        <w:numId w:val="0"/>
      </w:numPr>
    </w:pPr>
  </w:style>
  <w:style w:type="paragraph" w:styleId="TOC4">
    <w:name w:val="toc 4"/>
    <w:basedOn w:val="TOCBase"/>
    <w:next w:val="Normal"/>
    <w:semiHidden/>
    <w:rsid w:val="007B547F"/>
    <w:pPr>
      <w:tabs>
        <w:tab w:val="right" w:leader="dot" w:pos="9071"/>
      </w:tabs>
      <w:ind w:left="1701"/>
    </w:pPr>
  </w:style>
  <w:style w:type="paragraph" w:customStyle="1" w:styleId="ListAlpha">
    <w:name w:val="List Alpha"/>
    <w:basedOn w:val="List"/>
    <w:rsid w:val="007B547F"/>
    <w:pPr>
      <w:numPr>
        <w:numId w:val="9"/>
      </w:numPr>
    </w:pPr>
  </w:style>
  <w:style w:type="paragraph" w:customStyle="1" w:styleId="ListAlpha2">
    <w:name w:val="List Alpha 2"/>
    <w:basedOn w:val="List2"/>
    <w:rsid w:val="007B547F"/>
    <w:pPr>
      <w:numPr>
        <w:numId w:val="8"/>
      </w:numPr>
    </w:pPr>
  </w:style>
  <w:style w:type="paragraph" w:styleId="List2">
    <w:name w:val="List 2"/>
    <w:basedOn w:val="BodyText"/>
    <w:rsid w:val="007B547F"/>
    <w:pPr>
      <w:tabs>
        <w:tab w:val="left" w:pos="680"/>
      </w:tabs>
      <w:spacing w:before="60" w:after="60"/>
      <w:ind w:left="680" w:hanging="340"/>
    </w:pPr>
  </w:style>
  <w:style w:type="paragraph" w:styleId="List3">
    <w:name w:val="List 3"/>
    <w:basedOn w:val="BodyText"/>
    <w:rsid w:val="007B547F"/>
    <w:pPr>
      <w:tabs>
        <w:tab w:val="left" w:pos="1021"/>
      </w:tabs>
      <w:spacing w:before="60" w:after="60"/>
      <w:ind w:left="1020" w:hanging="340"/>
    </w:pPr>
  </w:style>
  <w:style w:type="paragraph" w:styleId="List4">
    <w:name w:val="List 4"/>
    <w:basedOn w:val="BodyText"/>
    <w:rsid w:val="007B547F"/>
    <w:pPr>
      <w:tabs>
        <w:tab w:val="left" w:pos="1361"/>
      </w:tabs>
      <w:spacing w:before="60" w:after="60"/>
      <w:ind w:left="1361" w:hanging="340"/>
    </w:pPr>
  </w:style>
  <w:style w:type="paragraph" w:styleId="List5">
    <w:name w:val="List 5"/>
    <w:basedOn w:val="BodyText"/>
    <w:rsid w:val="007B547F"/>
    <w:pPr>
      <w:tabs>
        <w:tab w:val="left" w:pos="1701"/>
      </w:tabs>
      <w:spacing w:before="60" w:after="60"/>
      <w:ind w:left="1701" w:hanging="340"/>
    </w:pPr>
  </w:style>
  <w:style w:type="paragraph" w:styleId="ListBullet3">
    <w:name w:val="List Bullet 3"/>
    <w:basedOn w:val="List3"/>
    <w:rsid w:val="007B547F"/>
    <w:pPr>
      <w:numPr>
        <w:numId w:val="14"/>
      </w:numPr>
      <w:tabs>
        <w:tab w:val="clear" w:pos="1021"/>
      </w:tabs>
      <w:ind w:left="1037" w:hanging="357"/>
    </w:pPr>
  </w:style>
  <w:style w:type="paragraph" w:styleId="ListBullet4">
    <w:name w:val="List Bullet 4"/>
    <w:basedOn w:val="List4"/>
    <w:rsid w:val="007B547F"/>
    <w:pPr>
      <w:numPr>
        <w:numId w:val="3"/>
      </w:numPr>
      <w:tabs>
        <w:tab w:val="clear" w:pos="1361"/>
      </w:tabs>
    </w:pPr>
  </w:style>
  <w:style w:type="paragraph" w:styleId="ListBullet5">
    <w:name w:val="List Bullet 5"/>
    <w:basedOn w:val="List5"/>
    <w:rsid w:val="007B547F"/>
    <w:pPr>
      <w:numPr>
        <w:numId w:val="4"/>
      </w:numPr>
    </w:pPr>
  </w:style>
  <w:style w:type="paragraph" w:styleId="ListContinue2">
    <w:name w:val="List Continue 2"/>
    <w:basedOn w:val="List2"/>
    <w:rsid w:val="007B547F"/>
    <w:pPr>
      <w:ind w:firstLine="0"/>
    </w:pPr>
  </w:style>
  <w:style w:type="paragraph" w:styleId="ListContinue3">
    <w:name w:val="List Continue 3"/>
    <w:basedOn w:val="List3"/>
    <w:rsid w:val="007B547F"/>
    <w:pPr>
      <w:ind w:left="1021" w:firstLine="0"/>
    </w:pPr>
  </w:style>
  <w:style w:type="paragraph" w:styleId="ListContinue4">
    <w:name w:val="List Continue 4"/>
    <w:basedOn w:val="List4"/>
    <w:rsid w:val="007B547F"/>
    <w:pPr>
      <w:ind w:firstLine="0"/>
    </w:pPr>
  </w:style>
  <w:style w:type="paragraph" w:styleId="ListContinue5">
    <w:name w:val="List Continue 5"/>
    <w:basedOn w:val="List5"/>
    <w:rsid w:val="007B547F"/>
    <w:pPr>
      <w:ind w:firstLine="0"/>
    </w:pPr>
  </w:style>
  <w:style w:type="paragraph" w:styleId="ListNumber3">
    <w:name w:val="List Number 3"/>
    <w:basedOn w:val="List3"/>
    <w:rsid w:val="007B547F"/>
    <w:pPr>
      <w:numPr>
        <w:numId w:val="5"/>
      </w:numPr>
    </w:pPr>
  </w:style>
  <w:style w:type="paragraph" w:styleId="ListNumber4">
    <w:name w:val="List Number 4"/>
    <w:basedOn w:val="List4"/>
    <w:rsid w:val="007B547F"/>
    <w:pPr>
      <w:numPr>
        <w:numId w:val="6"/>
      </w:numPr>
    </w:pPr>
  </w:style>
  <w:style w:type="paragraph" w:styleId="ListNumber5">
    <w:name w:val="List Number 5"/>
    <w:basedOn w:val="List5"/>
    <w:rsid w:val="007B547F"/>
    <w:pPr>
      <w:numPr>
        <w:numId w:val="7"/>
      </w:numPr>
    </w:pPr>
  </w:style>
  <w:style w:type="paragraph" w:styleId="BlockText">
    <w:name w:val="Block Text"/>
    <w:basedOn w:val="Normal"/>
    <w:rsid w:val="007B547F"/>
    <w:pPr>
      <w:spacing w:after="120"/>
      <w:ind w:left="1440" w:right="1440"/>
    </w:pPr>
  </w:style>
  <w:style w:type="character" w:customStyle="1" w:styleId="Subscript">
    <w:name w:val="Subscript"/>
    <w:basedOn w:val="DefaultParagraphFont"/>
    <w:rsid w:val="007B547F"/>
    <w:rPr>
      <w:sz w:val="16"/>
      <w:vertAlign w:val="subscript"/>
    </w:rPr>
  </w:style>
  <w:style w:type="character" w:customStyle="1" w:styleId="Superscript">
    <w:name w:val="Superscript"/>
    <w:basedOn w:val="DefaultParagraphFont"/>
    <w:rsid w:val="007B547F"/>
    <w:rPr>
      <w:sz w:val="16"/>
      <w:vertAlign w:val="superscript"/>
    </w:rPr>
  </w:style>
  <w:style w:type="character" w:customStyle="1" w:styleId="Symbols">
    <w:name w:val="Symbols"/>
    <w:basedOn w:val="DefaultParagraphFont"/>
    <w:rsid w:val="007B547F"/>
    <w:rPr>
      <w:rFonts w:ascii="Symbol" w:hAnsi="Symbol"/>
    </w:rPr>
  </w:style>
  <w:style w:type="character" w:customStyle="1" w:styleId="MenuOptions">
    <w:name w:val="Menu Options"/>
    <w:basedOn w:val="DefaultParagraphFont"/>
    <w:rsid w:val="007B547F"/>
    <w:rPr>
      <w:rFonts w:ascii="Arial Narrow" w:hAnsi="Arial Narrow"/>
      <w:smallCaps/>
    </w:rPr>
  </w:style>
  <w:style w:type="character" w:customStyle="1" w:styleId="Buttons">
    <w:name w:val="Buttons"/>
    <w:basedOn w:val="DefaultParagraphFont"/>
    <w:rsid w:val="007B547F"/>
    <w:rPr>
      <w:b/>
    </w:rPr>
  </w:style>
  <w:style w:type="character" w:customStyle="1" w:styleId="Underlined">
    <w:name w:val="Underlined"/>
    <w:basedOn w:val="DefaultParagraphFont"/>
    <w:rsid w:val="007B547F"/>
    <w:rPr>
      <w:u w:val="single"/>
    </w:rPr>
  </w:style>
  <w:style w:type="paragraph" w:customStyle="1" w:styleId="TableBodyTextRight">
    <w:name w:val="Table Body Text Right"/>
    <w:basedOn w:val="TableBodyText"/>
    <w:rsid w:val="007B547F"/>
    <w:pPr>
      <w:widowControl w:val="0"/>
      <w:autoSpaceDE w:val="0"/>
      <w:autoSpaceDN w:val="0"/>
      <w:adjustRightInd w:val="0"/>
      <w:jc w:val="right"/>
    </w:pPr>
    <w:rPr>
      <w:rFonts w:cs="Arial"/>
      <w:szCs w:val="18"/>
    </w:rPr>
  </w:style>
  <w:style w:type="paragraph" w:customStyle="1" w:styleId="CopyrightText">
    <w:name w:val="Copyright Text"/>
    <w:basedOn w:val="BodyText"/>
    <w:rsid w:val="007B547F"/>
    <w:rPr>
      <w:sz w:val="18"/>
    </w:rPr>
  </w:style>
  <w:style w:type="paragraph" w:customStyle="1" w:styleId="BodySmallRight">
    <w:name w:val="Body Small Right"/>
    <w:basedOn w:val="BodyTextRight"/>
    <w:rsid w:val="007B547F"/>
    <w:rPr>
      <w:sz w:val="18"/>
      <w:szCs w:val="18"/>
    </w:rPr>
  </w:style>
  <w:style w:type="paragraph" w:customStyle="1" w:styleId="MarginEdition">
    <w:name w:val="Margin Edition"/>
    <w:basedOn w:val="MarginNote"/>
    <w:rsid w:val="007B547F"/>
    <w:pPr>
      <w:spacing w:before="0" w:after="0"/>
    </w:pPr>
    <w:rPr>
      <w:rFonts w:ascii="Times New Roman" w:hAnsi="Times New Roman"/>
      <w:color w:val="999999"/>
    </w:rPr>
  </w:style>
  <w:style w:type="paragraph" w:customStyle="1" w:styleId="Spacer">
    <w:name w:val="Spacer"/>
    <w:basedOn w:val="Normal"/>
    <w:rsid w:val="007B547F"/>
    <w:rPr>
      <w:sz w:val="2"/>
      <w:szCs w:val="2"/>
    </w:rPr>
  </w:style>
  <w:style w:type="character" w:customStyle="1" w:styleId="Small">
    <w:name w:val="Small"/>
    <w:basedOn w:val="DefaultParagraphFont"/>
    <w:rsid w:val="007B547F"/>
    <w:rPr>
      <w:sz w:val="16"/>
    </w:rPr>
  </w:style>
  <w:style w:type="paragraph" w:customStyle="1" w:styleId="WideTable">
    <w:name w:val="Wide Table"/>
    <w:basedOn w:val="Normal"/>
    <w:rsid w:val="007B547F"/>
    <w:pPr>
      <w:ind w:left="-1418"/>
    </w:pPr>
    <w:rPr>
      <w:sz w:val="2"/>
      <w:szCs w:val="2"/>
    </w:rPr>
  </w:style>
  <w:style w:type="character" w:styleId="PageNumber">
    <w:name w:val="page number"/>
    <w:basedOn w:val="DefaultParagraphFont"/>
    <w:rsid w:val="007B547F"/>
  </w:style>
  <w:style w:type="paragraph" w:styleId="Quote">
    <w:name w:val="Quote"/>
    <w:basedOn w:val="Heading1"/>
    <w:link w:val="QuoteChar"/>
    <w:qFormat/>
    <w:rsid w:val="007B547F"/>
    <w:rPr>
      <w:b w:val="0"/>
      <w:sz w:val="72"/>
      <w:szCs w:val="72"/>
      <w:lang w:val="en-NZ"/>
    </w:rPr>
  </w:style>
  <w:style w:type="character" w:customStyle="1" w:styleId="QuoteChar">
    <w:name w:val="Quote Char"/>
    <w:basedOn w:val="DefaultParagraphFont"/>
    <w:link w:val="Quote"/>
    <w:rsid w:val="007B5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47F"/>
    <w:pPr>
      <w:pageBreakBefore/>
    </w:pPr>
  </w:style>
  <w:style w:type="paragraph" w:customStyle="1" w:styleId="Border">
    <w:name w:val="Border"/>
    <w:basedOn w:val="Normal"/>
    <w:qFormat/>
    <w:rsid w:val="007B5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47F"/>
    <w:rPr>
      <w:b/>
      <w:bCs/>
      <w:i/>
      <w:iCs/>
      <w:color w:val="auto"/>
    </w:rPr>
  </w:style>
  <w:style w:type="paragraph" w:styleId="IntenseQuote">
    <w:name w:val="Intense Quote"/>
    <w:basedOn w:val="Normal"/>
    <w:next w:val="Normal"/>
    <w:link w:val="IntenseQuoteChar"/>
    <w:uiPriority w:val="30"/>
    <w:qFormat/>
    <w:rsid w:val="007B5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47F"/>
    <w:rPr>
      <w:smallCaps/>
      <w:color w:val="auto"/>
      <w:u w:val="single"/>
    </w:rPr>
  </w:style>
  <w:style w:type="character" w:styleId="IntenseReference">
    <w:name w:val="Intense Reference"/>
    <w:basedOn w:val="DefaultParagraphFont"/>
    <w:uiPriority w:val="32"/>
    <w:qFormat/>
    <w:rsid w:val="007B547F"/>
    <w:rPr>
      <w:b/>
      <w:bCs/>
      <w:smallCaps/>
      <w:color w:val="auto"/>
      <w:spacing w:val="5"/>
      <w:u w:val="single"/>
    </w:rPr>
  </w:style>
  <w:style w:type="paragraph" w:customStyle="1" w:styleId="2ColumnHeading">
    <w:name w:val="2Column Heading"/>
    <w:basedOn w:val="BodyText"/>
    <w:qFormat/>
    <w:rsid w:val="007B547F"/>
    <w:pPr>
      <w:spacing w:after="60"/>
      <w:ind w:left="-2268"/>
    </w:pPr>
    <w:rPr>
      <w:b/>
    </w:rPr>
  </w:style>
  <w:style w:type="paragraph" w:customStyle="1" w:styleId="Heading1TOC">
    <w:name w:val="Heading1 TOC"/>
    <w:basedOn w:val="Normal"/>
    <w:qFormat/>
    <w:rsid w:val="007B547F"/>
    <w:pPr>
      <w:spacing w:before="240" w:after="120"/>
    </w:pPr>
    <w:rPr>
      <w:rFonts w:ascii="Times New Roman" w:hAnsi="Times New Roman"/>
      <w:b/>
      <w:sz w:val="32"/>
    </w:rPr>
  </w:style>
  <w:style w:type="paragraph" w:customStyle="1" w:styleId="Heading2TOC">
    <w:name w:val="Heading2 TOC"/>
    <w:basedOn w:val="Normal"/>
    <w:qFormat/>
    <w:rsid w:val="007B547F"/>
    <w:pPr>
      <w:spacing w:before="240" w:after="60"/>
    </w:pPr>
    <w:rPr>
      <w:rFonts w:ascii="Times New Roman" w:hAnsi="Times New Roman"/>
      <w:b/>
      <w:sz w:val="28"/>
    </w:rPr>
  </w:style>
  <w:style w:type="character" w:customStyle="1" w:styleId="Underline">
    <w:name w:val="Underline"/>
    <w:basedOn w:val="DefaultParagraphFont"/>
    <w:qFormat/>
    <w:rsid w:val="007B547F"/>
    <w:rPr>
      <w:u w:val="single"/>
    </w:rPr>
  </w:style>
  <w:style w:type="character" w:customStyle="1" w:styleId="BoldandItalics">
    <w:name w:val="Bold and Italics"/>
    <w:qFormat/>
    <w:rsid w:val="007B547F"/>
    <w:rPr>
      <w:b/>
      <w:i/>
      <w:u w:val="none"/>
    </w:rPr>
  </w:style>
  <w:style w:type="paragraph" w:styleId="BalloonText">
    <w:name w:val="Balloon Text"/>
    <w:basedOn w:val="Normal"/>
    <w:link w:val="BalloonTextChar"/>
    <w:rsid w:val="007B547F"/>
    <w:rPr>
      <w:rFonts w:ascii="Tahoma" w:hAnsi="Tahoma" w:cs="Tahoma"/>
      <w:sz w:val="16"/>
      <w:szCs w:val="16"/>
    </w:rPr>
  </w:style>
  <w:style w:type="character" w:customStyle="1" w:styleId="BalloonTextChar">
    <w:name w:val="Balloon Text Char"/>
    <w:basedOn w:val="DefaultParagraphFont"/>
    <w:link w:val="BalloonText"/>
    <w:rsid w:val="007B5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4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47F"/>
    <w:rPr>
      <w:b/>
      <w:color w:val="660033"/>
      <w:spacing w:val="0"/>
    </w:rPr>
  </w:style>
  <w:style w:type="paragraph" w:customStyle="1" w:styleId="Nameditemlist">
    <w:name w:val="Named item list"/>
    <w:basedOn w:val="BodyText"/>
    <w:qFormat/>
    <w:rsid w:val="007B547F"/>
    <w:pPr>
      <w:tabs>
        <w:tab w:val="left" w:pos="2835"/>
      </w:tabs>
      <w:ind w:left="2835" w:hanging="2835"/>
    </w:pPr>
  </w:style>
  <w:style w:type="paragraph" w:customStyle="1" w:styleId="BodyTextnopadding">
    <w:name w:val="Body Text no padding"/>
    <w:basedOn w:val="BodyText"/>
    <w:qFormat/>
    <w:rsid w:val="007B547F"/>
    <w:pPr>
      <w:spacing w:before="0" w:after="0"/>
    </w:pPr>
  </w:style>
  <w:style w:type="paragraph" w:customStyle="1" w:styleId="BodyTextBold">
    <w:name w:val="Body Text Bold"/>
    <w:basedOn w:val="BodyText"/>
    <w:qFormat/>
    <w:rsid w:val="007B547F"/>
    <w:rPr>
      <w:b/>
    </w:rPr>
  </w:style>
  <w:style w:type="character" w:styleId="Hyperlink">
    <w:name w:val="Hyperlink"/>
    <w:basedOn w:val="DefaultParagraphFont"/>
    <w:uiPriority w:val="99"/>
    <w:unhideWhenUsed/>
    <w:rsid w:val="00AF34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7773</Characters>
  <Application>Microsoft Office Word</Application>
  <DocSecurity>0</DocSecurity>
  <Lines>310</Lines>
  <Paragraphs>199</Paragraphs>
  <ScaleCrop>false</ScaleCrop>
  <Company>Author-it Software Corporation Ltd.</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MSFSF2002 Machine sew materials</dc:title>
  <dc:subject>Approved</dc:subject>
  <dc:creator>Skills Insight</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