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0D5" w:rsidP="00D64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MSFPT4012 Tune a piano aurally and electronically</w:t>
      </w:r>
      <w:r>
        <w:fldChar w:fldCharType="end"/>
      </w:r>
    </w:p>
    <w:p w:rsidR="00D640D5" w:rsidP="00D640D5">
      <w:pPr>
        <w:pStyle w:val="Version"/>
        <w:sectPr w:rsidSect="00BD4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B8A" w:rsidP="00BD4B8A">
      <w:pPr>
        <w:pStyle w:val="SuperHeading"/>
      </w:pPr>
      <w:r w:rsidRPr="00BD4B8A">
        <w:t>MSFPT4012 Tune a piano aurally and electronically</w:t>
      </w:r>
    </w:p>
    <w:p w:rsidR="00000000" w:rsidRPr="00BD4B8A" w:rsidP="00BD4B8A">
      <w:pPr>
        <w:pStyle w:val="Heading1"/>
      </w:pPr>
      <w:bookmarkStart w:id="1" w:name="O_1247731"/>
      <w:bookmarkEnd w:id="1"/>
      <w:r w:rsidRPr="00BD4B8A">
        <w:t>Modification History</w:t>
      </w:r>
    </w:p>
    <w:p w:rsidR="00000000" w:rsidRPr="00BD4B8A" w:rsidP="00D640D5">
      <w:pPr>
        <w:pStyle w:val="BodyText"/>
      </w:pPr>
      <w:r w:rsidRPr="00BD4B8A">
        <w:t>Release 1. Changes to code, application, elements, performance criteria, assessment requirements. Foundation skills added. Range of conditions removed. Assessment requirements changed.</w:t>
      </w:r>
    </w:p>
    <w:p w:rsidR="00000000" w:rsidRPr="00BD4B8A" w:rsidP="00BD4B8A">
      <w:pPr>
        <w:pStyle w:val="Heading1"/>
      </w:pPr>
      <w:bookmarkStart w:id="2" w:name="O_1247732"/>
      <w:bookmarkEnd w:id="2"/>
      <w:r w:rsidRPr="00BD4B8A">
        <w:t>Application</w:t>
      </w:r>
    </w:p>
    <w:p w:rsidR="00000000" w:rsidRPr="00BD4B8A" w:rsidP="00D640D5">
      <w:pPr>
        <w:pStyle w:val="BodyText"/>
      </w:pPr>
      <w:r w:rsidRPr="00BD4B8A">
        <w:t xml:space="preserve">This unit </w:t>
      </w:r>
      <w:r w:rsidRPr="00BD4B8A">
        <w:t>describes the skills and knowledge required to tune an upright and grand piano to a set level of accuracy within a specified timeframe and to an appropriate level of accuracy using aural or electronic tuning devices (ETD) that may include computer software</w:t>
      </w:r>
      <w:r w:rsidRPr="00BD4B8A">
        <w:t xml:space="preserve"> or a hardware device. It applies in workplace and on-site environments for small- to large-scale enterprises.</w:t>
      </w:r>
    </w:p>
    <w:p w:rsidR="00000000" w:rsidRPr="00BD4B8A" w:rsidP="00D640D5">
      <w:pPr>
        <w:pStyle w:val="BodyText"/>
      </w:pPr>
      <w:r w:rsidRPr="00BD4B8A">
        <w:t>This unit applies to piano technologists who work in accordance with established procedures, using discretion, judgement and problem-solving to a</w:t>
      </w:r>
      <w:r w:rsidRPr="00BD4B8A">
        <w:t>pply and 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BD4B8A" w:rsidP="00D640D5">
      <w:pPr>
        <w:pStyle w:val="BodyText"/>
      </w:pPr>
      <w:r w:rsidRPr="00BD4B8A">
        <w:t>No licensing or certification requ</w:t>
      </w:r>
      <w:r w:rsidRPr="00BD4B8A">
        <w:t>irements exist at the time of publication. Relevant legislation, industry standards and codes of practice within Australia must be applied.</w:t>
      </w:r>
    </w:p>
    <w:p w:rsidR="00000000" w:rsidRPr="00BD4B8A" w:rsidP="00BD4B8A">
      <w:pPr>
        <w:pStyle w:val="Heading1"/>
      </w:pPr>
      <w:bookmarkStart w:id="3" w:name="O_1247734"/>
      <w:bookmarkEnd w:id="3"/>
      <w:r w:rsidRPr="00BD4B8A">
        <w:t>Competency Field</w:t>
      </w:r>
    </w:p>
    <w:p w:rsidR="00000000" w:rsidRPr="00BD4B8A" w:rsidP="00D640D5">
      <w:pPr>
        <w:pStyle w:val="BodyText"/>
      </w:pPr>
      <w:r w:rsidRPr="00BD4B8A">
        <w:t>Piano technology</w:t>
      </w:r>
    </w:p>
    <w:p w:rsidR="00000000" w:rsidRPr="00BD4B8A" w:rsidP="00BD4B8A">
      <w:pPr>
        <w:pStyle w:val="Heading1"/>
      </w:pPr>
      <w:bookmarkStart w:id="4" w:name="O_1247736"/>
      <w:bookmarkEnd w:id="4"/>
      <w:r w:rsidRPr="00BD4B8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rPr>
                <w:rStyle w:val="SpecialBold"/>
              </w:rPr>
              <w:t>P</w:t>
            </w:r>
            <w:r w:rsidRPr="00BD4B8A">
              <w:rPr>
                <w:rStyle w:val="SpecialBold"/>
              </w:rPr>
              <w:t>erformance Criteria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Performance criteria describe the performance needed to demonstrate achievement of the element.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 xml:space="preserve">1.Plan and prepare for tuning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t xml:space="preserve">1.1 Analyse and confirm job requirements with personnel, customer or from workplace documentation </w:t>
            </w:r>
          </w:p>
          <w:p w:rsidR="00000000" w:rsidRPr="00BD4B8A" w:rsidP="00BD4B8A">
            <w:pPr>
              <w:pStyle w:val="BodyText"/>
            </w:pPr>
            <w:r w:rsidRPr="00BD4B8A">
              <w:t>1.2 Identify and follow work health and safety requirements including physical and ergonomic needs</w:t>
            </w:r>
          </w:p>
          <w:p w:rsidR="00000000" w:rsidRPr="00BD4B8A" w:rsidP="00BD4B8A">
            <w:pPr>
              <w:pStyle w:val="BodyText"/>
            </w:pPr>
            <w:r w:rsidRPr="00BD4B8A">
              <w:t>1.3 Establish and maintain communication with others invol</w:t>
            </w:r>
            <w:r w:rsidRPr="00BD4B8A">
              <w:t xml:space="preserve">ved with work to ensure efficient workflow, coordination, personnel cooperation and safety </w:t>
            </w:r>
          </w:p>
          <w:p w:rsidR="00000000" w:rsidRPr="00BD4B8A" w:rsidP="00BD4B8A">
            <w:pPr>
              <w:pStyle w:val="BodyText"/>
            </w:pPr>
            <w:r w:rsidRPr="00BD4B8A">
              <w:t>1.4 Analyse written instructions and apply to job requirements</w:t>
            </w:r>
          </w:p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1.5 Select tools and equipment consistent with needs of job, inspect for serviceability and safety, a</w:t>
            </w:r>
            <w:r w:rsidRPr="00BD4B8A">
              <w:t>nd repair any faults or report in accordance with workplace procedures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2. Dismantle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t>2.1 Determine required procedure for dismantling piano to meet job requirements</w:t>
            </w:r>
          </w:p>
          <w:p w:rsidR="00000000" w:rsidRPr="00BD4B8A" w:rsidP="00BD4B8A">
            <w:pPr>
              <w:pStyle w:val="BodyText"/>
            </w:pPr>
            <w:r w:rsidRPr="00BD4B8A">
              <w:t>2.2 Dismantle piano to allow access to internal components during tuning process</w:t>
            </w:r>
          </w:p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 xml:space="preserve">2.3 </w:t>
            </w:r>
            <w:r w:rsidRPr="00BD4B8A">
              <w:t>Safely store all piano parts while performing tuning tasks in accordance with procedures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3. Tune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t>3.1 Accurately tune start note to a pitch standard</w:t>
            </w:r>
          </w:p>
          <w:p w:rsidR="00000000" w:rsidRPr="00BD4B8A" w:rsidP="00BD4B8A">
            <w:pPr>
              <w:pStyle w:val="BodyText"/>
            </w:pPr>
            <w:r w:rsidRPr="00BD4B8A">
              <w:t>3.2 Assess and tune temperament octave F33-F45 to desired standard</w:t>
            </w:r>
          </w:p>
          <w:p w:rsidR="00000000" w:rsidRPr="00BD4B8A" w:rsidP="00BD4B8A">
            <w:pPr>
              <w:pStyle w:val="BodyText"/>
            </w:pPr>
            <w:r w:rsidRPr="00BD4B8A">
              <w:t>3.3 Asses and tune octaves and uni</w:t>
            </w:r>
            <w:r w:rsidRPr="00BD4B8A">
              <w:t>sons to desired standard in accordance with requirements</w:t>
            </w:r>
          </w:p>
          <w:p w:rsidR="00000000" w:rsidRPr="00BD4B8A" w:rsidP="00BD4B8A">
            <w:pPr>
              <w:pStyle w:val="BodyText"/>
            </w:pPr>
            <w:r w:rsidRPr="00BD4B8A">
              <w:t>3.4 Use interval checks to assess accuracy throughout tuning process</w:t>
            </w:r>
          </w:p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3.5 Achieve stable tuning within industry-established timeframes without damage to piano components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4. Re-assemble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t>4.1 Assess and identify case parts and place for re-assembly</w:t>
            </w:r>
          </w:p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4.2 Reassemble case parts in accordance with workplace practices</w:t>
            </w:r>
          </w:p>
        </w:tc>
      </w:tr>
      <w:tr w:rsidTr="00BD4B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B8A">
            <w:pPr>
              <w:pStyle w:val="BodyText"/>
              <w:rPr>
                <w:lang w:val="en-NZ"/>
              </w:rPr>
            </w:pPr>
            <w:r w:rsidRPr="00BD4B8A">
              <w:t>5.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B8A" w:rsidP="00BD4B8A">
            <w:pPr>
              <w:pStyle w:val="BodyText"/>
            </w:pPr>
            <w:r w:rsidRPr="00BD4B8A">
              <w:t>5.1 Check, clean and store equipment and any unused materials in accordance with workplace procedures</w:t>
            </w:r>
          </w:p>
          <w:p w:rsidR="00000000" w:rsidRPr="00BD4B8A" w:rsidP="00BD4B8A">
            <w:pPr>
              <w:pStyle w:val="BodyText"/>
            </w:pPr>
            <w:r w:rsidRPr="00BD4B8A">
              <w:t>5.2 C</w:t>
            </w:r>
            <w:r w:rsidRPr="00BD4B8A">
              <w:t>lean work area, safely dispose of waste and identify items for recycling in accordance with workplace procedures and environmental standards</w:t>
            </w:r>
          </w:p>
          <w:p w:rsidR="00000000" w:rsidRPr="00BD4B8A" w:rsidP="00BD4B8A">
            <w:pPr>
              <w:pStyle w:val="BodyText"/>
            </w:pPr>
            <w:r w:rsidRPr="00BD4B8A">
              <w:t>5.3 Complete required workplace records</w:t>
            </w:r>
          </w:p>
        </w:tc>
      </w:tr>
    </w:tbl>
    <w:p w:rsidR="00000000" w:rsidRPr="00BD4B8A" w:rsidP="00BD4B8A">
      <w:pPr>
        <w:pStyle w:val="BodyText"/>
      </w:pPr>
    </w:p>
    <w:p w:rsidR="00000000" w:rsidRPr="00BD4B8A" w:rsidP="00BD4B8A">
      <w:pPr>
        <w:pStyle w:val="AllowPageBreak"/>
      </w:pPr>
    </w:p>
    <w:p w:rsidR="00000000" w:rsidRPr="00BD4B8A" w:rsidP="00BD4B8A">
      <w:pPr>
        <w:pStyle w:val="Heading1"/>
      </w:pPr>
      <w:bookmarkStart w:id="5" w:name="O_1247737"/>
      <w:bookmarkEnd w:id="5"/>
      <w:r w:rsidRPr="00BD4B8A">
        <w:t>Foundation Skills</w:t>
      </w:r>
    </w:p>
    <w:p w:rsidR="00000000" w:rsidRPr="00BD4B8A" w:rsidP="00D640D5">
      <w:pPr>
        <w:pStyle w:val="BodyText"/>
      </w:pPr>
      <w:r w:rsidRPr="00BD4B8A">
        <w:t>This section describes those languag</w:t>
      </w:r>
      <w:r w:rsidRPr="00BD4B8A">
        <w:t>e, literacy, numeracy and employment skills that are essential to performance but not explicit in the performance criteria.</w:t>
      </w:r>
    </w:p>
    <w:p w:rsidR="00000000" w:rsidRPr="00BD4B8A" w:rsidP="00BD4B8A">
      <w:pPr>
        <w:pStyle w:val="ListBullet"/>
      </w:pPr>
      <w:r w:rsidRPr="00BD4B8A">
        <w:t>Reading skills to interpret familiar workplace procedures and work documentation</w:t>
      </w:r>
    </w:p>
    <w:p w:rsidR="00000000" w:rsidRPr="00BD4B8A" w:rsidP="00BD4B8A">
      <w:pPr>
        <w:pStyle w:val="ListBullet"/>
      </w:pPr>
      <w:r w:rsidRPr="00BD4B8A">
        <w:t>Writing skills to communicate information in familiar workplace documents</w:t>
      </w:r>
    </w:p>
    <w:p w:rsidR="00000000" w:rsidRPr="00BD4B8A" w:rsidP="00BD4B8A">
      <w:pPr>
        <w:pStyle w:val="ListBullet"/>
      </w:pPr>
      <w:r w:rsidRPr="00BD4B8A">
        <w:t>Numeracy skills to work with numerical concepts involved in piano tuning.</w:t>
      </w:r>
    </w:p>
    <w:p w:rsidR="00000000" w:rsidRPr="00BD4B8A" w:rsidP="00D640D5">
      <w:pPr>
        <w:pStyle w:val="BodyText"/>
      </w:pPr>
      <w:r w:rsidRPr="00BD4B8A">
        <w:t>Other foundation skills essential to performance are explicit in the performance criteria of this unit.</w:t>
      </w:r>
    </w:p>
    <w:p w:rsidR="00000000" w:rsidRPr="00BD4B8A" w:rsidP="00BD4B8A">
      <w:pPr>
        <w:pStyle w:val="Heading1"/>
      </w:pPr>
      <w:bookmarkStart w:id="6" w:name="O_1247739"/>
      <w:bookmarkEnd w:id="6"/>
      <w:r w:rsidRPr="00BD4B8A">
        <w:t>Unit Mapping Information</w:t>
      </w:r>
    </w:p>
    <w:p w:rsidR="00000000" w:rsidRPr="00BD4B8A" w:rsidP="00D640D5">
      <w:pPr>
        <w:pStyle w:val="BodyText"/>
      </w:pPr>
      <w:r w:rsidRPr="00BD4B8A">
        <w:t>Release 1. Supersedes and is not equivalent to MSFPT3014 Tune a piano aurally and electronically within time and accuracy constraints.</w:t>
      </w:r>
    </w:p>
    <w:p w:rsidR="00000000" w:rsidRPr="00BD4B8A" w:rsidP="00BD4B8A">
      <w:pPr>
        <w:pStyle w:val="Heading1"/>
      </w:pPr>
      <w:bookmarkStart w:id="7" w:name="O_1247748"/>
      <w:bookmarkEnd w:id="7"/>
      <w:r w:rsidRPr="00BD4B8A">
        <w:t>Links</w:t>
      </w:r>
    </w:p>
    <w:p w:rsidR="00000000" w:rsidRPr="00BD4B8A" w:rsidP="00D640D5">
      <w:pPr>
        <w:pStyle w:val="BodyText"/>
      </w:pPr>
      <w:r w:rsidRPr="00BD4B8A">
        <w:t>Companion Volume implementation guides are found in VETN</w:t>
      </w:r>
      <w:r w:rsidRPr="00BD4B8A">
        <w:t xml:space="preserve">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6C8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4B8A" w:rsidP="00BD4B8A"/>
    <w:sectPr w:rsidSect="00BD4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A" w:rsidRPr="00D640D5" w:rsidP="00D64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D5" w:rsidP="00BD4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0D5" w:rsidP="00BD4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40D5" w:rsidP="00BD4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B8A" w:rsidRPr="00D640D5" w:rsidP="00D64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D5" w:rsidRPr="002D2AF8" w:rsidP="00BD4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MSFPT4012 Tune a piano aurally and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640D5" w:rsidP="00BD4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6CA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B88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B8A"/>
  </w:style>
  <w:style w:type="character" w:customStyle="1" w:styleId="Heading1Char">
    <w:name w:val="Heading 1 Char"/>
    <w:basedOn w:val="DefaultParagraphFont"/>
    <w:link w:val="Heading1"/>
    <w:rsid w:val="00BD4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B8A"/>
    <w:rPr>
      <w:b/>
      <w:spacing w:val="0"/>
    </w:rPr>
  </w:style>
  <w:style w:type="paragraph" w:customStyle="1" w:styleId="SuperHeading">
    <w:name w:val="SuperHeading"/>
    <w:basedOn w:val="Normal"/>
    <w:rsid w:val="00BD4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B8A"/>
    <w:rPr>
      <w:i/>
    </w:rPr>
  </w:style>
  <w:style w:type="paragraph" w:styleId="Caption">
    <w:name w:val="caption"/>
    <w:basedOn w:val="BodyText"/>
    <w:next w:val="Normal"/>
    <w:qFormat/>
    <w:rsid w:val="00BD4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B8A"/>
  </w:style>
  <w:style w:type="paragraph" w:styleId="TableofFigures">
    <w:name w:val="table of figures"/>
    <w:basedOn w:val="Normal"/>
    <w:next w:val="Normal"/>
    <w:semiHidden/>
    <w:rsid w:val="00BD4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B8A"/>
    <w:rPr>
      <w:rFonts w:ascii="Wingdings" w:hAnsi="Wingdings"/>
    </w:rPr>
  </w:style>
  <w:style w:type="paragraph" w:customStyle="1" w:styleId="TableHeading">
    <w:name w:val="Table Heading"/>
    <w:basedOn w:val="HeadingBase"/>
    <w:rsid w:val="00BD4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B8A"/>
    <w:rPr>
      <w:color w:val="0033CC"/>
      <w:u w:val="none"/>
    </w:rPr>
  </w:style>
  <w:style w:type="paragraph" w:customStyle="1" w:styleId="BodyTextRight">
    <w:name w:val="Body Text Right"/>
    <w:basedOn w:val="BodyText"/>
    <w:rsid w:val="00BD4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B8A"/>
    <w:rPr>
      <w:sz w:val="32"/>
    </w:rPr>
  </w:style>
  <w:style w:type="paragraph" w:customStyle="1" w:styleId="HeadingProcedure">
    <w:name w:val="Heading Procedure"/>
    <w:basedOn w:val="HeadingBase"/>
    <w:next w:val="Normal"/>
    <w:rsid w:val="00BD4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B8A"/>
    <w:pPr>
      <w:spacing w:before="60" w:after="60"/>
    </w:pPr>
  </w:style>
  <w:style w:type="paragraph" w:styleId="ListContinue">
    <w:name w:val="List Continue"/>
    <w:basedOn w:val="List"/>
    <w:rsid w:val="00BD4B8A"/>
    <w:pPr>
      <w:ind w:firstLine="0"/>
    </w:pPr>
  </w:style>
  <w:style w:type="paragraph" w:customStyle="1" w:styleId="ListNote">
    <w:name w:val="List Note"/>
    <w:basedOn w:val="List"/>
    <w:rsid w:val="00BD4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B8A"/>
    <w:rPr>
      <w:rFonts w:ascii="Courier New" w:hAnsi="Courier New"/>
    </w:rPr>
  </w:style>
  <w:style w:type="paragraph" w:customStyle="1" w:styleId="NoteBullet">
    <w:name w:val="Note Bullet"/>
    <w:basedOn w:val="Note"/>
    <w:rsid w:val="00BD4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B8A"/>
    <w:rPr>
      <w:b/>
      <w:smallCaps/>
    </w:rPr>
  </w:style>
  <w:style w:type="paragraph" w:customStyle="1" w:styleId="TableListNumber">
    <w:name w:val="Table List Number"/>
    <w:basedOn w:val="ListNumber"/>
    <w:rsid w:val="00BD4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B8A"/>
    <w:pPr>
      <w:numPr>
        <w:numId w:val="8"/>
      </w:numPr>
    </w:pPr>
  </w:style>
  <w:style w:type="paragraph" w:customStyle="1" w:styleId="ListAlpha2">
    <w:name w:val="List Alpha 2"/>
    <w:basedOn w:val="List2"/>
    <w:rsid w:val="00BD4B8A"/>
    <w:pPr>
      <w:numPr>
        <w:numId w:val="7"/>
      </w:numPr>
    </w:pPr>
  </w:style>
  <w:style w:type="paragraph" w:styleId="List2">
    <w:name w:val="List 2"/>
    <w:basedOn w:val="BodyText"/>
    <w:rsid w:val="00BD4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B8A"/>
    <w:pPr>
      <w:numPr>
        <w:numId w:val="3"/>
      </w:numPr>
    </w:pPr>
  </w:style>
  <w:style w:type="paragraph" w:styleId="ListContinue2">
    <w:name w:val="List Continue 2"/>
    <w:basedOn w:val="List2"/>
    <w:rsid w:val="00BD4B8A"/>
    <w:pPr>
      <w:ind w:firstLine="0"/>
    </w:pPr>
  </w:style>
  <w:style w:type="paragraph" w:styleId="ListContinue3">
    <w:name w:val="List Continue 3"/>
    <w:basedOn w:val="List3"/>
    <w:rsid w:val="00BD4B8A"/>
    <w:pPr>
      <w:ind w:left="1021" w:firstLine="0"/>
    </w:pPr>
  </w:style>
  <w:style w:type="paragraph" w:styleId="ListContinue4">
    <w:name w:val="List Continue 4"/>
    <w:basedOn w:val="List4"/>
    <w:rsid w:val="00BD4B8A"/>
    <w:pPr>
      <w:ind w:firstLine="0"/>
    </w:pPr>
  </w:style>
  <w:style w:type="paragraph" w:styleId="ListContinue5">
    <w:name w:val="List Continue 5"/>
    <w:basedOn w:val="List5"/>
    <w:rsid w:val="00BD4B8A"/>
    <w:pPr>
      <w:ind w:firstLine="0"/>
    </w:pPr>
  </w:style>
  <w:style w:type="paragraph" w:styleId="ListNumber3">
    <w:name w:val="List Number 3"/>
    <w:basedOn w:val="List3"/>
    <w:rsid w:val="00BD4B8A"/>
    <w:pPr>
      <w:numPr>
        <w:numId w:val="4"/>
      </w:numPr>
    </w:pPr>
  </w:style>
  <w:style w:type="paragraph" w:styleId="ListNumber4">
    <w:name w:val="List Number 4"/>
    <w:basedOn w:val="List4"/>
    <w:rsid w:val="00BD4B8A"/>
    <w:pPr>
      <w:numPr>
        <w:numId w:val="5"/>
      </w:numPr>
    </w:pPr>
  </w:style>
  <w:style w:type="paragraph" w:styleId="ListNumber5">
    <w:name w:val="List Number 5"/>
    <w:basedOn w:val="List5"/>
    <w:rsid w:val="00BD4B8A"/>
    <w:pPr>
      <w:numPr>
        <w:numId w:val="6"/>
      </w:numPr>
    </w:pPr>
  </w:style>
  <w:style w:type="paragraph" w:styleId="BlockText">
    <w:name w:val="Block Text"/>
    <w:basedOn w:val="Normal"/>
    <w:rsid w:val="00BD4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B8A"/>
    <w:rPr>
      <w:sz w:val="16"/>
      <w:vertAlign w:val="superscript"/>
    </w:rPr>
  </w:style>
  <w:style w:type="character" w:customStyle="1" w:styleId="Symbols">
    <w:name w:val="Symbols"/>
    <w:basedOn w:val="DefaultParagraphFont"/>
    <w:rsid w:val="00BD4B8A"/>
    <w:rPr>
      <w:rFonts w:ascii="Symbol" w:hAnsi="Symbol"/>
    </w:rPr>
  </w:style>
  <w:style w:type="character" w:customStyle="1" w:styleId="MenuOptions">
    <w:name w:val="Menu Options"/>
    <w:basedOn w:val="DefaultParagraphFont"/>
    <w:rsid w:val="00BD4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B8A"/>
    <w:rPr>
      <w:b/>
    </w:rPr>
  </w:style>
  <w:style w:type="character" w:customStyle="1" w:styleId="Underlined">
    <w:name w:val="Underlined"/>
    <w:basedOn w:val="DefaultParagraphFont"/>
    <w:rsid w:val="00BD4B8A"/>
    <w:rPr>
      <w:u w:val="single"/>
    </w:rPr>
  </w:style>
  <w:style w:type="paragraph" w:customStyle="1" w:styleId="TableBodyTextRight">
    <w:name w:val="Table Body Text Right"/>
    <w:basedOn w:val="TableBodyText"/>
    <w:rsid w:val="00BD4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B8A"/>
    <w:rPr>
      <w:sz w:val="18"/>
    </w:rPr>
  </w:style>
  <w:style w:type="paragraph" w:customStyle="1" w:styleId="BodySmallRight">
    <w:name w:val="Body Small Right"/>
    <w:basedOn w:val="BodyTextRight"/>
    <w:rsid w:val="00BD4B8A"/>
    <w:rPr>
      <w:sz w:val="18"/>
      <w:szCs w:val="18"/>
    </w:rPr>
  </w:style>
  <w:style w:type="paragraph" w:customStyle="1" w:styleId="MarginEdition">
    <w:name w:val="Margin Edition"/>
    <w:basedOn w:val="MarginNote"/>
    <w:rsid w:val="00BD4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B8A"/>
    <w:rPr>
      <w:sz w:val="2"/>
      <w:szCs w:val="2"/>
    </w:rPr>
  </w:style>
  <w:style w:type="character" w:customStyle="1" w:styleId="Small">
    <w:name w:val="Small"/>
    <w:basedOn w:val="DefaultParagraphFont"/>
    <w:rsid w:val="00BD4B8A"/>
    <w:rPr>
      <w:sz w:val="16"/>
    </w:rPr>
  </w:style>
  <w:style w:type="paragraph" w:customStyle="1" w:styleId="WideTable">
    <w:name w:val="Wide Table"/>
    <w:basedOn w:val="Normal"/>
    <w:rsid w:val="00BD4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B8A"/>
  </w:style>
  <w:style w:type="paragraph" w:styleId="Quote">
    <w:name w:val="Quote"/>
    <w:basedOn w:val="Heading1"/>
    <w:link w:val="QuoteChar"/>
    <w:qFormat/>
    <w:rsid w:val="00BD4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B8A"/>
    <w:pPr>
      <w:pageBreakBefore/>
    </w:pPr>
  </w:style>
  <w:style w:type="paragraph" w:customStyle="1" w:styleId="Border">
    <w:name w:val="Border"/>
    <w:basedOn w:val="Normal"/>
    <w:qFormat/>
    <w:rsid w:val="00BD4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B8A"/>
    <w:rPr>
      <w:u w:val="single"/>
    </w:rPr>
  </w:style>
  <w:style w:type="character" w:customStyle="1" w:styleId="BoldandItalics">
    <w:name w:val="Bold and Italics"/>
    <w:qFormat/>
    <w:rsid w:val="00BD4B8A"/>
    <w:rPr>
      <w:b/>
      <w:i/>
      <w:u w:val="none"/>
    </w:rPr>
  </w:style>
  <w:style w:type="paragraph" w:styleId="BalloonText">
    <w:name w:val="Balloon Text"/>
    <w:basedOn w:val="Normal"/>
    <w:link w:val="BalloonTextChar"/>
    <w:rsid w:val="00BD4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B8A"/>
    <w:pPr>
      <w:spacing w:before="0" w:after="0"/>
    </w:pPr>
  </w:style>
  <w:style w:type="paragraph" w:customStyle="1" w:styleId="BodyTextBold">
    <w:name w:val="Body Text Bold"/>
    <w:basedOn w:val="BodyText"/>
    <w:qFormat/>
    <w:rsid w:val="00BD4B8A"/>
    <w:rPr>
      <w:b/>
    </w:rPr>
  </w:style>
  <w:style w:type="character" w:styleId="Hyperlink">
    <w:name w:val="Hyperlink"/>
    <w:basedOn w:val="DefaultParagraphFont"/>
    <w:uiPriority w:val="99"/>
    <w:unhideWhenUsed/>
    <w:rsid w:val="00D64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3640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MSFPT4012 Tune a piano aurally and electronically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