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B41" w:rsidP="00AD3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MSFPT4007 Control tuning hammers</w:t>
      </w:r>
      <w:r>
        <w:fldChar w:fldCharType="end"/>
      </w:r>
    </w:p>
    <w:p w:rsidR="00AD3B41" w:rsidP="00AD3B41">
      <w:pPr>
        <w:pStyle w:val="Version"/>
        <w:sectPr w:rsidSect="00335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90B" w:rsidP="0033590B">
      <w:pPr>
        <w:pStyle w:val="SuperHeading"/>
      </w:pPr>
      <w:r w:rsidRPr="0033590B">
        <w:t>MSFPT4007 Control tuning hammers</w:t>
      </w:r>
    </w:p>
    <w:p w:rsidR="00000000" w:rsidRPr="0033590B" w:rsidP="0033590B">
      <w:pPr>
        <w:pStyle w:val="Heading1"/>
      </w:pPr>
      <w:bookmarkStart w:id="1" w:name="O_1247408"/>
      <w:bookmarkEnd w:id="1"/>
      <w:r w:rsidRPr="0033590B">
        <w:t>Modification History</w:t>
      </w:r>
    </w:p>
    <w:p w:rsidR="00000000" w:rsidRPr="0033590B" w:rsidP="00AD3B41">
      <w:pPr>
        <w:pStyle w:val="BodyText"/>
      </w:pPr>
      <w:r w:rsidRPr="0033590B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33590B" w:rsidP="0033590B">
      <w:pPr>
        <w:pStyle w:val="Heading1"/>
      </w:pPr>
      <w:bookmarkStart w:id="2" w:name="O_1247409"/>
      <w:bookmarkEnd w:id="2"/>
      <w:r w:rsidRPr="0033590B">
        <w:t>Application</w:t>
      </w:r>
    </w:p>
    <w:p w:rsidR="00000000" w:rsidRPr="0033590B" w:rsidP="00AD3B41">
      <w:pPr>
        <w:pStyle w:val="BodyText"/>
      </w:pPr>
      <w:r w:rsidRPr="0033590B">
        <w:t>This unit describe</w:t>
      </w:r>
      <w:r w:rsidRPr="0033590B">
        <w:t xml:space="preserve">s the skills and knowledge required to control tuning hammers by accurately moving the tuning pins in very small increments. </w:t>
      </w:r>
    </w:p>
    <w:p w:rsidR="00000000" w:rsidRPr="0033590B" w:rsidP="00AD3B41">
      <w:pPr>
        <w:pStyle w:val="BodyText"/>
      </w:pPr>
      <w:r w:rsidRPr="0033590B">
        <w:t>This unit applies to piano technologists who work in accordance with established procedures, using discretion, judgement and probl</w:t>
      </w:r>
      <w:r w:rsidRPr="0033590B">
        <w:t>em-solving to apply and communicate technical solutions to resolve predictable and unpredictable issues. They use factual, technical and theoretical knowledge to identify, analyse, compare and act on information from a range of sources.</w:t>
      </w:r>
    </w:p>
    <w:p w:rsidR="00000000" w:rsidRPr="0033590B" w:rsidP="00AD3B41">
      <w:pPr>
        <w:pStyle w:val="BodyText"/>
      </w:pPr>
      <w:r w:rsidRPr="0033590B">
        <w:t>No licensing or cer</w:t>
      </w:r>
      <w:r w:rsidRPr="0033590B">
        <w:t>tification requirements exist at the time of publication. Relevant legislation, industry standards and codes of practice within Australia must be applied.</w:t>
      </w:r>
    </w:p>
    <w:p w:rsidR="00000000" w:rsidRPr="0033590B" w:rsidP="0033590B">
      <w:pPr>
        <w:pStyle w:val="Heading1"/>
      </w:pPr>
      <w:bookmarkStart w:id="3" w:name="O_1247411"/>
      <w:bookmarkEnd w:id="3"/>
      <w:r w:rsidRPr="0033590B">
        <w:t>Competency Field</w:t>
      </w:r>
    </w:p>
    <w:p w:rsidR="00000000" w:rsidRPr="0033590B" w:rsidP="00AD3B41">
      <w:pPr>
        <w:pStyle w:val="BodyText"/>
      </w:pPr>
      <w:r w:rsidRPr="0033590B">
        <w:t>Piano Technology</w:t>
      </w:r>
    </w:p>
    <w:p w:rsidR="00000000" w:rsidRPr="0033590B" w:rsidP="0033590B">
      <w:pPr>
        <w:pStyle w:val="Heading1"/>
      </w:pPr>
      <w:bookmarkStart w:id="4" w:name="O_1247413"/>
      <w:bookmarkEnd w:id="4"/>
      <w:r w:rsidRPr="0033590B">
        <w:t>Elements and Performance Crit</w:t>
      </w:r>
      <w:r w:rsidRPr="0033590B">
        <w:t>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359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0B" w:rsidP="0033590B">
            <w:pPr>
              <w:pStyle w:val="BodyText"/>
            </w:pPr>
            <w:r w:rsidRPr="0033590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0B">
            <w:pPr>
              <w:pStyle w:val="BodyText"/>
              <w:rPr>
                <w:lang w:val="en-NZ"/>
              </w:rPr>
            </w:pPr>
            <w:r w:rsidRPr="0033590B">
              <w:rPr>
                <w:rStyle w:val="SpecialBold"/>
              </w:rPr>
              <w:t>Performance Criteria</w:t>
            </w:r>
          </w:p>
        </w:tc>
      </w:tr>
      <w:tr w:rsidTr="003359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0B">
            <w:pPr>
              <w:pStyle w:val="BodyText"/>
              <w:rPr>
                <w:lang w:val="en-NZ"/>
              </w:rPr>
            </w:pPr>
            <w:r w:rsidRPr="0033590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0B">
            <w:pPr>
              <w:pStyle w:val="BodyText"/>
              <w:rPr>
                <w:lang w:val="en-NZ"/>
              </w:rPr>
            </w:pPr>
            <w:r w:rsidRPr="0033590B">
              <w:t>Performance criteria describe the performance needed to demonstrate achievement of the element.</w:t>
            </w:r>
          </w:p>
        </w:tc>
      </w:tr>
      <w:tr w:rsidTr="003359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0B">
            <w:pPr>
              <w:pStyle w:val="BodyText"/>
              <w:rPr>
                <w:lang w:val="en-NZ"/>
              </w:rPr>
            </w:pPr>
            <w:r w:rsidRPr="0033590B">
              <w:t>1. Plan and prepare for using tuning hammers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0B" w:rsidP="0033590B">
            <w:pPr>
              <w:pStyle w:val="BodyText"/>
            </w:pPr>
            <w:r w:rsidRPr="0033590B">
              <w:t>1.1 Analyse and confirm job requirements with personnel, customer or from workplace documentation</w:t>
            </w:r>
          </w:p>
          <w:p w:rsidR="00000000" w:rsidRPr="0033590B" w:rsidP="0033590B">
            <w:pPr>
              <w:pStyle w:val="BodyText"/>
            </w:pPr>
            <w:r w:rsidRPr="0033590B">
              <w:t>1.2 Identify and follow work health and safety requirements including physical and ergonomic needs</w:t>
            </w:r>
          </w:p>
          <w:p w:rsidR="00000000" w:rsidRPr="0033590B" w:rsidP="0033590B">
            <w:pPr>
              <w:pStyle w:val="BodyText"/>
            </w:pPr>
            <w:r w:rsidRPr="0033590B">
              <w:t>1.3 Establish and maintain communication with others involv</w:t>
            </w:r>
            <w:r w:rsidRPr="0033590B">
              <w:t xml:space="preserve">ed with work to ensure efficient workflow, coordination, personnel cooperation and safety </w:t>
            </w:r>
          </w:p>
          <w:p w:rsidR="00000000" w:rsidRPr="0033590B" w:rsidP="0033590B">
            <w:pPr>
              <w:pStyle w:val="BodyText"/>
            </w:pPr>
            <w:r w:rsidRPr="0033590B">
              <w:t>1.4 Analyse written instructions and apply to job requirements</w:t>
            </w:r>
          </w:p>
          <w:p w:rsidR="00000000" w:rsidP="0033590B">
            <w:pPr>
              <w:pStyle w:val="BodyText"/>
              <w:rPr>
                <w:lang w:val="en-NZ"/>
              </w:rPr>
            </w:pPr>
            <w:r w:rsidRPr="0033590B">
              <w:t>1.5 Select tools and equipment consistent with needs of job, inspect for serviceability and safety, an</w:t>
            </w:r>
            <w:r w:rsidRPr="0033590B">
              <w:t xml:space="preserve">d repair any faults or report in accordance </w:t>
            </w:r>
            <w:r w:rsidRPr="0033590B">
              <w:t>with workplace procedures</w:t>
            </w:r>
          </w:p>
        </w:tc>
      </w:tr>
      <w:tr w:rsidTr="003359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0B">
            <w:pPr>
              <w:pStyle w:val="BodyText"/>
              <w:rPr>
                <w:lang w:val="en-NZ"/>
              </w:rPr>
            </w:pPr>
            <w:r w:rsidRPr="0033590B">
              <w:t>2. Set pin in specified position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0B" w:rsidP="0033590B">
            <w:pPr>
              <w:pStyle w:val="BodyText"/>
            </w:pPr>
            <w:r w:rsidRPr="0033590B">
              <w:t xml:space="preserve">2.1 Set pin at desired pitch utilising a pitch standard, within accuracy constraints to ± 0.5 cents </w:t>
            </w:r>
          </w:p>
          <w:p w:rsidR="00000000" w:rsidRPr="0033590B" w:rsidP="0033590B">
            <w:pPr>
              <w:pStyle w:val="BodyText"/>
            </w:pPr>
            <w:r w:rsidRPr="0033590B">
              <w:t>2.2 Strike key using stabilising blows</w:t>
            </w:r>
          </w:p>
          <w:p w:rsidR="00000000" w:rsidRPr="0033590B" w:rsidP="0033590B">
            <w:pPr>
              <w:pStyle w:val="BodyText"/>
            </w:pPr>
            <w:r w:rsidRPr="0033590B">
              <w:t>2.3 Demonstr</w:t>
            </w:r>
            <w:r w:rsidRPr="0033590B">
              <w:t>ate coordinated motor and auditory reflexes throughout tuning</w:t>
            </w:r>
          </w:p>
          <w:p w:rsidR="00000000" w:rsidP="0033590B">
            <w:pPr>
              <w:pStyle w:val="BodyText"/>
              <w:rPr>
                <w:lang w:val="en-NZ"/>
              </w:rPr>
            </w:pPr>
            <w:r w:rsidRPr="0033590B">
              <w:t>2.4 Tune and stabilise strings using appropriate techniques</w:t>
            </w:r>
          </w:p>
        </w:tc>
      </w:tr>
      <w:tr w:rsidTr="003359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90B">
            <w:pPr>
              <w:pStyle w:val="BodyText"/>
              <w:rPr>
                <w:lang w:val="en-NZ"/>
              </w:rPr>
            </w:pPr>
            <w:r w:rsidRPr="0033590B">
              <w:t>3.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90B" w:rsidP="0033590B">
            <w:pPr>
              <w:pStyle w:val="BodyText"/>
            </w:pPr>
            <w:r w:rsidRPr="0033590B">
              <w:t>3.1 Check, clean and store equipment and any unused materials in accordance with workplace procedures</w:t>
            </w:r>
          </w:p>
          <w:p w:rsidR="00000000" w:rsidRPr="0033590B" w:rsidP="0033590B">
            <w:pPr>
              <w:pStyle w:val="BodyText"/>
            </w:pPr>
            <w:r w:rsidRPr="0033590B">
              <w:t>3.2 Clean</w:t>
            </w:r>
            <w:r w:rsidRPr="0033590B">
              <w:t xml:space="preserve"> work area, safely dispose of waste and identify items for recycling in accordance with workplace procedures and environmental standards</w:t>
            </w:r>
          </w:p>
          <w:p w:rsidR="00000000" w:rsidRPr="0033590B" w:rsidP="0033590B">
            <w:pPr>
              <w:pStyle w:val="BodyText"/>
            </w:pPr>
            <w:r w:rsidRPr="0033590B">
              <w:t>3.3 Complete required workplace records</w:t>
            </w:r>
          </w:p>
        </w:tc>
      </w:tr>
    </w:tbl>
    <w:p w:rsidR="00000000" w:rsidRPr="0033590B" w:rsidP="0033590B">
      <w:pPr>
        <w:pStyle w:val="BodyText"/>
      </w:pPr>
    </w:p>
    <w:p w:rsidR="00000000" w:rsidRPr="0033590B" w:rsidP="0033590B">
      <w:pPr>
        <w:pStyle w:val="AllowPageBreak"/>
      </w:pPr>
    </w:p>
    <w:p w:rsidR="00000000" w:rsidRPr="0033590B" w:rsidP="0033590B">
      <w:pPr>
        <w:pStyle w:val="Heading1"/>
      </w:pPr>
      <w:bookmarkStart w:id="5" w:name="O_1247414"/>
      <w:bookmarkEnd w:id="5"/>
      <w:r w:rsidRPr="0033590B">
        <w:t>Foundation Skills</w:t>
      </w:r>
    </w:p>
    <w:p w:rsidR="00000000" w:rsidRPr="0033590B" w:rsidP="00AD3B41">
      <w:pPr>
        <w:pStyle w:val="BodyText"/>
      </w:pPr>
      <w:r w:rsidRPr="0033590B">
        <w:t>This section describes those language, literacy, numeracy and employment skills that are essential to performance but not explicit in the performance criteria.</w:t>
      </w:r>
    </w:p>
    <w:p w:rsidR="00000000" w:rsidRPr="0033590B" w:rsidP="00AD3B41">
      <w:pPr>
        <w:pStyle w:val="BodyText"/>
      </w:pPr>
      <w:r w:rsidRPr="0033590B">
        <w:t>Reading skills to interpret familiar workplace procedures and work documentation</w:t>
      </w:r>
    </w:p>
    <w:p w:rsidR="00000000" w:rsidRPr="0033590B" w:rsidP="0033590B">
      <w:pPr>
        <w:pStyle w:val="ListBullet"/>
      </w:pPr>
      <w:r w:rsidRPr="0033590B">
        <w:t>Writing skills</w:t>
      </w:r>
      <w:r w:rsidRPr="0033590B">
        <w:t xml:space="preserve"> to communicate information in familiar workplace documents</w:t>
      </w:r>
    </w:p>
    <w:p w:rsidR="00000000" w:rsidRPr="0033590B" w:rsidP="0033590B">
      <w:pPr>
        <w:pStyle w:val="ListBullet"/>
      </w:pPr>
      <w:r w:rsidRPr="0033590B">
        <w:t>Numeracy skills to work with numerical concepts involved in piano tuning.</w:t>
      </w:r>
    </w:p>
    <w:p w:rsidR="00000000" w:rsidRPr="0033590B" w:rsidP="00AD3B41">
      <w:pPr>
        <w:pStyle w:val="BodyText"/>
      </w:pPr>
      <w:r w:rsidRPr="0033590B">
        <w:t>Other foundation skills essential to performance are explicit in the performance criteria of this unit.</w:t>
      </w:r>
    </w:p>
    <w:p w:rsidR="00000000" w:rsidRPr="0033590B" w:rsidP="0033590B">
      <w:pPr>
        <w:pStyle w:val="Heading1"/>
      </w:pPr>
      <w:bookmarkStart w:id="6" w:name="O_1247416"/>
      <w:bookmarkEnd w:id="6"/>
      <w:r w:rsidRPr="0033590B">
        <w:t>Unit Mapping Information</w:t>
      </w:r>
    </w:p>
    <w:p w:rsidR="00000000" w:rsidRPr="0033590B" w:rsidP="00AD3B41">
      <w:pPr>
        <w:pStyle w:val="BodyText"/>
      </w:pPr>
      <w:r w:rsidRPr="0033590B">
        <w:t>Release 1. Supersedes and is not equivalent to MSFPT3009 Develop control of tuning hammers.</w:t>
      </w:r>
    </w:p>
    <w:p w:rsidR="00000000" w:rsidRPr="0033590B" w:rsidP="0033590B">
      <w:pPr>
        <w:pStyle w:val="Heading1"/>
      </w:pPr>
      <w:bookmarkStart w:id="7" w:name="O_1247423"/>
      <w:bookmarkEnd w:id="7"/>
      <w:r w:rsidRPr="0033590B">
        <w:t>Links</w:t>
      </w:r>
    </w:p>
    <w:p w:rsidR="00000000" w:rsidRPr="0033590B" w:rsidP="00AD3B41">
      <w:pPr>
        <w:pStyle w:val="BodyText"/>
      </w:pPr>
      <w:r w:rsidRPr="003359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C2E0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3590B" w:rsidP="0033590B"/>
    <w:sectPr w:rsidSect="003359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0B" w:rsidRPr="00AD3B41" w:rsidP="00AD3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41" w:rsidP="00335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3B41" w:rsidP="00335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3B41" w:rsidP="00335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90B" w:rsidRPr="00AD3B41" w:rsidP="00AD3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41" w:rsidRPr="002D2AF8" w:rsidP="00335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MSFPT4007 Control tuning hammers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D3B41" w:rsidP="00335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C82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7C41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90B"/>
  </w:style>
  <w:style w:type="character" w:customStyle="1" w:styleId="Heading1Char">
    <w:name w:val="Heading 1 Char"/>
    <w:basedOn w:val="DefaultParagraphFont"/>
    <w:link w:val="Heading1"/>
    <w:rsid w:val="00335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9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9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90B"/>
    <w:rPr>
      <w:b/>
      <w:spacing w:val="0"/>
    </w:rPr>
  </w:style>
  <w:style w:type="paragraph" w:customStyle="1" w:styleId="SuperHeading">
    <w:name w:val="SuperHeading"/>
    <w:basedOn w:val="Normal"/>
    <w:rsid w:val="00335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59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5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9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90B"/>
    <w:rPr>
      <w:i/>
    </w:rPr>
  </w:style>
  <w:style w:type="paragraph" w:styleId="Caption">
    <w:name w:val="caption"/>
    <w:basedOn w:val="BodyText"/>
    <w:next w:val="Normal"/>
    <w:qFormat/>
    <w:rsid w:val="00335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90B"/>
  </w:style>
  <w:style w:type="paragraph" w:styleId="TableofFigures">
    <w:name w:val="table of figures"/>
    <w:basedOn w:val="Normal"/>
    <w:next w:val="Normal"/>
    <w:semiHidden/>
    <w:rsid w:val="00335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9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590B"/>
    <w:rPr>
      <w:rFonts w:ascii="Wingdings" w:hAnsi="Wingdings"/>
    </w:rPr>
  </w:style>
  <w:style w:type="paragraph" w:customStyle="1" w:styleId="TableHeading">
    <w:name w:val="Table Heading"/>
    <w:basedOn w:val="HeadingBase"/>
    <w:rsid w:val="00335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90B"/>
    <w:rPr>
      <w:color w:val="0033CC"/>
      <w:u w:val="none"/>
    </w:rPr>
  </w:style>
  <w:style w:type="paragraph" w:customStyle="1" w:styleId="BodyTextRight">
    <w:name w:val="Body Text Right"/>
    <w:basedOn w:val="BodyText"/>
    <w:rsid w:val="00335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9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90B"/>
    <w:rPr>
      <w:sz w:val="32"/>
    </w:rPr>
  </w:style>
  <w:style w:type="paragraph" w:customStyle="1" w:styleId="HeadingProcedure">
    <w:name w:val="Heading Procedure"/>
    <w:basedOn w:val="HeadingBase"/>
    <w:next w:val="Normal"/>
    <w:rsid w:val="00335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90B"/>
    <w:pPr>
      <w:spacing w:before="60" w:after="60"/>
    </w:pPr>
  </w:style>
  <w:style w:type="paragraph" w:styleId="ListContinue">
    <w:name w:val="List Continue"/>
    <w:basedOn w:val="List"/>
    <w:rsid w:val="0033590B"/>
    <w:pPr>
      <w:ind w:firstLine="0"/>
    </w:pPr>
  </w:style>
  <w:style w:type="paragraph" w:customStyle="1" w:styleId="ListNote">
    <w:name w:val="List Note"/>
    <w:basedOn w:val="List"/>
    <w:rsid w:val="00335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90B"/>
    <w:rPr>
      <w:rFonts w:ascii="Courier New" w:hAnsi="Courier New"/>
    </w:rPr>
  </w:style>
  <w:style w:type="paragraph" w:customStyle="1" w:styleId="NoteBullet">
    <w:name w:val="Note Bullet"/>
    <w:basedOn w:val="Note"/>
    <w:rsid w:val="00335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9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5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90B"/>
    <w:rPr>
      <w:b/>
      <w:smallCaps/>
    </w:rPr>
  </w:style>
  <w:style w:type="paragraph" w:customStyle="1" w:styleId="TableListNumber">
    <w:name w:val="Table List Number"/>
    <w:basedOn w:val="ListNumber"/>
    <w:rsid w:val="00335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90B"/>
    <w:pPr>
      <w:numPr>
        <w:numId w:val="8"/>
      </w:numPr>
    </w:pPr>
  </w:style>
  <w:style w:type="paragraph" w:customStyle="1" w:styleId="ListAlpha2">
    <w:name w:val="List Alpha 2"/>
    <w:basedOn w:val="List2"/>
    <w:rsid w:val="0033590B"/>
    <w:pPr>
      <w:numPr>
        <w:numId w:val="7"/>
      </w:numPr>
    </w:pPr>
  </w:style>
  <w:style w:type="paragraph" w:styleId="List2">
    <w:name w:val="List 2"/>
    <w:basedOn w:val="BodyText"/>
    <w:rsid w:val="00335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9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9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590B"/>
    <w:pPr>
      <w:numPr>
        <w:numId w:val="3"/>
      </w:numPr>
    </w:pPr>
  </w:style>
  <w:style w:type="paragraph" w:styleId="ListContinue2">
    <w:name w:val="List Continue 2"/>
    <w:basedOn w:val="List2"/>
    <w:rsid w:val="0033590B"/>
    <w:pPr>
      <w:ind w:firstLine="0"/>
    </w:pPr>
  </w:style>
  <w:style w:type="paragraph" w:styleId="ListContinue3">
    <w:name w:val="List Continue 3"/>
    <w:basedOn w:val="List3"/>
    <w:rsid w:val="0033590B"/>
    <w:pPr>
      <w:ind w:left="1021" w:firstLine="0"/>
    </w:pPr>
  </w:style>
  <w:style w:type="paragraph" w:styleId="ListContinue4">
    <w:name w:val="List Continue 4"/>
    <w:basedOn w:val="List4"/>
    <w:rsid w:val="0033590B"/>
    <w:pPr>
      <w:ind w:firstLine="0"/>
    </w:pPr>
  </w:style>
  <w:style w:type="paragraph" w:styleId="ListContinue5">
    <w:name w:val="List Continue 5"/>
    <w:basedOn w:val="List5"/>
    <w:rsid w:val="0033590B"/>
    <w:pPr>
      <w:ind w:firstLine="0"/>
    </w:pPr>
  </w:style>
  <w:style w:type="paragraph" w:styleId="ListNumber3">
    <w:name w:val="List Number 3"/>
    <w:basedOn w:val="List3"/>
    <w:rsid w:val="0033590B"/>
    <w:pPr>
      <w:numPr>
        <w:numId w:val="4"/>
      </w:numPr>
    </w:pPr>
  </w:style>
  <w:style w:type="paragraph" w:styleId="ListNumber4">
    <w:name w:val="List Number 4"/>
    <w:basedOn w:val="List4"/>
    <w:rsid w:val="0033590B"/>
    <w:pPr>
      <w:numPr>
        <w:numId w:val="5"/>
      </w:numPr>
    </w:pPr>
  </w:style>
  <w:style w:type="paragraph" w:styleId="ListNumber5">
    <w:name w:val="List Number 5"/>
    <w:basedOn w:val="List5"/>
    <w:rsid w:val="0033590B"/>
    <w:pPr>
      <w:numPr>
        <w:numId w:val="6"/>
      </w:numPr>
    </w:pPr>
  </w:style>
  <w:style w:type="paragraph" w:styleId="BlockText">
    <w:name w:val="Block Text"/>
    <w:basedOn w:val="Normal"/>
    <w:rsid w:val="00335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90B"/>
    <w:rPr>
      <w:sz w:val="16"/>
      <w:vertAlign w:val="superscript"/>
    </w:rPr>
  </w:style>
  <w:style w:type="character" w:customStyle="1" w:styleId="Symbols">
    <w:name w:val="Symbols"/>
    <w:basedOn w:val="DefaultParagraphFont"/>
    <w:rsid w:val="0033590B"/>
    <w:rPr>
      <w:rFonts w:ascii="Symbol" w:hAnsi="Symbol"/>
    </w:rPr>
  </w:style>
  <w:style w:type="character" w:customStyle="1" w:styleId="MenuOptions">
    <w:name w:val="Menu Options"/>
    <w:basedOn w:val="DefaultParagraphFont"/>
    <w:rsid w:val="00335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90B"/>
    <w:rPr>
      <w:b/>
    </w:rPr>
  </w:style>
  <w:style w:type="character" w:customStyle="1" w:styleId="Underlined">
    <w:name w:val="Underlined"/>
    <w:basedOn w:val="DefaultParagraphFont"/>
    <w:rsid w:val="0033590B"/>
    <w:rPr>
      <w:u w:val="single"/>
    </w:rPr>
  </w:style>
  <w:style w:type="paragraph" w:customStyle="1" w:styleId="TableBodyTextRight">
    <w:name w:val="Table Body Text Right"/>
    <w:basedOn w:val="TableBodyText"/>
    <w:rsid w:val="00335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90B"/>
    <w:rPr>
      <w:sz w:val="18"/>
    </w:rPr>
  </w:style>
  <w:style w:type="paragraph" w:customStyle="1" w:styleId="BodySmallRight">
    <w:name w:val="Body Small Right"/>
    <w:basedOn w:val="BodyTextRight"/>
    <w:rsid w:val="0033590B"/>
    <w:rPr>
      <w:sz w:val="18"/>
      <w:szCs w:val="18"/>
    </w:rPr>
  </w:style>
  <w:style w:type="paragraph" w:customStyle="1" w:styleId="MarginEdition">
    <w:name w:val="Margin Edition"/>
    <w:basedOn w:val="MarginNote"/>
    <w:rsid w:val="00335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90B"/>
    <w:rPr>
      <w:sz w:val="2"/>
      <w:szCs w:val="2"/>
    </w:rPr>
  </w:style>
  <w:style w:type="character" w:customStyle="1" w:styleId="Small">
    <w:name w:val="Small"/>
    <w:basedOn w:val="DefaultParagraphFont"/>
    <w:rsid w:val="0033590B"/>
    <w:rPr>
      <w:sz w:val="16"/>
    </w:rPr>
  </w:style>
  <w:style w:type="paragraph" w:customStyle="1" w:styleId="WideTable">
    <w:name w:val="Wide Table"/>
    <w:basedOn w:val="Normal"/>
    <w:rsid w:val="00335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90B"/>
  </w:style>
  <w:style w:type="paragraph" w:styleId="Quote">
    <w:name w:val="Quote"/>
    <w:basedOn w:val="Heading1"/>
    <w:link w:val="QuoteChar"/>
    <w:qFormat/>
    <w:rsid w:val="00335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90B"/>
    <w:pPr>
      <w:pageBreakBefore/>
    </w:pPr>
  </w:style>
  <w:style w:type="paragraph" w:customStyle="1" w:styleId="Border">
    <w:name w:val="Border"/>
    <w:basedOn w:val="Normal"/>
    <w:qFormat/>
    <w:rsid w:val="00335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90B"/>
    <w:rPr>
      <w:u w:val="single"/>
    </w:rPr>
  </w:style>
  <w:style w:type="character" w:customStyle="1" w:styleId="BoldandItalics">
    <w:name w:val="Bold and Italics"/>
    <w:qFormat/>
    <w:rsid w:val="0033590B"/>
    <w:rPr>
      <w:b/>
      <w:i/>
      <w:u w:val="none"/>
    </w:rPr>
  </w:style>
  <w:style w:type="paragraph" w:styleId="BalloonText">
    <w:name w:val="Balloon Text"/>
    <w:basedOn w:val="Normal"/>
    <w:link w:val="BalloonTextChar"/>
    <w:rsid w:val="00335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90B"/>
    <w:pPr>
      <w:spacing w:before="0" w:after="0"/>
    </w:pPr>
  </w:style>
  <w:style w:type="paragraph" w:customStyle="1" w:styleId="BodyTextBold">
    <w:name w:val="Body Text Bold"/>
    <w:basedOn w:val="BodyText"/>
    <w:qFormat/>
    <w:rsid w:val="0033590B"/>
    <w:rPr>
      <w:b/>
    </w:rPr>
  </w:style>
  <w:style w:type="character" w:styleId="Hyperlink">
    <w:name w:val="Hyperlink"/>
    <w:basedOn w:val="DefaultParagraphFont"/>
    <w:uiPriority w:val="99"/>
    <w:unhideWhenUsed/>
    <w:rsid w:val="00AD3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2959</Characters>
  <Application>Microsoft Office Word</Application>
  <DocSecurity>0</DocSecurity>
  <Lines>82</Lines>
  <Paragraphs>49</Paragraphs>
  <ScaleCrop>false</ScaleCrop>
  <Company>Author-it Software Corporation Ltd.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MSFPT4007 Control tuning hammers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2022-12-21T05:40:00Z</dcterms:created>
  <dcterms:modified xsi:type="dcterms:W3CDTF">2022-12-21T05:40:00Z</dcterms:modified>
</cp:coreProperties>
</file>