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3C25" w:rsidP="00533C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MSFPT4007 Control tuning hammers</w:t>
      </w:r>
      <w:r>
        <w:fldChar w:fldCharType="end"/>
      </w:r>
    </w:p>
    <w:p w:rsidR="00533C25" w:rsidP="00533C25">
      <w:pPr>
        <w:pStyle w:val="Version"/>
        <w:sectPr w:rsidSect="00D175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7538" w:rsidP="00D17538">
      <w:pPr>
        <w:pStyle w:val="SuperHeading"/>
      </w:pPr>
      <w:r w:rsidRPr="00D17538">
        <w:t>Assessment Requirements for MSFPT4007 Control tuning hammers</w:t>
      </w:r>
    </w:p>
    <w:p w:rsidR="00000000" w:rsidRPr="00D17538" w:rsidP="00D17538">
      <w:pPr>
        <w:pStyle w:val="Heading1"/>
      </w:pPr>
      <w:bookmarkStart w:id="1" w:name="O_1247418"/>
      <w:bookmarkEnd w:id="1"/>
      <w:r w:rsidRPr="00D17538">
        <w:t>Modification History</w:t>
      </w:r>
    </w:p>
    <w:p w:rsidR="00000000" w:rsidRPr="00D17538" w:rsidP="00533C25">
      <w:pPr>
        <w:pStyle w:val="BodyText"/>
      </w:pPr>
      <w:r w:rsidRPr="00D17538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D17538" w:rsidP="00D17538">
      <w:pPr>
        <w:pStyle w:val="Heading1"/>
      </w:pPr>
      <w:bookmarkStart w:id="2" w:name="O_1247419"/>
      <w:bookmarkEnd w:id="2"/>
      <w:r w:rsidRPr="00D17538">
        <w:t xml:space="preserve">Performance </w:t>
      </w:r>
      <w:r w:rsidRPr="00D17538">
        <w:t>Evidence</w:t>
      </w:r>
    </w:p>
    <w:p w:rsidR="00000000" w:rsidRPr="00D17538" w:rsidP="00533C25">
      <w:pPr>
        <w:pStyle w:val="BodyText"/>
      </w:pPr>
      <w:r w:rsidRPr="00D17538">
        <w:t>There must be evidence the candidate has completed all the tasks outlined in the elements and performance criteria of this unit, and demonstrated the ability to:</w:t>
      </w:r>
    </w:p>
    <w:p w:rsidR="00000000" w:rsidRPr="00D17538" w:rsidP="00D17538">
      <w:pPr>
        <w:pStyle w:val="ListBullet"/>
      </w:pPr>
      <w:r w:rsidRPr="00D17538">
        <w:t>set tuning pins and tune and stabilise strings using tuning hammers on upright or gr</w:t>
      </w:r>
      <w:r w:rsidRPr="00D17538">
        <w:t>and pianos on 3 occasions.</w:t>
      </w:r>
    </w:p>
    <w:p w:rsidR="00000000" w:rsidRPr="00D17538" w:rsidP="00D17538">
      <w:pPr>
        <w:pStyle w:val="AllowPageBreak"/>
      </w:pPr>
    </w:p>
    <w:p w:rsidR="00000000" w:rsidRPr="00D17538" w:rsidP="00D17538">
      <w:pPr>
        <w:pStyle w:val="Heading1"/>
      </w:pPr>
      <w:bookmarkStart w:id="3" w:name="O_1247420"/>
      <w:bookmarkEnd w:id="3"/>
      <w:r w:rsidRPr="00D17538">
        <w:t>Knowledge Evidence</w:t>
      </w:r>
    </w:p>
    <w:p w:rsidR="00000000" w:rsidRPr="00D17538" w:rsidP="00533C25">
      <w:pPr>
        <w:pStyle w:val="BodyText"/>
      </w:pPr>
      <w:r w:rsidRPr="00D17538">
        <w:t>There must be evidence the candidate has knowledge of:</w:t>
      </w:r>
    </w:p>
    <w:p w:rsidR="00000000" w:rsidRPr="00D17538" w:rsidP="00D17538">
      <w:pPr>
        <w:pStyle w:val="ListBullet"/>
      </w:pPr>
      <w:r w:rsidRPr="00D17538">
        <w:t xml:space="preserve">workplace standards, requirements, policies and procedures for tuning pianos </w:t>
      </w:r>
    </w:p>
    <w:p w:rsidR="00000000" w:rsidRPr="00D17538" w:rsidP="00D17538">
      <w:pPr>
        <w:pStyle w:val="ListBullet"/>
      </w:pPr>
      <w:r w:rsidRPr="00D17538">
        <w:t>piano tuning process</w:t>
      </w:r>
    </w:p>
    <w:p w:rsidR="00000000" w:rsidRPr="00D17538" w:rsidP="00D17538">
      <w:pPr>
        <w:pStyle w:val="ListBullet"/>
      </w:pPr>
      <w:r w:rsidRPr="00D17538">
        <w:t>types, characteristics, uses, limita</w:t>
      </w:r>
      <w:r w:rsidRPr="00D17538">
        <w:t>tions and preparation of materials and equipment used in piano tuning</w:t>
      </w:r>
    </w:p>
    <w:p w:rsidR="00000000" w:rsidRPr="00D17538" w:rsidP="00D17538">
      <w:pPr>
        <w:pStyle w:val="ListBullet"/>
      </w:pPr>
      <w:r w:rsidRPr="00D17538">
        <w:t>types of tools and equipment used to tune pianos and procedures for their safe use, operation and maintenance, including:</w:t>
      </w:r>
    </w:p>
    <w:p w:rsidR="00000000" w:rsidRPr="00D17538" w:rsidP="00D17538">
      <w:pPr>
        <w:pStyle w:val="ListBullet2"/>
      </w:pPr>
      <w:r w:rsidRPr="00D17538">
        <w:t>pitch standard</w:t>
      </w:r>
    </w:p>
    <w:p w:rsidR="00000000" w:rsidRPr="00D17538" w:rsidP="00D17538">
      <w:pPr>
        <w:pStyle w:val="ListBullet2"/>
      </w:pPr>
      <w:r w:rsidRPr="00D17538">
        <w:t>tuning lever/hammer</w:t>
      </w:r>
    </w:p>
    <w:p w:rsidR="00000000" w:rsidRPr="00D17538" w:rsidP="00D17538">
      <w:pPr>
        <w:pStyle w:val="ListBullet2"/>
      </w:pPr>
      <w:r w:rsidRPr="00D17538">
        <w:t>temperament strip</w:t>
      </w:r>
    </w:p>
    <w:p w:rsidR="00000000" w:rsidRPr="00D17538" w:rsidP="00D17538">
      <w:pPr>
        <w:pStyle w:val="ListBullet2"/>
      </w:pPr>
      <w:r w:rsidRPr="00D17538">
        <w:t>mutes and wedges</w:t>
      </w:r>
    </w:p>
    <w:p w:rsidR="00000000" w:rsidRPr="00D17538" w:rsidP="00D17538">
      <w:pPr>
        <w:pStyle w:val="ListBullet2"/>
      </w:pPr>
      <w:r w:rsidRPr="00D17538">
        <w:t>tip wrench</w:t>
      </w:r>
    </w:p>
    <w:p w:rsidR="00000000" w:rsidRPr="00D17538" w:rsidP="00D17538">
      <w:pPr>
        <w:pStyle w:val="ListBullet2"/>
      </w:pPr>
      <w:r w:rsidRPr="00D17538">
        <w:t>tuning tips and heads</w:t>
      </w:r>
    </w:p>
    <w:p w:rsidR="00000000" w:rsidRPr="00D17538" w:rsidP="00D17538">
      <w:pPr>
        <w:pStyle w:val="ListBullet"/>
      </w:pPr>
      <w:r w:rsidRPr="00D17538">
        <w:t>pitch standards, including:</w:t>
      </w:r>
    </w:p>
    <w:p w:rsidR="00000000" w:rsidRPr="00D17538" w:rsidP="00D17538">
      <w:pPr>
        <w:pStyle w:val="ListBullet2"/>
      </w:pPr>
      <w:r w:rsidRPr="00D17538">
        <w:t>piano</w:t>
      </w:r>
    </w:p>
    <w:p w:rsidR="00000000" w:rsidRPr="00D17538" w:rsidP="00D17538">
      <w:pPr>
        <w:pStyle w:val="ListBullet2"/>
      </w:pPr>
      <w:r w:rsidRPr="00D17538">
        <w:t>electronic keyboard</w:t>
      </w:r>
    </w:p>
    <w:p w:rsidR="00000000" w:rsidRPr="00D17538" w:rsidP="00D17538">
      <w:pPr>
        <w:pStyle w:val="ListBullet2"/>
      </w:pPr>
      <w:r w:rsidRPr="00D17538">
        <w:t>electronic tuning device (ETD)</w:t>
      </w:r>
    </w:p>
    <w:p w:rsidR="00000000" w:rsidRPr="00D17538" w:rsidP="00D17538">
      <w:pPr>
        <w:pStyle w:val="ListBullet2"/>
      </w:pPr>
      <w:r w:rsidRPr="00D17538">
        <w:t>tuning fork</w:t>
      </w:r>
    </w:p>
    <w:p w:rsidR="00000000" w:rsidRPr="00D17538" w:rsidP="00D17538">
      <w:pPr>
        <w:pStyle w:val="ListBullet"/>
      </w:pPr>
      <w:r w:rsidRPr="00D17538">
        <w:t>hammer techniques, including:</w:t>
      </w:r>
    </w:p>
    <w:p w:rsidR="00000000" w:rsidRPr="00D17538" w:rsidP="00D17538">
      <w:pPr>
        <w:pStyle w:val="ListBullet2"/>
      </w:pPr>
      <w:r w:rsidRPr="00D17538">
        <w:t>selection of tuning tip and angle</w:t>
      </w:r>
    </w:p>
    <w:p w:rsidR="00000000" w:rsidRPr="00D17538" w:rsidP="00D17538">
      <w:pPr>
        <w:pStyle w:val="ListBullet2"/>
      </w:pPr>
      <w:r w:rsidRPr="00D17538">
        <w:t>jerking movements</w:t>
      </w:r>
    </w:p>
    <w:p w:rsidR="00000000" w:rsidRPr="00D17538" w:rsidP="00D17538">
      <w:pPr>
        <w:pStyle w:val="ListBullet2"/>
      </w:pPr>
      <w:r w:rsidRPr="00D17538">
        <w:t>positioning hammer on p</w:t>
      </w:r>
      <w:r w:rsidRPr="00D17538">
        <w:t>in at correct angle to avoid bending of tuning pin</w:t>
      </w:r>
    </w:p>
    <w:p w:rsidR="00000000" w:rsidRPr="00D17538" w:rsidP="00D17538">
      <w:pPr>
        <w:pStyle w:val="ListBullet"/>
      </w:pPr>
      <w:r w:rsidRPr="00D17538">
        <w:t>stabilisation techniques, including:</w:t>
      </w:r>
    </w:p>
    <w:p w:rsidR="00000000" w:rsidRPr="00D17538" w:rsidP="00D17538">
      <w:pPr>
        <w:pStyle w:val="ListBullet2"/>
      </w:pPr>
      <w:r w:rsidRPr="00D17538">
        <w:t>use of firm key blows in conjunction with placement of pin</w:t>
      </w:r>
    </w:p>
    <w:p w:rsidR="00000000" w:rsidRPr="00D17538" w:rsidP="00D17538">
      <w:pPr>
        <w:pStyle w:val="ListBullet2"/>
      </w:pPr>
      <w:r w:rsidRPr="00D17538">
        <w:t>calculation of string stretch</w:t>
      </w:r>
    </w:p>
    <w:p w:rsidR="00000000" w:rsidRPr="00D17538" w:rsidP="00D17538">
      <w:pPr>
        <w:pStyle w:val="ListBullet"/>
      </w:pPr>
      <w:r w:rsidRPr="00D17538">
        <w:t>problem identification for tuning hammer work and resolution</w:t>
      </w:r>
    </w:p>
    <w:p w:rsidR="00000000" w:rsidRPr="00D17538" w:rsidP="00D17538">
      <w:pPr>
        <w:pStyle w:val="ListBullet"/>
      </w:pPr>
      <w:r w:rsidRPr="00D17538">
        <w:t>set-up and operation of tools and equipment used for tuning pianos</w:t>
      </w:r>
    </w:p>
    <w:p w:rsidR="00000000" w:rsidRPr="00D17538" w:rsidP="00D17538">
      <w:pPr>
        <w:pStyle w:val="ListBullet"/>
      </w:pPr>
      <w:r w:rsidRPr="00D17538">
        <w:t>procedures for recording, reporting and maintaining workplace records and information</w:t>
      </w:r>
    </w:p>
    <w:p w:rsidR="00000000" w:rsidRPr="00D17538" w:rsidP="00D17538">
      <w:pPr>
        <w:pStyle w:val="ListBullet"/>
      </w:pPr>
      <w:r w:rsidRPr="00D17538">
        <w:t>best physical and ergonomic approaches to promote muscle control and avoid fatigue, including:</w:t>
      </w:r>
    </w:p>
    <w:p w:rsidR="00000000" w:rsidRPr="00D17538" w:rsidP="00D17538">
      <w:pPr>
        <w:pStyle w:val="ListBullet2"/>
      </w:pPr>
      <w:r w:rsidRPr="00D17538">
        <w:t>standin</w:t>
      </w:r>
      <w:r w:rsidRPr="00D17538">
        <w:t>g or seated according to type of piano and height of individual</w:t>
      </w:r>
    </w:p>
    <w:p w:rsidR="00000000" w:rsidRPr="00D17538" w:rsidP="00D17538">
      <w:pPr>
        <w:pStyle w:val="ListBullet2"/>
      </w:pPr>
      <w:r w:rsidRPr="00D17538">
        <w:t>evenly distributing body weight between both feet while standing to reduce fatigue </w:t>
      </w:r>
    </w:p>
    <w:p w:rsidR="00000000" w:rsidRPr="00D17538" w:rsidP="00D17538">
      <w:pPr>
        <w:pStyle w:val="ListBullet2"/>
      </w:pPr>
      <w:r w:rsidRPr="00D17538">
        <w:t>use a resting arm, where available, to aid control during tuning and reduce tiredness </w:t>
      </w:r>
    </w:p>
    <w:p w:rsidR="00533C25" w:rsidP="00D17538">
      <w:pPr>
        <w:pStyle w:val="ListBullet"/>
      </w:pPr>
      <w:r w:rsidRPr="00D17538">
        <w:t>work health and safe</w:t>
      </w:r>
      <w:r w:rsidRPr="00D17538">
        <w:t xml:space="preserve">ty requirements for piano tuning. </w:t>
      </w:r>
    </w:p>
    <w:p w:rsidR="00533C25" w:rsidP="00D17538">
      <w:pPr>
        <w:pStyle w:val="ListBullet"/>
      </w:pPr>
    </w:p>
    <w:p w:rsidR="00000000" w:rsidRPr="00D17538" w:rsidP="00D17538">
      <w:pPr>
        <w:pStyle w:val="Heading1"/>
      </w:pPr>
      <w:bookmarkStart w:id="4" w:name="O_1247421"/>
      <w:bookmarkEnd w:id="4"/>
      <w:r w:rsidRPr="00D17538">
        <w:t>Assessment Conditions</w:t>
      </w:r>
    </w:p>
    <w:p w:rsidR="00000000" w:rsidRPr="00D17538" w:rsidP="00533C25">
      <w:pPr>
        <w:pStyle w:val="BodyText"/>
      </w:pPr>
      <w:r w:rsidRPr="00D17538">
        <w:t xml:space="preserve">Skills must have been demonstrated in the workplace or in a simulated environment that reflects workplace conditions and contingencies. The following </w:t>
      </w:r>
      <w:r w:rsidRPr="00D17538">
        <w:t>conditions must be met for this unit:</w:t>
      </w:r>
    </w:p>
    <w:p w:rsidR="00000000" w:rsidRPr="00D17538" w:rsidP="00D17538">
      <w:pPr>
        <w:pStyle w:val="ListBullet"/>
      </w:pPr>
      <w:r w:rsidRPr="00D17538">
        <w:t>use of suitable facilities, equipment and resources required for performance evidence, including:</w:t>
      </w:r>
    </w:p>
    <w:p w:rsidR="00000000" w:rsidRPr="00D17538" w:rsidP="00D17538">
      <w:pPr>
        <w:pStyle w:val="ListBullet2"/>
      </w:pPr>
      <w:r w:rsidRPr="00D17538">
        <w:t>pianos for tuning</w:t>
      </w:r>
    </w:p>
    <w:p w:rsidR="00000000" w:rsidRPr="00D17538" w:rsidP="00D17538">
      <w:pPr>
        <w:pStyle w:val="ListBullet2"/>
      </w:pPr>
      <w:r w:rsidRPr="00D17538">
        <w:t>materials used in the tuning pianos</w:t>
      </w:r>
    </w:p>
    <w:p w:rsidR="00000000" w:rsidRPr="00D17538" w:rsidP="00D17538">
      <w:pPr>
        <w:pStyle w:val="ListBullet2"/>
      </w:pPr>
      <w:r w:rsidRPr="00D17538">
        <w:t>workplace procedures, manufacturing specifications, codes, stand</w:t>
      </w:r>
      <w:r w:rsidRPr="00D17538">
        <w:t>ards, manuals, and reference materials.</w:t>
      </w:r>
    </w:p>
    <w:p w:rsidR="00533C25" w:rsidP="00533C25">
      <w:pPr>
        <w:pStyle w:val="BodyText"/>
      </w:pPr>
      <w:r w:rsidRPr="00D17538">
        <w:t>Assessors must satisfy the NVR/AQTF mandatory competency requirements for assessors.</w:t>
      </w:r>
    </w:p>
    <w:p w:rsidR="00000000" w:rsidRPr="00D17538" w:rsidP="00D17538">
      <w:pPr>
        <w:pStyle w:val="Heading1"/>
      </w:pPr>
      <w:bookmarkStart w:id="5" w:name="O_1247424"/>
      <w:bookmarkEnd w:id="5"/>
      <w:r w:rsidRPr="00D17538">
        <w:t>Links</w:t>
      </w:r>
    </w:p>
    <w:p w:rsidR="00000000" w:rsidRPr="00D17538" w:rsidP="00533C25">
      <w:pPr>
        <w:pStyle w:val="BodyText"/>
      </w:pPr>
      <w:r w:rsidRPr="00D175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2296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17538" w:rsidP="00D17538"/>
    <w:sectPr w:rsidSect="00D175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5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538" w:rsidRPr="00533C25" w:rsidP="00533C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5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C25" w:rsidP="00D175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3C25" w:rsidP="00D175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33C25" w:rsidP="00D175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5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C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538" w:rsidRPr="00533C25" w:rsidP="00533C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5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C25" w:rsidRPr="002D2AF8" w:rsidP="00D175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MSFPT4007 Control tuning hammers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33C25" w:rsidP="00D175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B079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207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7412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5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5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5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5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5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5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5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5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5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5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5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538"/>
  </w:style>
  <w:style w:type="character" w:customStyle="1" w:styleId="Heading1Char">
    <w:name w:val="Heading 1 Char"/>
    <w:basedOn w:val="DefaultParagraphFont"/>
    <w:link w:val="Heading1"/>
    <w:rsid w:val="00D175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5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5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75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75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75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75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75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5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5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5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5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5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5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5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5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5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5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5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5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5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5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5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5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5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75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75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7538"/>
    <w:rPr>
      <w:b/>
      <w:spacing w:val="0"/>
    </w:rPr>
  </w:style>
  <w:style w:type="paragraph" w:customStyle="1" w:styleId="SuperTitle">
    <w:name w:val="SuperTitle"/>
    <w:basedOn w:val="Title"/>
    <w:rsid w:val="00D175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5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5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75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5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5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5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5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5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5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5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5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7538"/>
    <w:rPr>
      <w:i/>
    </w:rPr>
  </w:style>
  <w:style w:type="paragraph" w:styleId="Caption">
    <w:name w:val="caption"/>
    <w:basedOn w:val="BodyText"/>
    <w:next w:val="Normal"/>
    <w:qFormat/>
    <w:rsid w:val="00D175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5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5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538"/>
  </w:style>
  <w:style w:type="paragraph" w:styleId="TableofFigures">
    <w:name w:val="table of figures"/>
    <w:basedOn w:val="Normal"/>
    <w:next w:val="Normal"/>
    <w:semiHidden/>
    <w:rsid w:val="00D175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5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7538"/>
    <w:rPr>
      <w:rFonts w:ascii="Wingdings" w:hAnsi="Wingdings"/>
    </w:rPr>
  </w:style>
  <w:style w:type="paragraph" w:customStyle="1" w:styleId="TableHeading">
    <w:name w:val="Table Heading"/>
    <w:basedOn w:val="HeadingBase"/>
    <w:rsid w:val="00D175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538"/>
    <w:rPr>
      <w:color w:val="0033CC"/>
      <w:u w:val="none"/>
    </w:rPr>
  </w:style>
  <w:style w:type="paragraph" w:customStyle="1" w:styleId="BodyTextRight">
    <w:name w:val="Body Text Right"/>
    <w:basedOn w:val="BodyText"/>
    <w:rsid w:val="00D175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5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5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5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5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5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538"/>
    <w:rPr>
      <w:sz w:val="32"/>
    </w:rPr>
  </w:style>
  <w:style w:type="paragraph" w:customStyle="1" w:styleId="HeadingProcedure">
    <w:name w:val="Heading Procedure"/>
    <w:basedOn w:val="HeadingBase"/>
    <w:next w:val="Normal"/>
    <w:rsid w:val="00D175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538"/>
    <w:pPr>
      <w:spacing w:before="60" w:after="60"/>
    </w:pPr>
  </w:style>
  <w:style w:type="paragraph" w:styleId="ListContinue">
    <w:name w:val="List Continue"/>
    <w:basedOn w:val="List"/>
    <w:rsid w:val="00D17538"/>
    <w:pPr>
      <w:ind w:firstLine="0"/>
    </w:pPr>
  </w:style>
  <w:style w:type="paragraph" w:customStyle="1" w:styleId="ListNote">
    <w:name w:val="List Note"/>
    <w:basedOn w:val="List"/>
    <w:rsid w:val="00D175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5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5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538"/>
    <w:rPr>
      <w:rFonts w:ascii="Courier New" w:hAnsi="Courier New"/>
    </w:rPr>
  </w:style>
  <w:style w:type="paragraph" w:customStyle="1" w:styleId="NoteBullet">
    <w:name w:val="Note Bullet"/>
    <w:basedOn w:val="Note"/>
    <w:rsid w:val="00D175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5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5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5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5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75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5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538"/>
    <w:rPr>
      <w:b/>
      <w:smallCaps/>
    </w:rPr>
  </w:style>
  <w:style w:type="paragraph" w:customStyle="1" w:styleId="TableListNumber">
    <w:name w:val="Table List Number"/>
    <w:basedOn w:val="ListNumber"/>
    <w:rsid w:val="00D175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5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538"/>
    <w:pPr>
      <w:numPr>
        <w:numId w:val="9"/>
      </w:numPr>
    </w:pPr>
  </w:style>
  <w:style w:type="paragraph" w:customStyle="1" w:styleId="ListAlpha2">
    <w:name w:val="List Alpha 2"/>
    <w:basedOn w:val="List2"/>
    <w:rsid w:val="00D17538"/>
    <w:pPr>
      <w:numPr>
        <w:numId w:val="8"/>
      </w:numPr>
    </w:pPr>
  </w:style>
  <w:style w:type="paragraph" w:styleId="List2">
    <w:name w:val="List 2"/>
    <w:basedOn w:val="BodyText"/>
    <w:rsid w:val="00D175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75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5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5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75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75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7538"/>
    <w:pPr>
      <w:numPr>
        <w:numId w:val="4"/>
      </w:numPr>
    </w:pPr>
  </w:style>
  <w:style w:type="paragraph" w:styleId="ListContinue2">
    <w:name w:val="List Continue 2"/>
    <w:basedOn w:val="List2"/>
    <w:rsid w:val="00D17538"/>
    <w:pPr>
      <w:ind w:firstLine="0"/>
    </w:pPr>
  </w:style>
  <w:style w:type="paragraph" w:styleId="ListContinue3">
    <w:name w:val="List Continue 3"/>
    <w:basedOn w:val="List3"/>
    <w:rsid w:val="00D17538"/>
    <w:pPr>
      <w:ind w:left="1021" w:firstLine="0"/>
    </w:pPr>
  </w:style>
  <w:style w:type="paragraph" w:styleId="ListContinue4">
    <w:name w:val="List Continue 4"/>
    <w:basedOn w:val="List4"/>
    <w:rsid w:val="00D17538"/>
    <w:pPr>
      <w:ind w:firstLine="0"/>
    </w:pPr>
  </w:style>
  <w:style w:type="paragraph" w:styleId="ListContinue5">
    <w:name w:val="List Continue 5"/>
    <w:basedOn w:val="List5"/>
    <w:rsid w:val="00D17538"/>
    <w:pPr>
      <w:ind w:firstLine="0"/>
    </w:pPr>
  </w:style>
  <w:style w:type="paragraph" w:styleId="ListNumber3">
    <w:name w:val="List Number 3"/>
    <w:basedOn w:val="List3"/>
    <w:rsid w:val="00D17538"/>
    <w:pPr>
      <w:numPr>
        <w:numId w:val="5"/>
      </w:numPr>
    </w:pPr>
  </w:style>
  <w:style w:type="paragraph" w:styleId="ListNumber4">
    <w:name w:val="List Number 4"/>
    <w:basedOn w:val="List4"/>
    <w:rsid w:val="00D17538"/>
    <w:pPr>
      <w:numPr>
        <w:numId w:val="6"/>
      </w:numPr>
    </w:pPr>
  </w:style>
  <w:style w:type="paragraph" w:styleId="ListNumber5">
    <w:name w:val="List Number 5"/>
    <w:basedOn w:val="List5"/>
    <w:rsid w:val="00D17538"/>
    <w:pPr>
      <w:numPr>
        <w:numId w:val="7"/>
      </w:numPr>
    </w:pPr>
  </w:style>
  <w:style w:type="paragraph" w:styleId="BlockText">
    <w:name w:val="Block Text"/>
    <w:basedOn w:val="Normal"/>
    <w:rsid w:val="00D175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5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538"/>
    <w:rPr>
      <w:sz w:val="16"/>
      <w:vertAlign w:val="superscript"/>
    </w:rPr>
  </w:style>
  <w:style w:type="character" w:customStyle="1" w:styleId="Symbols">
    <w:name w:val="Symbols"/>
    <w:basedOn w:val="DefaultParagraphFont"/>
    <w:rsid w:val="00D17538"/>
    <w:rPr>
      <w:rFonts w:ascii="Symbol" w:hAnsi="Symbol"/>
    </w:rPr>
  </w:style>
  <w:style w:type="character" w:customStyle="1" w:styleId="MenuOptions">
    <w:name w:val="Menu Options"/>
    <w:basedOn w:val="DefaultParagraphFont"/>
    <w:rsid w:val="00D175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538"/>
    <w:rPr>
      <w:b/>
    </w:rPr>
  </w:style>
  <w:style w:type="character" w:customStyle="1" w:styleId="Underlined">
    <w:name w:val="Underlined"/>
    <w:basedOn w:val="DefaultParagraphFont"/>
    <w:rsid w:val="00D17538"/>
    <w:rPr>
      <w:u w:val="single"/>
    </w:rPr>
  </w:style>
  <w:style w:type="paragraph" w:customStyle="1" w:styleId="TableBodyTextRight">
    <w:name w:val="Table Body Text Right"/>
    <w:basedOn w:val="TableBodyText"/>
    <w:rsid w:val="00D175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538"/>
    <w:rPr>
      <w:sz w:val="18"/>
    </w:rPr>
  </w:style>
  <w:style w:type="paragraph" w:customStyle="1" w:styleId="BodySmallRight">
    <w:name w:val="Body Small Right"/>
    <w:basedOn w:val="BodyTextRight"/>
    <w:rsid w:val="00D17538"/>
    <w:rPr>
      <w:sz w:val="18"/>
      <w:szCs w:val="18"/>
    </w:rPr>
  </w:style>
  <w:style w:type="paragraph" w:customStyle="1" w:styleId="MarginEdition">
    <w:name w:val="Margin Edition"/>
    <w:basedOn w:val="MarginNote"/>
    <w:rsid w:val="00D175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538"/>
    <w:rPr>
      <w:sz w:val="2"/>
      <w:szCs w:val="2"/>
    </w:rPr>
  </w:style>
  <w:style w:type="character" w:customStyle="1" w:styleId="Small">
    <w:name w:val="Small"/>
    <w:basedOn w:val="DefaultParagraphFont"/>
    <w:rsid w:val="00D17538"/>
    <w:rPr>
      <w:sz w:val="16"/>
    </w:rPr>
  </w:style>
  <w:style w:type="paragraph" w:customStyle="1" w:styleId="WideTable">
    <w:name w:val="Wide Table"/>
    <w:basedOn w:val="Normal"/>
    <w:rsid w:val="00D175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538"/>
  </w:style>
  <w:style w:type="paragraph" w:styleId="Quote">
    <w:name w:val="Quote"/>
    <w:basedOn w:val="Heading1"/>
    <w:link w:val="QuoteChar"/>
    <w:qFormat/>
    <w:rsid w:val="00D175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5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538"/>
    <w:pPr>
      <w:pageBreakBefore/>
    </w:pPr>
  </w:style>
  <w:style w:type="paragraph" w:customStyle="1" w:styleId="Border">
    <w:name w:val="Border"/>
    <w:basedOn w:val="Normal"/>
    <w:qFormat/>
    <w:rsid w:val="00D175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5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5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5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5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5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5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5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5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538"/>
    <w:rPr>
      <w:u w:val="single"/>
    </w:rPr>
  </w:style>
  <w:style w:type="character" w:customStyle="1" w:styleId="BoldandItalics">
    <w:name w:val="Bold and Italics"/>
    <w:qFormat/>
    <w:rsid w:val="00D17538"/>
    <w:rPr>
      <w:b/>
      <w:i/>
      <w:u w:val="none"/>
    </w:rPr>
  </w:style>
  <w:style w:type="paragraph" w:styleId="BalloonText">
    <w:name w:val="Balloon Text"/>
    <w:basedOn w:val="Normal"/>
    <w:link w:val="BalloonTextChar"/>
    <w:rsid w:val="00D175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5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5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5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5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5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538"/>
    <w:pPr>
      <w:spacing w:before="0" w:after="0"/>
    </w:pPr>
  </w:style>
  <w:style w:type="paragraph" w:customStyle="1" w:styleId="BodyTextBold">
    <w:name w:val="Body Text Bold"/>
    <w:basedOn w:val="BodyText"/>
    <w:qFormat/>
    <w:rsid w:val="00D17538"/>
    <w:rPr>
      <w:b/>
    </w:rPr>
  </w:style>
  <w:style w:type="character" w:styleId="Hyperlink">
    <w:name w:val="Hyperlink"/>
    <w:basedOn w:val="DefaultParagraphFont"/>
    <w:uiPriority w:val="99"/>
    <w:unhideWhenUsed/>
    <w:rsid w:val="00533C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2599</Characters>
  <Application>Microsoft Office Word</Application>
  <DocSecurity>0</DocSecurity>
  <Lines>72</Lines>
  <Paragraphs>58</Paragraphs>
  <ScaleCrop>false</ScaleCrop>
  <Company>Author-it Software Corporation Ltd.</Company>
  <LinksUpToDate>false</LinksUpToDate>
  <CharactersWithSpaces>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MSFPT4007 Control tuning hammers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2022-12-21T05:56:00Z</dcterms:created>
  <dcterms:modified xsi:type="dcterms:W3CDTF">2022-12-21T05:56:00Z</dcterms:modified>
</cp:coreProperties>
</file>