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447" w:rsidP="00276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MSFPT4006 Apply piano tuning theory and basic acoustics</w:t>
      </w:r>
      <w:r>
        <w:fldChar w:fldCharType="end"/>
      </w:r>
    </w:p>
    <w:p w:rsidR="00276447" w:rsidP="00276447">
      <w:pPr>
        <w:pStyle w:val="Version"/>
        <w:sectPr w:rsidSect="00195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839" w:rsidP="00195839">
      <w:pPr>
        <w:pStyle w:val="SuperHeading"/>
      </w:pPr>
      <w:r w:rsidRPr="00195839">
        <w:t>Assessment Requirements for MSFPT4006 Apply piano tuning theory and basic acoustics</w:t>
      </w:r>
    </w:p>
    <w:p w:rsidR="00000000" w:rsidRPr="00195839" w:rsidP="00195839">
      <w:pPr>
        <w:pStyle w:val="Heading1"/>
      </w:pPr>
      <w:bookmarkStart w:id="1" w:name="O_1247399"/>
      <w:bookmarkEnd w:id="1"/>
      <w:r w:rsidRPr="00195839">
        <w:t>Modification History</w:t>
      </w:r>
    </w:p>
    <w:p w:rsidR="00000000" w:rsidRPr="00195839" w:rsidP="00276447">
      <w:pPr>
        <w:pStyle w:val="BodyText"/>
      </w:pPr>
      <w:r w:rsidRPr="00195839">
        <w:t>Release 1. Changes to code, application, elements, performanc</w:t>
      </w:r>
      <w:r w:rsidRPr="00195839">
        <w:t>e criteria, assessment requirements. Foundation skills added. Range of conditions removed. Assessment requirements changed.</w:t>
      </w:r>
    </w:p>
    <w:p w:rsidR="00000000" w:rsidRPr="00195839" w:rsidP="00195839">
      <w:pPr>
        <w:pStyle w:val="Heading1"/>
      </w:pPr>
      <w:bookmarkStart w:id="2" w:name="O_1247400"/>
      <w:bookmarkEnd w:id="2"/>
      <w:r w:rsidRPr="00195839">
        <w:t>Performance Evidence</w:t>
      </w:r>
    </w:p>
    <w:p w:rsidR="00000000" w:rsidRPr="00195839" w:rsidP="00276447">
      <w:pPr>
        <w:pStyle w:val="BodyText"/>
      </w:pPr>
      <w:r w:rsidRPr="00195839">
        <w:t>There must be evidence the candidate has completed all the tasks outlined in the elements an</w:t>
      </w:r>
      <w:r w:rsidRPr="00195839">
        <w:t>d performance criteria of this unit, and demonstrated the ability to:</w:t>
      </w:r>
    </w:p>
    <w:p w:rsidR="00000000" w:rsidRPr="00195839" w:rsidP="00195839">
      <w:pPr>
        <w:pStyle w:val="ListBullet"/>
      </w:pPr>
      <w:r w:rsidRPr="00195839">
        <w:t>analyse existing acoustics, tuning and scales and apply basic acoustics, piano tuning theory and musical scale theory to tuning on at least two upright pianos.</w:t>
      </w:r>
    </w:p>
    <w:p w:rsidR="00000000" w:rsidRPr="00195839" w:rsidP="00195839">
      <w:pPr>
        <w:pStyle w:val="AllowPageBreak"/>
      </w:pPr>
    </w:p>
    <w:p w:rsidR="00000000" w:rsidRPr="00195839" w:rsidP="00195839">
      <w:pPr>
        <w:pStyle w:val="Heading1"/>
      </w:pPr>
      <w:bookmarkStart w:id="3" w:name="O_1247401"/>
      <w:bookmarkEnd w:id="3"/>
      <w:r w:rsidRPr="00195839">
        <w:t>Knowle</w:t>
      </w:r>
      <w:r w:rsidRPr="00195839">
        <w:t>dge Evidence</w:t>
      </w:r>
    </w:p>
    <w:p w:rsidR="00000000" w:rsidRPr="00195839" w:rsidP="00276447">
      <w:pPr>
        <w:pStyle w:val="BodyText"/>
      </w:pPr>
      <w:r w:rsidRPr="00195839">
        <w:t>There must be evidence the candidate has knowledge of:</w:t>
      </w:r>
    </w:p>
    <w:p w:rsidR="00000000" w:rsidRPr="00195839" w:rsidP="00195839">
      <w:pPr>
        <w:pStyle w:val="ListBullet"/>
      </w:pPr>
      <w:r w:rsidRPr="00195839">
        <w:t>the physics and features of basic acoustics, including:</w:t>
      </w:r>
    </w:p>
    <w:p w:rsidR="00000000" w:rsidRPr="00195839" w:rsidP="00195839">
      <w:pPr>
        <w:pStyle w:val="ListBullet2"/>
      </w:pPr>
      <w:r w:rsidRPr="00195839">
        <w:t xml:space="preserve">sound waves </w:t>
      </w:r>
    </w:p>
    <w:p w:rsidR="00000000" w:rsidRPr="00195839" w:rsidP="00195839">
      <w:pPr>
        <w:pStyle w:val="ListBullet2"/>
      </w:pPr>
      <w:r w:rsidRPr="00195839">
        <w:t>beats</w:t>
      </w:r>
    </w:p>
    <w:p w:rsidR="00000000" w:rsidRPr="00195839" w:rsidP="00195839">
      <w:pPr>
        <w:pStyle w:val="ListBullet2"/>
      </w:pPr>
      <w:r w:rsidRPr="00195839">
        <w:t>frequencies</w:t>
      </w:r>
    </w:p>
    <w:p w:rsidR="00000000" w:rsidRPr="00195839" w:rsidP="00195839">
      <w:pPr>
        <w:pStyle w:val="ListBullet2"/>
      </w:pPr>
      <w:r w:rsidRPr="00195839">
        <w:t>harmonics</w:t>
      </w:r>
    </w:p>
    <w:p w:rsidR="00000000" w:rsidRPr="00195839" w:rsidP="00195839">
      <w:pPr>
        <w:pStyle w:val="ListBullet2"/>
      </w:pPr>
      <w:r w:rsidRPr="00195839">
        <w:t>cycles</w:t>
      </w:r>
    </w:p>
    <w:p w:rsidR="00000000" w:rsidRPr="00195839" w:rsidP="00195839">
      <w:pPr>
        <w:pStyle w:val="ListBullet2"/>
      </w:pPr>
      <w:r w:rsidRPr="00195839">
        <w:t>partials</w:t>
      </w:r>
    </w:p>
    <w:p w:rsidR="00000000" w:rsidRPr="00195839" w:rsidP="00195839">
      <w:pPr>
        <w:pStyle w:val="ListBullet2"/>
      </w:pPr>
      <w:r w:rsidRPr="00195839">
        <w:t>overtones</w:t>
      </w:r>
    </w:p>
    <w:p w:rsidR="00000000" w:rsidRPr="00195839" w:rsidP="00195839">
      <w:pPr>
        <w:pStyle w:val="ListBullet2"/>
      </w:pPr>
      <w:r w:rsidRPr="00195839">
        <w:t>nodes</w:t>
      </w:r>
    </w:p>
    <w:p w:rsidR="00000000" w:rsidRPr="00195839" w:rsidP="00195839">
      <w:pPr>
        <w:pStyle w:val="ListBullet2"/>
      </w:pPr>
      <w:r w:rsidRPr="00195839">
        <w:t>fundamentals</w:t>
      </w:r>
    </w:p>
    <w:p w:rsidR="00000000" w:rsidRPr="00195839" w:rsidP="00195839">
      <w:pPr>
        <w:pStyle w:val="ListBullet2"/>
      </w:pPr>
      <w:r w:rsidRPr="00195839">
        <w:t xml:space="preserve">sine waves </w:t>
      </w:r>
    </w:p>
    <w:p w:rsidR="00000000" w:rsidRPr="00195839" w:rsidP="00195839">
      <w:pPr>
        <w:pStyle w:val="ListBullet2"/>
      </w:pPr>
      <w:r w:rsidRPr="00195839">
        <w:t>intonation</w:t>
      </w:r>
    </w:p>
    <w:p w:rsidR="00000000" w:rsidRPr="00195839" w:rsidP="00195839">
      <w:pPr>
        <w:pStyle w:val="ListBullet2"/>
      </w:pPr>
      <w:r w:rsidRPr="00195839">
        <w:t>transients</w:t>
      </w:r>
    </w:p>
    <w:p w:rsidR="00000000" w:rsidRPr="00195839" w:rsidP="00195839">
      <w:pPr>
        <w:pStyle w:val="ListBullet2"/>
      </w:pPr>
      <w:r w:rsidRPr="00195839">
        <w:t>cents</w:t>
      </w:r>
    </w:p>
    <w:p w:rsidR="00000000" w:rsidRPr="00195839" w:rsidP="00195839">
      <w:pPr>
        <w:pStyle w:val="ListBullet2"/>
      </w:pPr>
      <w:r w:rsidRPr="00195839">
        <w:t>commas</w:t>
      </w:r>
    </w:p>
    <w:p w:rsidR="00000000" w:rsidRPr="00195839" w:rsidP="00195839">
      <w:pPr>
        <w:pStyle w:val="ListBullet2"/>
      </w:pPr>
      <w:r w:rsidRPr="00195839">
        <w:t>compound tones</w:t>
      </w:r>
    </w:p>
    <w:p w:rsidR="00000000" w:rsidRPr="00195839" w:rsidP="00195839">
      <w:pPr>
        <w:pStyle w:val="ListBullet2"/>
      </w:pPr>
      <w:r w:rsidRPr="00195839">
        <w:t>inharmonicity</w:t>
      </w:r>
    </w:p>
    <w:p w:rsidR="00000000" w:rsidRPr="00195839" w:rsidP="00195839">
      <w:pPr>
        <w:pStyle w:val="ListBullet"/>
      </w:pPr>
      <w:r w:rsidRPr="00195839">
        <w:t>the physics and features of piano tuning theory, including:</w:t>
      </w:r>
    </w:p>
    <w:p w:rsidR="00000000" w:rsidRPr="00195839" w:rsidP="00195839">
      <w:pPr>
        <w:pStyle w:val="ListBullet2"/>
      </w:pPr>
      <w:r w:rsidRPr="00195839">
        <w:t>how wire vibrates</w:t>
      </w:r>
    </w:p>
    <w:p w:rsidR="00000000" w:rsidRPr="00195839" w:rsidP="00195839">
      <w:pPr>
        <w:pStyle w:val="ListBullet2"/>
      </w:pPr>
      <w:r w:rsidRPr="00195839">
        <w:t>what happens when two or more wires vibrate simultaneously</w:t>
      </w:r>
    </w:p>
    <w:p w:rsidR="00000000" w:rsidRPr="00195839" w:rsidP="00195839">
      <w:pPr>
        <w:pStyle w:val="ListBullet2"/>
      </w:pPr>
      <w:r w:rsidRPr="00195839">
        <w:t>how vibrations are organised into a tuning scale</w:t>
      </w:r>
    </w:p>
    <w:p w:rsidR="00000000" w:rsidRPr="00195839" w:rsidP="00195839">
      <w:pPr>
        <w:pStyle w:val="ListBullet2"/>
      </w:pPr>
      <w:r w:rsidRPr="00195839">
        <w:t>how vibrations are related mathematically</w:t>
      </w:r>
    </w:p>
    <w:p w:rsidR="00000000" w:rsidRPr="00195839" w:rsidP="00195839">
      <w:pPr>
        <w:pStyle w:val="ListBullet2"/>
      </w:pPr>
      <w:r w:rsidRPr="00195839">
        <w:t>pitch, beat rates, intervals and octave stretching</w:t>
      </w:r>
    </w:p>
    <w:p w:rsidR="00000000" w:rsidRPr="00195839" w:rsidP="00195839">
      <w:pPr>
        <w:pStyle w:val="ListBullet"/>
      </w:pPr>
      <w:r w:rsidRPr="00195839">
        <w:t>musical scale theory, including:</w:t>
      </w:r>
    </w:p>
    <w:p w:rsidR="00000000" w:rsidRPr="00195839" w:rsidP="00195839">
      <w:pPr>
        <w:pStyle w:val="ListBullet2"/>
      </w:pPr>
      <w:r w:rsidRPr="00195839">
        <w:t xml:space="preserve">diatonic scale </w:t>
      </w:r>
    </w:p>
    <w:p w:rsidR="00000000" w:rsidRPr="00195839" w:rsidP="00195839">
      <w:pPr>
        <w:pStyle w:val="ListBullet2"/>
      </w:pPr>
      <w:r w:rsidRPr="00195839">
        <w:t xml:space="preserve">equal temperament </w:t>
      </w:r>
    </w:p>
    <w:p w:rsidR="00000000" w:rsidRPr="00195839" w:rsidP="00195839">
      <w:pPr>
        <w:pStyle w:val="ListBullet2"/>
      </w:pPr>
      <w:r w:rsidRPr="00195839">
        <w:t>mean-tone</w:t>
      </w:r>
    </w:p>
    <w:p w:rsidR="00000000" w:rsidRPr="00195839" w:rsidP="00195839">
      <w:pPr>
        <w:pStyle w:val="ListBullet"/>
      </w:pPr>
      <w:r w:rsidRPr="00195839">
        <w:t>laws of strings including Mersenne’s laws, including:</w:t>
      </w:r>
    </w:p>
    <w:p w:rsidR="00000000" w:rsidRPr="00195839" w:rsidP="00195839">
      <w:pPr>
        <w:pStyle w:val="ListBullet2"/>
      </w:pPr>
      <w:r w:rsidRPr="00195839">
        <w:t xml:space="preserve">First law </w:t>
      </w:r>
    </w:p>
    <w:p w:rsidR="00000000" w:rsidRPr="00195839" w:rsidP="00195839">
      <w:pPr>
        <w:pStyle w:val="ListBullet2"/>
      </w:pPr>
      <w:r w:rsidRPr="00195839">
        <w:t>Third law</w:t>
      </w:r>
    </w:p>
    <w:p w:rsidR="00000000" w:rsidRPr="00195839" w:rsidP="00195839">
      <w:pPr>
        <w:pStyle w:val="ListBullet2"/>
      </w:pPr>
      <w:r w:rsidRPr="00195839">
        <w:t>Combin</w:t>
      </w:r>
      <w:r w:rsidRPr="00195839">
        <w:t xml:space="preserve">ed law </w:t>
      </w:r>
    </w:p>
    <w:p w:rsidR="00000000" w:rsidRPr="00195839" w:rsidP="00195839">
      <w:pPr>
        <w:pStyle w:val="ListBullet2"/>
      </w:pPr>
      <w:r w:rsidRPr="00195839">
        <w:t>Taylor’s Formula</w:t>
      </w:r>
    </w:p>
    <w:p w:rsidR="00000000" w:rsidRPr="00195839" w:rsidP="00195839">
      <w:pPr>
        <w:pStyle w:val="ListBullet2"/>
      </w:pPr>
      <w:r w:rsidRPr="00195839">
        <w:t>need for wrapped strings</w:t>
      </w:r>
    </w:p>
    <w:p w:rsidR="00000000" w:rsidRPr="00195839" w:rsidP="00195839">
      <w:pPr>
        <w:pStyle w:val="ListBullet"/>
      </w:pPr>
      <w:r w:rsidRPr="00195839">
        <w:t>problem identification for acoustics and tuning, and resolution.</w:t>
      </w:r>
    </w:p>
    <w:p w:rsidR="00000000" w:rsidRPr="00195839" w:rsidP="00195839">
      <w:pPr>
        <w:pStyle w:val="AllowPageBreak"/>
      </w:pPr>
    </w:p>
    <w:p w:rsidR="00000000" w:rsidRPr="00195839" w:rsidP="00195839">
      <w:pPr>
        <w:pStyle w:val="Heading1"/>
      </w:pPr>
      <w:bookmarkStart w:id="4" w:name="O_1247402"/>
      <w:bookmarkEnd w:id="4"/>
      <w:r w:rsidRPr="00195839">
        <w:t>Assessment Conditions</w:t>
      </w:r>
    </w:p>
    <w:p w:rsidR="00000000" w:rsidRPr="00195839" w:rsidP="00276447">
      <w:pPr>
        <w:pStyle w:val="BodyText"/>
      </w:pPr>
      <w:r w:rsidRPr="00195839">
        <w:t>Skills must have been demonstrated in the workplace or in a simulated environment that reflects workplace conditions and contingencies. The following conditions must be met for this unit:</w:t>
      </w:r>
    </w:p>
    <w:p w:rsidR="00000000" w:rsidRPr="00195839" w:rsidP="00195839">
      <w:pPr>
        <w:pStyle w:val="ListBullet"/>
      </w:pPr>
      <w:r w:rsidRPr="00195839">
        <w:t>use of suitable facilities, equipment and resources required for pe</w:t>
      </w:r>
      <w:r w:rsidRPr="00195839">
        <w:t>rformance evidence, including:</w:t>
      </w:r>
    </w:p>
    <w:p w:rsidR="00000000" w:rsidRPr="00195839" w:rsidP="00195839">
      <w:pPr>
        <w:pStyle w:val="ListBullet2"/>
      </w:pPr>
      <w:r w:rsidRPr="00195839">
        <w:t>upright or grand pianos</w:t>
      </w:r>
    </w:p>
    <w:p w:rsidR="00000000" w:rsidRPr="00195839" w:rsidP="00195839">
      <w:pPr>
        <w:pStyle w:val="ListBullet2"/>
      </w:pPr>
      <w:r w:rsidRPr="00195839">
        <w:t>workplace procedures, manufacturing specifications, codes, standards, manuals, and reference materials.</w:t>
      </w:r>
    </w:p>
    <w:p w:rsidR="00276447" w:rsidP="00276447">
      <w:pPr>
        <w:pStyle w:val="BodyText"/>
      </w:pPr>
      <w:r w:rsidRPr="00195839">
        <w:t>Assessors must satisfy the NVR/AQTF mandatory competency requirements for assessors.</w:t>
      </w:r>
    </w:p>
    <w:p w:rsidR="00000000" w:rsidRPr="00195839" w:rsidP="00195839">
      <w:pPr>
        <w:pStyle w:val="Heading1"/>
      </w:pPr>
      <w:bookmarkStart w:id="5" w:name="O_1247405"/>
      <w:bookmarkEnd w:id="5"/>
      <w:r w:rsidRPr="00195839">
        <w:t>Links</w:t>
      </w:r>
    </w:p>
    <w:p w:rsidR="00000000" w:rsidRPr="00195839" w:rsidP="00276447">
      <w:pPr>
        <w:pStyle w:val="BodyText"/>
      </w:pPr>
      <w:r w:rsidRPr="001958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8042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95839" w:rsidP="00195839"/>
    <w:sectPr w:rsidSect="001958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839" w:rsidRPr="00276447" w:rsidP="00276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47" w:rsidP="00195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6447" w:rsidP="00195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6447" w:rsidP="00195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839" w:rsidRPr="00276447" w:rsidP="00276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47" w:rsidRPr="002D2AF8" w:rsidP="00195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MSFPT4006 Apply piano tuning theory and basic acoustics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76447" w:rsidP="00195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0463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EED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CAF6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839"/>
  </w:style>
  <w:style w:type="character" w:customStyle="1" w:styleId="Heading1Char">
    <w:name w:val="Heading 1 Char"/>
    <w:basedOn w:val="DefaultParagraphFont"/>
    <w:link w:val="Heading1"/>
    <w:rsid w:val="00195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8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8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58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5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8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8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5839"/>
    <w:rPr>
      <w:b/>
      <w:spacing w:val="0"/>
    </w:rPr>
  </w:style>
  <w:style w:type="paragraph" w:customStyle="1" w:styleId="SuperTitle">
    <w:name w:val="SuperTitle"/>
    <w:basedOn w:val="Title"/>
    <w:rsid w:val="00195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5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8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839"/>
    <w:rPr>
      <w:i/>
    </w:rPr>
  </w:style>
  <w:style w:type="paragraph" w:styleId="Caption">
    <w:name w:val="caption"/>
    <w:basedOn w:val="BodyText"/>
    <w:next w:val="Normal"/>
    <w:qFormat/>
    <w:rsid w:val="00195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839"/>
  </w:style>
  <w:style w:type="paragraph" w:styleId="TableofFigures">
    <w:name w:val="table of figures"/>
    <w:basedOn w:val="Normal"/>
    <w:next w:val="Normal"/>
    <w:semiHidden/>
    <w:rsid w:val="00195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8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5839"/>
    <w:rPr>
      <w:rFonts w:ascii="Wingdings" w:hAnsi="Wingdings"/>
    </w:rPr>
  </w:style>
  <w:style w:type="paragraph" w:customStyle="1" w:styleId="TableHeading">
    <w:name w:val="Table Heading"/>
    <w:basedOn w:val="HeadingBase"/>
    <w:rsid w:val="00195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839"/>
    <w:rPr>
      <w:color w:val="0033CC"/>
      <w:u w:val="none"/>
    </w:rPr>
  </w:style>
  <w:style w:type="paragraph" w:customStyle="1" w:styleId="BodyTextRight">
    <w:name w:val="Body Text Right"/>
    <w:basedOn w:val="BodyText"/>
    <w:rsid w:val="00195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8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839"/>
    <w:rPr>
      <w:sz w:val="32"/>
    </w:rPr>
  </w:style>
  <w:style w:type="paragraph" w:customStyle="1" w:styleId="HeadingProcedure">
    <w:name w:val="Heading Procedure"/>
    <w:basedOn w:val="HeadingBase"/>
    <w:next w:val="Normal"/>
    <w:rsid w:val="00195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839"/>
    <w:pPr>
      <w:spacing w:before="60" w:after="60"/>
    </w:pPr>
  </w:style>
  <w:style w:type="paragraph" w:styleId="ListContinue">
    <w:name w:val="List Continue"/>
    <w:basedOn w:val="List"/>
    <w:rsid w:val="00195839"/>
    <w:pPr>
      <w:ind w:firstLine="0"/>
    </w:pPr>
  </w:style>
  <w:style w:type="paragraph" w:customStyle="1" w:styleId="ListNote">
    <w:name w:val="List Note"/>
    <w:basedOn w:val="List"/>
    <w:rsid w:val="00195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839"/>
    <w:rPr>
      <w:rFonts w:ascii="Courier New" w:hAnsi="Courier New"/>
    </w:rPr>
  </w:style>
  <w:style w:type="paragraph" w:customStyle="1" w:styleId="NoteBullet">
    <w:name w:val="Note Bullet"/>
    <w:basedOn w:val="Note"/>
    <w:rsid w:val="00195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8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5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839"/>
    <w:rPr>
      <w:b/>
      <w:smallCaps/>
    </w:rPr>
  </w:style>
  <w:style w:type="paragraph" w:customStyle="1" w:styleId="TableListNumber">
    <w:name w:val="Table List Number"/>
    <w:basedOn w:val="ListNumber"/>
    <w:rsid w:val="00195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839"/>
    <w:pPr>
      <w:numPr>
        <w:numId w:val="9"/>
      </w:numPr>
    </w:pPr>
  </w:style>
  <w:style w:type="paragraph" w:customStyle="1" w:styleId="ListAlpha2">
    <w:name w:val="List Alpha 2"/>
    <w:basedOn w:val="List2"/>
    <w:rsid w:val="00195839"/>
    <w:pPr>
      <w:numPr>
        <w:numId w:val="8"/>
      </w:numPr>
    </w:pPr>
  </w:style>
  <w:style w:type="paragraph" w:styleId="List2">
    <w:name w:val="List 2"/>
    <w:basedOn w:val="BodyText"/>
    <w:rsid w:val="001958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8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8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5839"/>
    <w:pPr>
      <w:numPr>
        <w:numId w:val="4"/>
      </w:numPr>
    </w:pPr>
  </w:style>
  <w:style w:type="paragraph" w:styleId="ListContinue2">
    <w:name w:val="List Continue 2"/>
    <w:basedOn w:val="List2"/>
    <w:rsid w:val="00195839"/>
    <w:pPr>
      <w:ind w:firstLine="0"/>
    </w:pPr>
  </w:style>
  <w:style w:type="paragraph" w:styleId="ListContinue3">
    <w:name w:val="List Continue 3"/>
    <w:basedOn w:val="List3"/>
    <w:rsid w:val="00195839"/>
    <w:pPr>
      <w:ind w:left="1021" w:firstLine="0"/>
    </w:pPr>
  </w:style>
  <w:style w:type="paragraph" w:styleId="ListContinue4">
    <w:name w:val="List Continue 4"/>
    <w:basedOn w:val="List4"/>
    <w:rsid w:val="00195839"/>
    <w:pPr>
      <w:ind w:firstLine="0"/>
    </w:pPr>
  </w:style>
  <w:style w:type="paragraph" w:styleId="ListContinue5">
    <w:name w:val="List Continue 5"/>
    <w:basedOn w:val="List5"/>
    <w:rsid w:val="00195839"/>
    <w:pPr>
      <w:ind w:firstLine="0"/>
    </w:pPr>
  </w:style>
  <w:style w:type="paragraph" w:styleId="ListNumber3">
    <w:name w:val="List Number 3"/>
    <w:basedOn w:val="List3"/>
    <w:rsid w:val="00195839"/>
    <w:pPr>
      <w:numPr>
        <w:numId w:val="5"/>
      </w:numPr>
    </w:pPr>
  </w:style>
  <w:style w:type="paragraph" w:styleId="ListNumber4">
    <w:name w:val="List Number 4"/>
    <w:basedOn w:val="List4"/>
    <w:rsid w:val="00195839"/>
    <w:pPr>
      <w:numPr>
        <w:numId w:val="6"/>
      </w:numPr>
    </w:pPr>
  </w:style>
  <w:style w:type="paragraph" w:styleId="ListNumber5">
    <w:name w:val="List Number 5"/>
    <w:basedOn w:val="List5"/>
    <w:rsid w:val="00195839"/>
    <w:pPr>
      <w:numPr>
        <w:numId w:val="7"/>
      </w:numPr>
    </w:pPr>
  </w:style>
  <w:style w:type="paragraph" w:styleId="BlockText">
    <w:name w:val="Block Text"/>
    <w:basedOn w:val="Normal"/>
    <w:rsid w:val="00195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839"/>
    <w:rPr>
      <w:sz w:val="16"/>
      <w:vertAlign w:val="superscript"/>
    </w:rPr>
  </w:style>
  <w:style w:type="character" w:customStyle="1" w:styleId="Symbols">
    <w:name w:val="Symbols"/>
    <w:basedOn w:val="DefaultParagraphFont"/>
    <w:rsid w:val="00195839"/>
    <w:rPr>
      <w:rFonts w:ascii="Symbol" w:hAnsi="Symbol"/>
    </w:rPr>
  </w:style>
  <w:style w:type="character" w:customStyle="1" w:styleId="MenuOptions">
    <w:name w:val="Menu Options"/>
    <w:basedOn w:val="DefaultParagraphFont"/>
    <w:rsid w:val="00195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839"/>
    <w:rPr>
      <w:b/>
    </w:rPr>
  </w:style>
  <w:style w:type="character" w:customStyle="1" w:styleId="Underlined">
    <w:name w:val="Underlined"/>
    <w:basedOn w:val="DefaultParagraphFont"/>
    <w:rsid w:val="00195839"/>
    <w:rPr>
      <w:u w:val="single"/>
    </w:rPr>
  </w:style>
  <w:style w:type="paragraph" w:customStyle="1" w:styleId="TableBodyTextRight">
    <w:name w:val="Table Body Text Right"/>
    <w:basedOn w:val="TableBodyText"/>
    <w:rsid w:val="00195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839"/>
    <w:rPr>
      <w:sz w:val="18"/>
    </w:rPr>
  </w:style>
  <w:style w:type="paragraph" w:customStyle="1" w:styleId="BodySmallRight">
    <w:name w:val="Body Small Right"/>
    <w:basedOn w:val="BodyTextRight"/>
    <w:rsid w:val="00195839"/>
    <w:rPr>
      <w:sz w:val="18"/>
      <w:szCs w:val="18"/>
    </w:rPr>
  </w:style>
  <w:style w:type="paragraph" w:customStyle="1" w:styleId="MarginEdition">
    <w:name w:val="Margin Edition"/>
    <w:basedOn w:val="MarginNote"/>
    <w:rsid w:val="00195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839"/>
    <w:rPr>
      <w:sz w:val="2"/>
      <w:szCs w:val="2"/>
    </w:rPr>
  </w:style>
  <w:style w:type="character" w:customStyle="1" w:styleId="Small">
    <w:name w:val="Small"/>
    <w:basedOn w:val="DefaultParagraphFont"/>
    <w:rsid w:val="00195839"/>
    <w:rPr>
      <w:sz w:val="16"/>
    </w:rPr>
  </w:style>
  <w:style w:type="paragraph" w:customStyle="1" w:styleId="WideTable">
    <w:name w:val="Wide Table"/>
    <w:basedOn w:val="Normal"/>
    <w:rsid w:val="00195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839"/>
  </w:style>
  <w:style w:type="paragraph" w:styleId="Quote">
    <w:name w:val="Quote"/>
    <w:basedOn w:val="Heading1"/>
    <w:link w:val="QuoteChar"/>
    <w:qFormat/>
    <w:rsid w:val="00195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839"/>
    <w:pPr>
      <w:pageBreakBefore/>
    </w:pPr>
  </w:style>
  <w:style w:type="paragraph" w:customStyle="1" w:styleId="Border">
    <w:name w:val="Border"/>
    <w:basedOn w:val="Normal"/>
    <w:qFormat/>
    <w:rsid w:val="00195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839"/>
    <w:rPr>
      <w:u w:val="single"/>
    </w:rPr>
  </w:style>
  <w:style w:type="character" w:customStyle="1" w:styleId="BoldandItalics">
    <w:name w:val="Bold and Italics"/>
    <w:qFormat/>
    <w:rsid w:val="00195839"/>
    <w:rPr>
      <w:b/>
      <w:i/>
      <w:u w:val="none"/>
    </w:rPr>
  </w:style>
  <w:style w:type="paragraph" w:styleId="BalloonText">
    <w:name w:val="Balloon Text"/>
    <w:basedOn w:val="Normal"/>
    <w:link w:val="BalloonTextChar"/>
    <w:rsid w:val="00195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839"/>
    <w:pPr>
      <w:spacing w:before="0" w:after="0"/>
    </w:pPr>
  </w:style>
  <w:style w:type="paragraph" w:customStyle="1" w:styleId="BodyTextBold">
    <w:name w:val="Body Text Bold"/>
    <w:basedOn w:val="BodyText"/>
    <w:qFormat/>
    <w:rsid w:val="00195839"/>
    <w:rPr>
      <w:b/>
    </w:rPr>
  </w:style>
  <w:style w:type="character" w:styleId="Hyperlink">
    <w:name w:val="Hyperlink"/>
    <w:basedOn w:val="DefaultParagraphFont"/>
    <w:uiPriority w:val="99"/>
    <w:unhideWhenUsed/>
    <w:rsid w:val="00276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2109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MSFPT4006 Apply piano tuning theory and basic acoustics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2022-12-21T05:30:00Z</dcterms:created>
  <dcterms:modified xsi:type="dcterms:W3CDTF">2022-12-21T05:30:00Z</dcterms:modified>
</cp:coreProperties>
</file>