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5CC" w:rsidP="00580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MSFPT4002 Research and apply information about piano technology</w:t>
      </w:r>
      <w:r>
        <w:fldChar w:fldCharType="end"/>
      </w:r>
    </w:p>
    <w:p w:rsidR="005805CC" w:rsidP="005805CC">
      <w:pPr>
        <w:pStyle w:val="Version"/>
        <w:sectPr w:rsidSect="002C4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AB0" w:rsidP="002C4AB0">
      <w:pPr>
        <w:pStyle w:val="SuperHeading"/>
      </w:pPr>
      <w:r w:rsidRPr="002C4AB0">
        <w:t>Assessment Requirements for MSFPT4002 Research and apply information about piano technology</w:t>
      </w:r>
    </w:p>
    <w:p w:rsidR="00000000" w:rsidRPr="002C4AB0" w:rsidP="002C4AB0">
      <w:pPr>
        <w:pStyle w:val="Heading1"/>
      </w:pPr>
      <w:bookmarkStart w:id="1" w:name="O_1246864"/>
      <w:bookmarkEnd w:id="1"/>
      <w:r w:rsidRPr="002C4AB0">
        <w:t>Modification History</w:t>
      </w:r>
    </w:p>
    <w:p w:rsidR="00000000" w:rsidRPr="002C4AB0" w:rsidP="005805CC">
      <w:pPr>
        <w:pStyle w:val="BodyText"/>
      </w:pPr>
      <w:r w:rsidRPr="002C4AB0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2C4AB0" w:rsidP="002C4AB0">
      <w:pPr>
        <w:pStyle w:val="Heading1"/>
      </w:pPr>
      <w:bookmarkStart w:id="2" w:name="O_1246865"/>
      <w:bookmarkEnd w:id="2"/>
      <w:r w:rsidRPr="002C4AB0">
        <w:t>Performance Evidence</w:t>
      </w:r>
    </w:p>
    <w:p w:rsidR="00000000" w:rsidRPr="002C4AB0" w:rsidP="005805CC">
      <w:pPr>
        <w:pStyle w:val="BodyText"/>
      </w:pPr>
      <w:r w:rsidRPr="002C4AB0">
        <w:t>There must be evidence the can</w:t>
      </w:r>
      <w:r w:rsidRPr="002C4AB0">
        <w:t>didate has completed all the tasks outlined in the elements and performance criteria of this unit, and demonstrated the ability to:</w:t>
      </w:r>
    </w:p>
    <w:p w:rsidR="00000000" w:rsidRPr="002C4AB0" w:rsidP="002C4AB0">
      <w:pPr>
        <w:pStyle w:val="ListBullet"/>
      </w:pPr>
      <w:r w:rsidRPr="002C4AB0">
        <w:t>source and research information from 3 different sources on the following:</w:t>
      </w:r>
    </w:p>
    <w:p w:rsidR="00000000" w:rsidRPr="002C4AB0" w:rsidP="002C4AB0">
      <w:pPr>
        <w:pStyle w:val="ListBullet2"/>
      </w:pPr>
      <w:r w:rsidRPr="002C4AB0">
        <w:t xml:space="preserve">traditional and contemporary upright and grand </w:t>
      </w:r>
      <w:r w:rsidRPr="002C4AB0">
        <w:t>piano design and the variety of mechanisms used in pianos and how these affect piano technology work</w:t>
      </w:r>
    </w:p>
    <w:p w:rsidR="00000000" w:rsidRPr="002C4AB0" w:rsidP="002C4AB0">
      <w:pPr>
        <w:pStyle w:val="ListBullet"/>
      </w:pPr>
      <w:r w:rsidRPr="002C4AB0">
        <w:t>apply this knowledge to the planning and implementation of 2 different piano tuning or repair jobs.</w:t>
      </w:r>
    </w:p>
    <w:p w:rsidR="00000000" w:rsidRPr="002C4AB0" w:rsidP="002C4AB0">
      <w:pPr>
        <w:pStyle w:val="AllowPageBreak"/>
      </w:pPr>
    </w:p>
    <w:p w:rsidR="00000000" w:rsidRPr="002C4AB0" w:rsidP="002C4AB0">
      <w:pPr>
        <w:pStyle w:val="Heading1"/>
      </w:pPr>
      <w:bookmarkStart w:id="3" w:name="O_1246866"/>
      <w:bookmarkEnd w:id="3"/>
      <w:r w:rsidRPr="002C4AB0">
        <w:t>Knowledge Evidence</w:t>
      </w:r>
    </w:p>
    <w:p w:rsidR="00000000" w:rsidRPr="002C4AB0" w:rsidP="005805CC">
      <w:pPr>
        <w:pStyle w:val="BodyText"/>
      </w:pPr>
      <w:r w:rsidRPr="002C4AB0">
        <w:t>There must be ev</w:t>
      </w:r>
      <w:r w:rsidRPr="002C4AB0">
        <w:t>idence the candidate has knowledge of:</w:t>
      </w:r>
    </w:p>
    <w:p w:rsidR="00000000" w:rsidRPr="002C4AB0" w:rsidP="002C4AB0">
      <w:pPr>
        <w:pStyle w:val="ListBullet"/>
      </w:pPr>
      <w:r w:rsidRPr="002C4AB0">
        <w:t>sources of credible information about piano technology</w:t>
      </w:r>
    </w:p>
    <w:p w:rsidR="00000000" w:rsidRPr="002C4AB0" w:rsidP="002C4AB0">
      <w:pPr>
        <w:pStyle w:val="ListBullet"/>
      </w:pPr>
      <w:r w:rsidRPr="002C4AB0">
        <w:t>types, characteristics, uses, limitations and preparation of materials and equipment used in piano tuning and repair</w:t>
      </w:r>
    </w:p>
    <w:p w:rsidR="00000000" w:rsidRPr="002C4AB0" w:rsidP="002C4AB0">
      <w:pPr>
        <w:pStyle w:val="ListBullet"/>
      </w:pPr>
      <w:r w:rsidRPr="002C4AB0">
        <w:t>original keyboard instrument types and their features, including:</w:t>
      </w:r>
    </w:p>
    <w:p w:rsidR="00000000" w:rsidRPr="002C4AB0" w:rsidP="002C4AB0">
      <w:pPr>
        <w:pStyle w:val="ListBullet2"/>
      </w:pPr>
      <w:r w:rsidRPr="002C4AB0">
        <w:t>zither</w:t>
      </w:r>
    </w:p>
    <w:p w:rsidR="00000000" w:rsidRPr="002C4AB0" w:rsidP="002C4AB0">
      <w:pPr>
        <w:pStyle w:val="ListBullet2"/>
      </w:pPr>
      <w:r w:rsidRPr="002C4AB0">
        <w:t>clavichord</w:t>
      </w:r>
    </w:p>
    <w:p w:rsidR="00000000" w:rsidRPr="002C4AB0" w:rsidP="002C4AB0">
      <w:pPr>
        <w:pStyle w:val="ListBullet2"/>
      </w:pPr>
      <w:r w:rsidRPr="002C4AB0">
        <w:t>harpsichord</w:t>
      </w:r>
    </w:p>
    <w:p w:rsidR="00000000" w:rsidRPr="002C4AB0" w:rsidP="002C4AB0">
      <w:pPr>
        <w:pStyle w:val="ListBullet2"/>
      </w:pPr>
      <w:r w:rsidRPr="002C4AB0">
        <w:t>forte piano</w:t>
      </w:r>
    </w:p>
    <w:p w:rsidR="00000000" w:rsidRPr="002C4AB0" w:rsidP="002C4AB0">
      <w:pPr>
        <w:pStyle w:val="ListBullet2"/>
      </w:pPr>
      <w:r w:rsidRPr="002C4AB0">
        <w:t>piano</w:t>
      </w:r>
    </w:p>
    <w:p w:rsidR="00000000" w:rsidRPr="002C4AB0" w:rsidP="002C4AB0">
      <w:pPr>
        <w:pStyle w:val="ListBullet"/>
      </w:pPr>
      <w:r w:rsidRPr="002C4AB0">
        <w:t>different periods of keyboard instrument development, including:</w:t>
      </w:r>
    </w:p>
    <w:p w:rsidR="00000000" w:rsidRPr="002C4AB0" w:rsidP="002C4AB0">
      <w:pPr>
        <w:pStyle w:val="ListBullet2"/>
      </w:pPr>
      <w:r w:rsidRPr="002C4AB0">
        <w:t>antique (1700–1850)</w:t>
      </w:r>
    </w:p>
    <w:p w:rsidR="00000000" w:rsidRPr="002C4AB0" w:rsidP="002C4AB0">
      <w:pPr>
        <w:pStyle w:val="ListBullet2"/>
      </w:pPr>
      <w:r w:rsidRPr="002C4AB0">
        <w:t>Victorian (1850–1900)</w:t>
      </w:r>
    </w:p>
    <w:p w:rsidR="00000000" w:rsidRPr="002C4AB0" w:rsidP="002C4AB0">
      <w:pPr>
        <w:pStyle w:val="ListBullet2"/>
      </w:pPr>
      <w:r w:rsidRPr="002C4AB0">
        <w:t>modern (1900–2000)</w:t>
      </w:r>
    </w:p>
    <w:p w:rsidR="00000000" w:rsidRPr="002C4AB0" w:rsidP="002C4AB0">
      <w:pPr>
        <w:pStyle w:val="ListBullet2"/>
      </w:pPr>
      <w:r w:rsidRPr="002C4AB0">
        <w:t>current (2000</w:t>
      </w:r>
      <w:r w:rsidRPr="002C4AB0">
        <w:t xml:space="preserve"> onwards)</w:t>
      </w:r>
    </w:p>
    <w:p w:rsidR="00000000" w:rsidRPr="002C4AB0" w:rsidP="002C4AB0">
      <w:pPr>
        <w:pStyle w:val="ListBullet"/>
      </w:pPr>
      <w:r w:rsidRPr="002C4AB0">
        <w:t>types of pianos, including:</w:t>
      </w:r>
    </w:p>
    <w:p w:rsidR="00000000" w:rsidRPr="002C4AB0" w:rsidP="002C4AB0">
      <w:pPr>
        <w:pStyle w:val="ListBullet2"/>
      </w:pPr>
      <w:r w:rsidRPr="002C4AB0">
        <w:t>vertical:</w:t>
      </w:r>
    </w:p>
    <w:p w:rsidR="00000000" w:rsidRPr="002C4AB0" w:rsidP="002C4AB0">
      <w:pPr>
        <w:pStyle w:val="ListBullet3"/>
      </w:pPr>
      <w:r w:rsidRPr="002C4AB0">
        <w:t>upright</w:t>
      </w:r>
    </w:p>
    <w:p w:rsidR="00000000" w:rsidRPr="002C4AB0" w:rsidP="002C4AB0">
      <w:pPr>
        <w:pStyle w:val="ListBullet3"/>
      </w:pPr>
      <w:r w:rsidRPr="002C4AB0">
        <w:t>spinet</w:t>
      </w:r>
    </w:p>
    <w:p w:rsidR="00000000" w:rsidRPr="002C4AB0" w:rsidP="002C4AB0">
      <w:pPr>
        <w:pStyle w:val="ListBullet3"/>
      </w:pPr>
      <w:r w:rsidRPr="002C4AB0">
        <w:t>console</w:t>
      </w:r>
    </w:p>
    <w:p w:rsidR="00000000" w:rsidRPr="002C4AB0" w:rsidP="002C4AB0">
      <w:pPr>
        <w:pStyle w:val="ListBullet3"/>
      </w:pPr>
      <w:r w:rsidRPr="002C4AB0">
        <w:t>player</w:t>
      </w:r>
    </w:p>
    <w:p w:rsidR="00000000" w:rsidRPr="002C4AB0" w:rsidP="002C4AB0">
      <w:pPr>
        <w:pStyle w:val="ListBullet2"/>
      </w:pPr>
      <w:r w:rsidRPr="002C4AB0">
        <w:t>grand:</w:t>
      </w:r>
    </w:p>
    <w:p w:rsidR="00000000" w:rsidRPr="002C4AB0" w:rsidP="002C4AB0">
      <w:pPr>
        <w:pStyle w:val="ListBullet3"/>
      </w:pPr>
      <w:r w:rsidRPr="002C4AB0">
        <w:t>baby (4’6</w:t>
      </w:r>
      <w:r>
        <w:t>”</w:t>
      </w:r>
      <w:r w:rsidRPr="002C4AB0">
        <w:t>–6’)</w:t>
      </w:r>
    </w:p>
    <w:p w:rsidR="00000000" w:rsidRPr="002C4AB0" w:rsidP="002C4AB0">
      <w:pPr>
        <w:pStyle w:val="ListBullet3"/>
      </w:pPr>
      <w:r w:rsidRPr="002C4AB0">
        <w:t>professional (6’–7’6</w:t>
      </w:r>
      <w:r>
        <w:t>”</w:t>
      </w:r>
      <w:r w:rsidRPr="002C4AB0">
        <w:t>)</w:t>
      </w:r>
    </w:p>
    <w:p w:rsidR="00000000" w:rsidRPr="002C4AB0" w:rsidP="002C4AB0">
      <w:pPr>
        <w:pStyle w:val="ListBullet3"/>
      </w:pPr>
      <w:r w:rsidRPr="002C4AB0">
        <w:t>concert (7’6</w:t>
      </w:r>
      <w:r>
        <w:t>”</w:t>
      </w:r>
      <w:r w:rsidRPr="002C4AB0">
        <w:t>–9’+)</w:t>
      </w:r>
    </w:p>
    <w:p w:rsidR="00000000" w:rsidRPr="002C4AB0" w:rsidP="002C4AB0">
      <w:pPr>
        <w:pStyle w:val="ListBullet3"/>
      </w:pPr>
      <w:r w:rsidRPr="002C4AB0">
        <w:t>square</w:t>
      </w:r>
    </w:p>
    <w:p w:rsidR="00000000" w:rsidRPr="002C4AB0" w:rsidP="002C4AB0">
      <w:pPr>
        <w:pStyle w:val="ListBullet"/>
      </w:pPr>
      <w:r w:rsidRPr="002C4AB0">
        <w:t>piano infrastructure features, including systems:</w:t>
      </w:r>
    </w:p>
    <w:p w:rsidR="00000000" w:rsidRPr="002C4AB0" w:rsidP="002C4AB0">
      <w:pPr>
        <w:pStyle w:val="ListBullet2"/>
      </w:pPr>
      <w:r w:rsidRPr="002C4AB0">
        <w:t>the case</w:t>
      </w:r>
    </w:p>
    <w:p w:rsidR="00000000" w:rsidRPr="002C4AB0" w:rsidP="002C4AB0">
      <w:pPr>
        <w:pStyle w:val="ListBullet2"/>
      </w:pPr>
      <w:r w:rsidRPr="002C4AB0">
        <w:t>timing pins</w:t>
      </w:r>
    </w:p>
    <w:p w:rsidR="00000000" w:rsidRPr="002C4AB0" w:rsidP="002C4AB0">
      <w:pPr>
        <w:pStyle w:val="ListBullet2"/>
      </w:pPr>
      <w:r w:rsidRPr="002C4AB0">
        <w:t>soundboard and bridges</w:t>
      </w:r>
    </w:p>
    <w:p w:rsidR="00000000" w:rsidRPr="002C4AB0" w:rsidP="002C4AB0">
      <w:pPr>
        <w:pStyle w:val="ListBullet2"/>
      </w:pPr>
      <w:r w:rsidRPr="002C4AB0">
        <w:t>strings</w:t>
      </w:r>
    </w:p>
    <w:p w:rsidR="00000000" w:rsidRPr="002C4AB0" w:rsidP="002C4AB0">
      <w:pPr>
        <w:pStyle w:val="ListBullet2"/>
      </w:pPr>
      <w:r w:rsidRPr="002C4AB0">
        <w:t>pinblock and tuning pins</w:t>
      </w:r>
    </w:p>
    <w:p w:rsidR="00000000" w:rsidRPr="002C4AB0" w:rsidP="002C4AB0">
      <w:pPr>
        <w:pStyle w:val="ListBullet2"/>
      </w:pPr>
      <w:r w:rsidRPr="002C4AB0">
        <w:t>keys and actions</w:t>
      </w:r>
    </w:p>
    <w:p w:rsidR="00000000" w:rsidRPr="002C4AB0" w:rsidP="002C4AB0">
      <w:pPr>
        <w:pStyle w:val="ListBullet3"/>
      </w:pPr>
      <w:r w:rsidRPr="002C4AB0">
        <w:t>actions</w:t>
      </w:r>
    </w:p>
    <w:p w:rsidR="00000000" w:rsidRPr="002C4AB0" w:rsidP="002C4AB0">
      <w:pPr>
        <w:pStyle w:val="ListBullet3"/>
      </w:pPr>
      <w:r w:rsidRPr="002C4AB0">
        <w:t>soundboard/bridges</w:t>
      </w:r>
    </w:p>
    <w:p w:rsidR="00000000" w:rsidRPr="002C4AB0" w:rsidP="002C4AB0">
      <w:pPr>
        <w:pStyle w:val="ListBullet3"/>
      </w:pPr>
      <w:r w:rsidRPr="002C4AB0">
        <w:t>strings</w:t>
      </w:r>
    </w:p>
    <w:p w:rsidR="00000000" w:rsidRPr="002C4AB0" w:rsidP="002C4AB0">
      <w:pPr>
        <w:pStyle w:val="ListBullet3"/>
      </w:pPr>
      <w:r w:rsidRPr="002C4AB0">
        <w:t>structural</w:t>
      </w:r>
    </w:p>
    <w:p w:rsidR="00000000" w:rsidRPr="002C4AB0" w:rsidP="002C4AB0">
      <w:pPr>
        <w:pStyle w:val="ListBullet"/>
      </w:pPr>
      <w:r w:rsidRPr="002C4AB0">
        <w:t>terms used to describe piano components and systems</w:t>
      </w:r>
    </w:p>
    <w:p w:rsidR="00000000" w:rsidRPr="002C4AB0" w:rsidP="002C4AB0">
      <w:pPr>
        <w:pStyle w:val="ListBullet"/>
      </w:pPr>
      <w:r w:rsidRPr="002C4AB0">
        <w:t>facets of role of piano technicians, including:</w:t>
      </w:r>
    </w:p>
    <w:p w:rsidR="00000000" w:rsidRPr="002C4AB0" w:rsidP="002C4AB0">
      <w:pPr>
        <w:pStyle w:val="ListBullet2"/>
      </w:pPr>
      <w:r w:rsidRPr="002C4AB0">
        <w:t>quotations</w:t>
      </w:r>
    </w:p>
    <w:p w:rsidR="00000000" w:rsidRPr="002C4AB0" w:rsidP="002C4AB0">
      <w:pPr>
        <w:pStyle w:val="ListBullet3"/>
      </w:pPr>
      <w:r w:rsidRPr="002C4AB0">
        <w:t>tuning</w:t>
      </w:r>
    </w:p>
    <w:p w:rsidR="00000000" w:rsidRPr="002C4AB0" w:rsidP="002C4AB0">
      <w:pPr>
        <w:pStyle w:val="ListBullet3"/>
      </w:pPr>
      <w:r w:rsidRPr="002C4AB0">
        <w:t>repairs</w:t>
      </w:r>
    </w:p>
    <w:p w:rsidR="00000000" w:rsidRPr="002C4AB0" w:rsidP="002C4AB0">
      <w:pPr>
        <w:pStyle w:val="ListBullet3"/>
      </w:pPr>
      <w:r w:rsidRPr="002C4AB0">
        <w:t>rebuilding</w:t>
      </w:r>
    </w:p>
    <w:p w:rsidR="00000000" w:rsidRPr="002C4AB0" w:rsidP="002C4AB0">
      <w:pPr>
        <w:pStyle w:val="ListBullet3"/>
      </w:pPr>
      <w:r w:rsidRPr="002C4AB0">
        <w:t>restoration</w:t>
      </w:r>
    </w:p>
    <w:p w:rsidR="00000000" w:rsidRPr="002C4AB0" w:rsidP="002C4AB0">
      <w:pPr>
        <w:pStyle w:val="ListBullet3"/>
      </w:pPr>
      <w:r w:rsidRPr="002C4AB0">
        <w:t>polishing</w:t>
      </w:r>
    </w:p>
    <w:p w:rsidR="00000000" w:rsidRPr="002C4AB0" w:rsidP="002C4AB0">
      <w:pPr>
        <w:pStyle w:val="ListBullet3"/>
      </w:pPr>
      <w:r w:rsidRPr="002C4AB0">
        <w:t>piano moving</w:t>
      </w:r>
    </w:p>
    <w:p w:rsidR="00000000" w:rsidRPr="002C4AB0" w:rsidP="002C4AB0">
      <w:pPr>
        <w:pStyle w:val="ListBullet3"/>
      </w:pPr>
      <w:r w:rsidRPr="002C4AB0">
        <w:t>selling</w:t>
      </w:r>
    </w:p>
    <w:p w:rsidR="00000000" w:rsidRPr="002C4AB0" w:rsidP="002C4AB0">
      <w:pPr>
        <w:pStyle w:val="ListBullet3"/>
      </w:pPr>
      <w:r w:rsidRPr="002C4AB0">
        <w:t>advice on purchases</w:t>
      </w:r>
    </w:p>
    <w:p w:rsidR="00000000" w:rsidRPr="002C4AB0" w:rsidP="002C4AB0">
      <w:pPr>
        <w:pStyle w:val="ListBullet2"/>
      </w:pPr>
      <w:r w:rsidRPr="002C4AB0">
        <w:t>areas of change that affect the piano technician role, including:</w:t>
      </w:r>
    </w:p>
    <w:p w:rsidR="00000000" w:rsidRPr="002C4AB0" w:rsidP="002C4AB0">
      <w:pPr>
        <w:pStyle w:val="ListBullet3"/>
      </w:pPr>
      <w:r w:rsidRPr="002C4AB0">
        <w:t>restriction to tuning or repairs only</w:t>
      </w:r>
    </w:p>
    <w:p w:rsidR="00000000" w:rsidRPr="002C4AB0" w:rsidP="002C4AB0">
      <w:pPr>
        <w:pStyle w:val="ListBullet3"/>
      </w:pPr>
      <w:r w:rsidRPr="002C4AB0">
        <w:t>less or more restoration</w:t>
      </w:r>
    </w:p>
    <w:p w:rsidR="00000000" w:rsidRPr="002C4AB0" w:rsidP="002C4AB0">
      <w:pPr>
        <w:pStyle w:val="ListBullet3"/>
      </w:pPr>
      <w:r w:rsidRPr="002C4AB0">
        <w:t>less or more major repairs</w:t>
      </w:r>
    </w:p>
    <w:p w:rsidR="00000000" w:rsidRPr="002C4AB0" w:rsidP="002C4AB0">
      <w:pPr>
        <w:pStyle w:val="ListBullet3"/>
      </w:pPr>
      <w:r w:rsidRPr="002C4AB0">
        <w:t>increased use of technology in tuning process</w:t>
      </w:r>
    </w:p>
    <w:p w:rsidR="00000000" w:rsidRPr="002C4AB0" w:rsidP="002C4AB0">
      <w:pPr>
        <w:pStyle w:val="ListBullet"/>
      </w:pPr>
      <w:r w:rsidRPr="002C4AB0">
        <w:t>established lines of communication and protocols for piano technologists and their customers</w:t>
      </w:r>
    </w:p>
    <w:p w:rsidR="005805CC" w:rsidP="002C4AB0">
      <w:pPr>
        <w:pStyle w:val="ListBullet"/>
      </w:pPr>
      <w:r w:rsidRPr="002C4AB0">
        <w:t>work health and safety requirements that impact the piano technician role.</w:t>
      </w:r>
    </w:p>
    <w:p w:rsidR="005805CC" w:rsidP="002C4AB0">
      <w:pPr>
        <w:pStyle w:val="ListBullet"/>
      </w:pPr>
    </w:p>
    <w:p w:rsidR="00000000" w:rsidRPr="002C4AB0" w:rsidP="002C4AB0">
      <w:pPr>
        <w:pStyle w:val="Heading1"/>
      </w:pPr>
      <w:bookmarkStart w:id="4" w:name="O_1246867"/>
      <w:bookmarkEnd w:id="4"/>
      <w:r w:rsidRPr="002C4AB0">
        <w:t>Assessment Conditions</w:t>
      </w:r>
    </w:p>
    <w:p w:rsidR="00000000" w:rsidRPr="002C4AB0" w:rsidP="005805CC">
      <w:pPr>
        <w:pStyle w:val="BodyText"/>
      </w:pPr>
      <w:r w:rsidRPr="002C4AB0">
        <w:t>Skills must have been demonstrated in the workplace or in a simulated environment that reflects workplace conditions and contingencies. The following conditions must be met for this unit:</w:t>
      </w:r>
    </w:p>
    <w:p w:rsidR="00000000" w:rsidRPr="002C4AB0" w:rsidP="002C4AB0">
      <w:pPr>
        <w:pStyle w:val="ListBullet"/>
      </w:pPr>
      <w:r w:rsidRPr="002C4AB0">
        <w:t>use of suitable facilities, equipment and resources required for pe</w:t>
      </w:r>
      <w:r w:rsidRPr="002C4AB0">
        <w:t>rformance evidence, including:</w:t>
      </w:r>
    </w:p>
    <w:p w:rsidR="00000000" w:rsidRPr="002C4AB0" w:rsidP="002C4AB0">
      <w:pPr>
        <w:pStyle w:val="ListBullet2"/>
      </w:pPr>
      <w:r w:rsidRPr="002C4AB0">
        <w:t>upright or grand pianos</w:t>
      </w:r>
    </w:p>
    <w:p w:rsidR="00000000" w:rsidRPr="002C4AB0" w:rsidP="002C4AB0">
      <w:pPr>
        <w:pStyle w:val="ListBullet2"/>
      </w:pPr>
      <w:r w:rsidRPr="002C4AB0">
        <w:t>information technology for research purposes workplace procedures, manufacturing specifications, codes, standards, manuals, and reference materials.</w:t>
      </w:r>
    </w:p>
    <w:p w:rsidR="00000000" w:rsidRPr="002C4AB0" w:rsidP="005805CC">
      <w:pPr>
        <w:pStyle w:val="BodyText"/>
      </w:pPr>
      <w:r w:rsidRPr="002C4AB0">
        <w:t>Assessors must satisfy the NVR/AQTF mandatory compe</w:t>
      </w:r>
      <w:r w:rsidRPr="002C4AB0">
        <w:t>tency requirements for assessors.</w:t>
      </w:r>
    </w:p>
    <w:p w:rsidR="00000000" w:rsidRPr="002C4AB0" w:rsidP="002C4AB0">
      <w:pPr>
        <w:pStyle w:val="Heading1"/>
      </w:pPr>
      <w:bookmarkStart w:id="5" w:name="O_1246870"/>
      <w:bookmarkEnd w:id="5"/>
      <w:r w:rsidRPr="002C4AB0">
        <w:t>Links</w:t>
      </w:r>
    </w:p>
    <w:p w:rsidR="00000000" w:rsidRPr="002C4AB0" w:rsidP="005805CC">
      <w:pPr>
        <w:pStyle w:val="BodyText"/>
      </w:pPr>
      <w:r w:rsidRPr="002C4A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156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C4AB0" w:rsidP="002C4AB0"/>
    <w:sectPr w:rsidSect="002C4A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AB0" w:rsidRPr="005805CC" w:rsidP="00580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CC" w:rsidP="002C4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5CC" w:rsidP="002C4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05CC" w:rsidP="002C4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AB0" w:rsidRPr="005805CC" w:rsidP="00580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CC" w:rsidRPr="002D2AF8" w:rsidP="002C4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MSFPT4002 Research and apply information about piano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805CC" w:rsidP="002C4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7CF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4C5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A4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AB0"/>
  </w:style>
  <w:style w:type="character" w:customStyle="1" w:styleId="Heading1Char">
    <w:name w:val="Heading 1 Char"/>
    <w:basedOn w:val="DefaultParagraphFont"/>
    <w:link w:val="Heading1"/>
    <w:rsid w:val="002C4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A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4A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4A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4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AB0"/>
    <w:rPr>
      <w:b/>
      <w:spacing w:val="0"/>
    </w:rPr>
  </w:style>
  <w:style w:type="paragraph" w:customStyle="1" w:styleId="SuperTitle">
    <w:name w:val="SuperTitle"/>
    <w:basedOn w:val="Title"/>
    <w:rsid w:val="002C4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AB0"/>
    <w:rPr>
      <w:i/>
    </w:rPr>
  </w:style>
  <w:style w:type="paragraph" w:styleId="Caption">
    <w:name w:val="caption"/>
    <w:basedOn w:val="BodyText"/>
    <w:next w:val="Normal"/>
    <w:qFormat/>
    <w:rsid w:val="002C4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AB0"/>
  </w:style>
  <w:style w:type="paragraph" w:styleId="TableofFigures">
    <w:name w:val="table of figures"/>
    <w:basedOn w:val="Normal"/>
    <w:next w:val="Normal"/>
    <w:semiHidden/>
    <w:rsid w:val="002C4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A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4AB0"/>
    <w:rPr>
      <w:rFonts w:ascii="Wingdings" w:hAnsi="Wingdings"/>
    </w:rPr>
  </w:style>
  <w:style w:type="paragraph" w:customStyle="1" w:styleId="TableHeading">
    <w:name w:val="Table Heading"/>
    <w:basedOn w:val="HeadingBase"/>
    <w:rsid w:val="002C4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AB0"/>
    <w:rPr>
      <w:color w:val="0033CC"/>
      <w:u w:val="none"/>
    </w:rPr>
  </w:style>
  <w:style w:type="paragraph" w:customStyle="1" w:styleId="BodyTextRight">
    <w:name w:val="Body Text Right"/>
    <w:basedOn w:val="BodyText"/>
    <w:rsid w:val="002C4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A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AB0"/>
    <w:rPr>
      <w:sz w:val="32"/>
    </w:rPr>
  </w:style>
  <w:style w:type="paragraph" w:customStyle="1" w:styleId="HeadingProcedure">
    <w:name w:val="Heading Procedure"/>
    <w:basedOn w:val="HeadingBase"/>
    <w:next w:val="Normal"/>
    <w:rsid w:val="002C4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AB0"/>
    <w:pPr>
      <w:spacing w:before="60" w:after="60"/>
    </w:pPr>
  </w:style>
  <w:style w:type="paragraph" w:styleId="ListContinue">
    <w:name w:val="List Continue"/>
    <w:basedOn w:val="List"/>
    <w:rsid w:val="002C4AB0"/>
    <w:pPr>
      <w:ind w:firstLine="0"/>
    </w:pPr>
  </w:style>
  <w:style w:type="paragraph" w:customStyle="1" w:styleId="ListNote">
    <w:name w:val="List Note"/>
    <w:basedOn w:val="List"/>
    <w:rsid w:val="002C4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AB0"/>
    <w:rPr>
      <w:rFonts w:ascii="Courier New" w:hAnsi="Courier New"/>
    </w:rPr>
  </w:style>
  <w:style w:type="paragraph" w:customStyle="1" w:styleId="NoteBullet">
    <w:name w:val="Note Bullet"/>
    <w:basedOn w:val="Note"/>
    <w:rsid w:val="002C4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A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4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AB0"/>
    <w:rPr>
      <w:b/>
      <w:smallCaps/>
    </w:rPr>
  </w:style>
  <w:style w:type="paragraph" w:customStyle="1" w:styleId="TableListNumber">
    <w:name w:val="Table List Number"/>
    <w:basedOn w:val="ListNumber"/>
    <w:rsid w:val="002C4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AB0"/>
    <w:pPr>
      <w:numPr>
        <w:numId w:val="10"/>
      </w:numPr>
    </w:pPr>
  </w:style>
  <w:style w:type="paragraph" w:customStyle="1" w:styleId="ListAlpha2">
    <w:name w:val="List Alpha 2"/>
    <w:basedOn w:val="List2"/>
    <w:rsid w:val="002C4AB0"/>
    <w:pPr>
      <w:numPr>
        <w:numId w:val="9"/>
      </w:numPr>
    </w:pPr>
  </w:style>
  <w:style w:type="paragraph" w:styleId="List2">
    <w:name w:val="List 2"/>
    <w:basedOn w:val="BodyText"/>
    <w:rsid w:val="002C4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A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4A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4AB0"/>
    <w:pPr>
      <w:numPr>
        <w:numId w:val="5"/>
      </w:numPr>
    </w:pPr>
  </w:style>
  <w:style w:type="paragraph" w:styleId="ListContinue2">
    <w:name w:val="List Continue 2"/>
    <w:basedOn w:val="List2"/>
    <w:rsid w:val="002C4AB0"/>
    <w:pPr>
      <w:ind w:firstLine="0"/>
    </w:pPr>
  </w:style>
  <w:style w:type="paragraph" w:styleId="ListContinue3">
    <w:name w:val="List Continue 3"/>
    <w:basedOn w:val="List3"/>
    <w:rsid w:val="002C4AB0"/>
    <w:pPr>
      <w:ind w:left="1021" w:firstLine="0"/>
    </w:pPr>
  </w:style>
  <w:style w:type="paragraph" w:styleId="ListContinue4">
    <w:name w:val="List Continue 4"/>
    <w:basedOn w:val="List4"/>
    <w:rsid w:val="002C4AB0"/>
    <w:pPr>
      <w:ind w:firstLine="0"/>
    </w:pPr>
  </w:style>
  <w:style w:type="paragraph" w:styleId="ListContinue5">
    <w:name w:val="List Continue 5"/>
    <w:basedOn w:val="List5"/>
    <w:rsid w:val="002C4AB0"/>
    <w:pPr>
      <w:ind w:firstLine="0"/>
    </w:pPr>
  </w:style>
  <w:style w:type="paragraph" w:styleId="ListNumber3">
    <w:name w:val="List Number 3"/>
    <w:basedOn w:val="List3"/>
    <w:rsid w:val="002C4AB0"/>
    <w:pPr>
      <w:numPr>
        <w:numId w:val="6"/>
      </w:numPr>
    </w:pPr>
  </w:style>
  <w:style w:type="paragraph" w:styleId="ListNumber4">
    <w:name w:val="List Number 4"/>
    <w:basedOn w:val="List4"/>
    <w:rsid w:val="002C4AB0"/>
    <w:pPr>
      <w:numPr>
        <w:numId w:val="7"/>
      </w:numPr>
    </w:pPr>
  </w:style>
  <w:style w:type="paragraph" w:styleId="ListNumber5">
    <w:name w:val="List Number 5"/>
    <w:basedOn w:val="List5"/>
    <w:rsid w:val="002C4AB0"/>
    <w:pPr>
      <w:numPr>
        <w:numId w:val="8"/>
      </w:numPr>
    </w:pPr>
  </w:style>
  <w:style w:type="paragraph" w:styleId="BlockText">
    <w:name w:val="Block Text"/>
    <w:basedOn w:val="Normal"/>
    <w:rsid w:val="002C4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AB0"/>
    <w:rPr>
      <w:sz w:val="16"/>
      <w:vertAlign w:val="superscript"/>
    </w:rPr>
  </w:style>
  <w:style w:type="character" w:customStyle="1" w:styleId="Symbols">
    <w:name w:val="Symbols"/>
    <w:basedOn w:val="DefaultParagraphFont"/>
    <w:rsid w:val="002C4AB0"/>
    <w:rPr>
      <w:rFonts w:ascii="Symbol" w:hAnsi="Symbol"/>
    </w:rPr>
  </w:style>
  <w:style w:type="character" w:customStyle="1" w:styleId="MenuOptions">
    <w:name w:val="Menu Options"/>
    <w:basedOn w:val="DefaultParagraphFont"/>
    <w:rsid w:val="002C4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AB0"/>
    <w:rPr>
      <w:b/>
    </w:rPr>
  </w:style>
  <w:style w:type="character" w:customStyle="1" w:styleId="Underlined">
    <w:name w:val="Underlined"/>
    <w:basedOn w:val="DefaultParagraphFont"/>
    <w:rsid w:val="002C4AB0"/>
    <w:rPr>
      <w:u w:val="single"/>
    </w:rPr>
  </w:style>
  <w:style w:type="paragraph" w:customStyle="1" w:styleId="TableBodyTextRight">
    <w:name w:val="Table Body Text Right"/>
    <w:basedOn w:val="TableBodyText"/>
    <w:rsid w:val="002C4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AB0"/>
    <w:rPr>
      <w:sz w:val="18"/>
    </w:rPr>
  </w:style>
  <w:style w:type="paragraph" w:customStyle="1" w:styleId="BodySmallRight">
    <w:name w:val="Body Small Right"/>
    <w:basedOn w:val="BodyTextRight"/>
    <w:rsid w:val="002C4AB0"/>
    <w:rPr>
      <w:sz w:val="18"/>
      <w:szCs w:val="18"/>
    </w:rPr>
  </w:style>
  <w:style w:type="paragraph" w:customStyle="1" w:styleId="MarginEdition">
    <w:name w:val="Margin Edition"/>
    <w:basedOn w:val="MarginNote"/>
    <w:rsid w:val="002C4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AB0"/>
    <w:rPr>
      <w:sz w:val="2"/>
      <w:szCs w:val="2"/>
    </w:rPr>
  </w:style>
  <w:style w:type="character" w:customStyle="1" w:styleId="Small">
    <w:name w:val="Small"/>
    <w:basedOn w:val="DefaultParagraphFont"/>
    <w:rsid w:val="002C4AB0"/>
    <w:rPr>
      <w:sz w:val="16"/>
    </w:rPr>
  </w:style>
  <w:style w:type="paragraph" w:customStyle="1" w:styleId="WideTable">
    <w:name w:val="Wide Table"/>
    <w:basedOn w:val="Normal"/>
    <w:rsid w:val="002C4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AB0"/>
  </w:style>
  <w:style w:type="paragraph" w:styleId="Quote">
    <w:name w:val="Quote"/>
    <w:basedOn w:val="Heading1"/>
    <w:link w:val="QuoteChar"/>
    <w:qFormat/>
    <w:rsid w:val="002C4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AB0"/>
    <w:pPr>
      <w:pageBreakBefore/>
    </w:pPr>
  </w:style>
  <w:style w:type="paragraph" w:customStyle="1" w:styleId="Border">
    <w:name w:val="Border"/>
    <w:basedOn w:val="Normal"/>
    <w:qFormat/>
    <w:rsid w:val="002C4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AB0"/>
    <w:rPr>
      <w:u w:val="single"/>
    </w:rPr>
  </w:style>
  <w:style w:type="character" w:customStyle="1" w:styleId="BoldandItalics">
    <w:name w:val="Bold and Italics"/>
    <w:qFormat/>
    <w:rsid w:val="002C4AB0"/>
    <w:rPr>
      <w:b/>
      <w:i/>
      <w:u w:val="none"/>
    </w:rPr>
  </w:style>
  <w:style w:type="paragraph" w:styleId="BalloonText">
    <w:name w:val="Balloon Text"/>
    <w:basedOn w:val="Normal"/>
    <w:link w:val="BalloonTextChar"/>
    <w:rsid w:val="002C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AB0"/>
    <w:pPr>
      <w:spacing w:before="0" w:after="0"/>
    </w:pPr>
  </w:style>
  <w:style w:type="paragraph" w:customStyle="1" w:styleId="BodyTextBold">
    <w:name w:val="Body Text Bold"/>
    <w:basedOn w:val="BodyText"/>
    <w:qFormat/>
    <w:rsid w:val="002C4AB0"/>
    <w:rPr>
      <w:b/>
    </w:rPr>
  </w:style>
  <w:style w:type="character" w:styleId="Hyperlink">
    <w:name w:val="Hyperlink"/>
    <w:basedOn w:val="DefaultParagraphFont"/>
    <w:uiPriority w:val="99"/>
    <w:unhideWhenUsed/>
    <w:rsid w:val="00580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2793</Characters>
  <Application>Microsoft Office Word</Application>
  <DocSecurity>0</DocSecurity>
  <Lines>96</Lines>
  <Paragraphs>86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MSFPT4002 Research and apply information about piano technology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2022-12-21T05:16:00Z</dcterms:created>
  <dcterms:modified xsi:type="dcterms:W3CDTF">2022-12-21T05:16:00Z</dcterms:modified>
</cp:coreProperties>
</file>