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DFE" w:rsidP="00E31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MSFPT4001 Provide advice to customers on piano tuning and repair</w:t>
      </w:r>
      <w:r>
        <w:fldChar w:fldCharType="end"/>
      </w:r>
    </w:p>
    <w:p w:rsidR="00E31DFE" w:rsidP="00E31DFE">
      <w:pPr>
        <w:pStyle w:val="Version"/>
        <w:sectPr w:rsidSect="005A7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582" w:rsidP="005A7582">
      <w:pPr>
        <w:pStyle w:val="SuperHeading"/>
      </w:pPr>
      <w:r w:rsidRPr="005A7582">
        <w:t>Assessment Requirements for MSFPT4001 Provide advice to customers on piano tuning and repair</w:t>
      </w:r>
    </w:p>
    <w:p w:rsidR="00000000" w:rsidRPr="005A7582" w:rsidP="005A7582">
      <w:pPr>
        <w:pStyle w:val="Heading1"/>
      </w:pPr>
      <w:bookmarkStart w:id="1" w:name="O_1247931"/>
      <w:bookmarkEnd w:id="1"/>
      <w:r w:rsidRPr="005A7582">
        <w:t>Modification History</w:t>
      </w:r>
    </w:p>
    <w:p w:rsidR="00000000" w:rsidRPr="005A7582" w:rsidP="00E31DFE">
      <w:pPr>
        <w:pStyle w:val="BodyText"/>
      </w:pPr>
      <w:r w:rsidRPr="005A7582">
        <w:t>Release 1. Changes to code, application, elements, performance criteria, assessment requirements. Foundation skills added. Range of conditions removed. Assessment requirements changed.</w:t>
      </w:r>
    </w:p>
    <w:p w:rsidR="00000000" w:rsidRPr="005A7582" w:rsidP="005A7582">
      <w:pPr>
        <w:pStyle w:val="Heading1"/>
      </w:pPr>
      <w:bookmarkStart w:id="2" w:name="O_1247932"/>
      <w:bookmarkEnd w:id="2"/>
      <w:r w:rsidRPr="005A7582">
        <w:t>Performance Evidence</w:t>
      </w:r>
    </w:p>
    <w:p w:rsidR="00000000" w:rsidRPr="005A7582" w:rsidP="00E31DFE">
      <w:pPr>
        <w:pStyle w:val="BodyText"/>
      </w:pPr>
      <w:r w:rsidRPr="005A7582">
        <w:t>There must be evidence the cand</w:t>
      </w:r>
      <w:r w:rsidRPr="005A7582">
        <w:t>idate has completed the tasks outlined in the elements and performance criteria of this unit, and demonstrated the ability to:</w:t>
      </w:r>
    </w:p>
    <w:p w:rsidR="00000000" w:rsidRPr="005A7582" w:rsidP="005A7582">
      <w:pPr>
        <w:pStyle w:val="ListBullet"/>
      </w:pPr>
      <w:r w:rsidRPr="005A7582">
        <w:t>assess 3 different pianos and provide advice and an accurate quotation for tuning and/or repair work for each of the pianos.</w:t>
      </w:r>
    </w:p>
    <w:p w:rsidR="00000000" w:rsidRPr="005A7582" w:rsidP="005A7582">
      <w:pPr>
        <w:pStyle w:val="AllowPageBreak"/>
      </w:pPr>
    </w:p>
    <w:p w:rsidR="00000000" w:rsidRPr="005A7582" w:rsidP="005A7582">
      <w:pPr>
        <w:pStyle w:val="Heading1"/>
      </w:pPr>
      <w:bookmarkStart w:id="3" w:name="O_1247933"/>
      <w:bookmarkEnd w:id="3"/>
      <w:r w:rsidRPr="005A7582">
        <w:t>Knowledge Evidence</w:t>
      </w:r>
    </w:p>
    <w:p w:rsidR="00000000" w:rsidRPr="005A7582" w:rsidP="00E31DFE">
      <w:pPr>
        <w:pStyle w:val="BodyText"/>
      </w:pPr>
      <w:r w:rsidRPr="005A7582">
        <w:t>There must be evidence the candidate has knowledge of:</w:t>
      </w:r>
    </w:p>
    <w:p w:rsidR="00000000" w:rsidRPr="005A7582" w:rsidP="005A7582">
      <w:pPr>
        <w:pStyle w:val="ListBullet"/>
      </w:pPr>
      <w:r w:rsidRPr="005A7582">
        <w:t>types, characteristics, uses, limitations and preparation of materials and equipment used in piano repair and manufacture</w:t>
      </w:r>
    </w:p>
    <w:p w:rsidR="00000000" w:rsidRPr="005A7582" w:rsidP="005A7582">
      <w:pPr>
        <w:pStyle w:val="ListBullet"/>
      </w:pPr>
      <w:r w:rsidRPr="005A7582">
        <w:t>piano tuning and repair terminology</w:t>
      </w:r>
    </w:p>
    <w:p w:rsidR="00000000" w:rsidRPr="005A7582" w:rsidP="005A7582">
      <w:pPr>
        <w:pStyle w:val="ListBullet"/>
      </w:pPr>
      <w:r w:rsidRPr="005A7582">
        <w:t>options</w:t>
      </w:r>
      <w:r w:rsidRPr="005A7582">
        <w:t xml:space="preserve"> available to customers for tuning and repairing pianos, including different materials</w:t>
      </w:r>
    </w:p>
    <w:p w:rsidR="00000000" w:rsidRPr="005A7582" w:rsidP="005A7582">
      <w:pPr>
        <w:pStyle w:val="ListBullet"/>
      </w:pPr>
      <w:r w:rsidRPr="005A7582">
        <w:t>factors that affect the frequency of piano tuning required:</w:t>
      </w:r>
    </w:p>
    <w:p w:rsidR="00000000" w:rsidRPr="005A7582" w:rsidP="005A7582">
      <w:pPr>
        <w:pStyle w:val="ListBullet2"/>
      </w:pPr>
      <w:r w:rsidRPr="005A7582">
        <w:t>condition and age of piano</w:t>
      </w:r>
    </w:p>
    <w:p w:rsidR="00000000" w:rsidRPr="005A7582" w:rsidP="005A7582">
      <w:pPr>
        <w:pStyle w:val="ListBullet2"/>
      </w:pPr>
      <w:r w:rsidRPr="005A7582">
        <w:t>amount of use of the piano</w:t>
      </w:r>
    </w:p>
    <w:p w:rsidR="00000000" w:rsidRPr="005A7582" w:rsidP="005A7582">
      <w:pPr>
        <w:pStyle w:val="ListBullet2"/>
      </w:pPr>
      <w:r w:rsidRPr="005A7582">
        <w:t>quality of the piano</w:t>
      </w:r>
    </w:p>
    <w:p w:rsidR="00000000" w:rsidRPr="005A7582" w:rsidP="005A7582">
      <w:pPr>
        <w:pStyle w:val="ListBullet2"/>
      </w:pPr>
      <w:r w:rsidRPr="005A7582">
        <w:t>environmental considerations:</w:t>
      </w:r>
    </w:p>
    <w:p w:rsidR="00000000" w:rsidRPr="005A7582" w:rsidP="005A7582">
      <w:pPr>
        <w:pStyle w:val="ListBullet3"/>
      </w:pPr>
      <w:r w:rsidRPr="005A7582">
        <w:t>internal and external humidity changes</w:t>
      </w:r>
    </w:p>
    <w:p w:rsidR="00000000" w:rsidRPr="005A7582" w:rsidP="005A7582">
      <w:pPr>
        <w:pStyle w:val="ListBullet3"/>
      </w:pPr>
      <w:r w:rsidRPr="005A7582">
        <w:t>piano position in home or other location</w:t>
      </w:r>
    </w:p>
    <w:p w:rsidR="00000000" w:rsidRPr="005A7582" w:rsidP="005A7582">
      <w:pPr>
        <w:pStyle w:val="ListBullet3"/>
      </w:pPr>
      <w:r w:rsidRPr="005A7582">
        <w:t>air conditioning and heating</w:t>
      </w:r>
    </w:p>
    <w:p w:rsidR="00000000" w:rsidRPr="005A7582" w:rsidP="005A7582">
      <w:pPr>
        <w:pStyle w:val="ListBullet3"/>
      </w:pPr>
      <w:r w:rsidRPr="005A7582">
        <w:t>seasonal temperature and humidity changes</w:t>
      </w:r>
    </w:p>
    <w:p w:rsidR="00000000" w:rsidRPr="005A7582" w:rsidP="005A7582">
      <w:pPr>
        <w:pStyle w:val="ListBullet"/>
      </w:pPr>
      <w:r w:rsidRPr="005A7582">
        <w:t>typical faults and items requiring repair and actions required:</w:t>
      </w:r>
    </w:p>
    <w:p w:rsidR="00000000" w:rsidRPr="005A7582" w:rsidP="005A7582">
      <w:pPr>
        <w:pStyle w:val="ListBullet2"/>
      </w:pPr>
      <w:r w:rsidRPr="005A7582">
        <w:t>worn, loose or broken action parts or keyboards</w:t>
      </w:r>
    </w:p>
    <w:p w:rsidR="00000000" w:rsidRPr="005A7582" w:rsidP="005A7582">
      <w:pPr>
        <w:pStyle w:val="ListBullet2"/>
      </w:pPr>
      <w:r w:rsidRPr="005A7582">
        <w:t>worn or broken pedal systems</w:t>
      </w:r>
    </w:p>
    <w:p w:rsidR="00000000" w:rsidRPr="005A7582" w:rsidP="005A7582">
      <w:pPr>
        <w:pStyle w:val="ListBullet2"/>
      </w:pPr>
      <w:r w:rsidRPr="005A7582">
        <w:t>tuning instability</w:t>
      </w:r>
    </w:p>
    <w:p w:rsidR="00000000" w:rsidRPr="005A7582" w:rsidP="005A7582">
      <w:pPr>
        <w:pStyle w:val="ListBullet2"/>
      </w:pPr>
      <w:r w:rsidRPr="005A7582">
        <w:t>cracks or delamination of bridges, ribs and soundboards</w:t>
      </w:r>
    </w:p>
    <w:p w:rsidR="00000000" w:rsidRPr="005A7582" w:rsidP="005A7582">
      <w:pPr>
        <w:pStyle w:val="ListBullet2"/>
      </w:pPr>
      <w:r w:rsidRPr="005A7582">
        <w:t>case faults</w:t>
      </w:r>
    </w:p>
    <w:p w:rsidR="00000000" w:rsidRPr="005A7582" w:rsidP="005A7582">
      <w:pPr>
        <w:pStyle w:val="ListBullet"/>
      </w:pPr>
      <w:r w:rsidRPr="005A7582">
        <w:t>required inclusions for customer quotations:</w:t>
      </w:r>
    </w:p>
    <w:p w:rsidR="00000000" w:rsidRPr="005A7582" w:rsidP="005A7582">
      <w:pPr>
        <w:pStyle w:val="ListBullet2"/>
      </w:pPr>
      <w:r w:rsidRPr="005A7582">
        <w:t>progressive listing of repair points in an or</w:t>
      </w:r>
      <w:r w:rsidRPr="005A7582">
        <w:t>derly format</w:t>
      </w:r>
    </w:p>
    <w:p w:rsidR="00000000" w:rsidRPr="005A7582" w:rsidP="005A7582">
      <w:pPr>
        <w:pStyle w:val="ListBullet2"/>
      </w:pPr>
      <w:r w:rsidRPr="005A7582">
        <w:t>all costs – materials, labour, shipping of parts, potential travel expenses</w:t>
      </w:r>
    </w:p>
    <w:p w:rsidR="00000000" w:rsidRPr="005A7582" w:rsidP="005A7582">
      <w:pPr>
        <w:pStyle w:val="ListBullet2"/>
      </w:pPr>
      <w:r w:rsidRPr="005A7582">
        <w:t>statement of warranty terms</w:t>
      </w:r>
    </w:p>
    <w:p w:rsidR="00000000" w:rsidRPr="005A7582" w:rsidP="005A7582">
      <w:pPr>
        <w:pStyle w:val="ListBullet2"/>
      </w:pPr>
      <w:r w:rsidRPr="005A7582">
        <w:t>statement of payment terms, including deposit</w:t>
      </w:r>
    </w:p>
    <w:p w:rsidR="00000000" w:rsidRPr="005A7582" w:rsidP="005A7582">
      <w:pPr>
        <w:pStyle w:val="ListBullet2"/>
      </w:pPr>
      <w:r w:rsidRPr="005A7582">
        <w:t>estimation of the time the instrument will be out of service.</w:t>
      </w:r>
    </w:p>
    <w:p w:rsidR="00000000" w:rsidRPr="005A7582" w:rsidP="005A7582">
      <w:pPr>
        <w:pStyle w:val="AllowPageBreak"/>
      </w:pPr>
    </w:p>
    <w:p w:rsidR="00000000" w:rsidRPr="005A7582" w:rsidP="005A7582">
      <w:pPr>
        <w:pStyle w:val="Heading1"/>
      </w:pPr>
      <w:bookmarkStart w:id="4" w:name="O_1247934"/>
      <w:bookmarkEnd w:id="4"/>
      <w:r w:rsidRPr="005A7582">
        <w:t>Assessment C</w:t>
      </w:r>
      <w:r w:rsidRPr="005A7582">
        <w:t>onditions</w:t>
      </w:r>
    </w:p>
    <w:p w:rsidR="00000000" w:rsidRPr="005A7582" w:rsidP="00E31DFE">
      <w:pPr>
        <w:pStyle w:val="BodyText"/>
      </w:pPr>
      <w:r w:rsidRPr="005A7582">
        <w:t>Skills must have been demonstrated in the workplace or in a simulated environment that reflects workplace conditions and contingencies. The following conditions must be met for this unit:</w:t>
      </w:r>
    </w:p>
    <w:p w:rsidR="00000000" w:rsidRPr="005A7582" w:rsidP="005A7582">
      <w:pPr>
        <w:pStyle w:val="ListBullet"/>
      </w:pPr>
      <w:r w:rsidRPr="005A7582">
        <w:t>use of suitable facilities, equipment and resources required for performance evidence, including:</w:t>
      </w:r>
    </w:p>
    <w:p w:rsidR="00000000" w:rsidRPr="005A7582" w:rsidP="005A7582">
      <w:pPr>
        <w:pStyle w:val="ListBullet2"/>
      </w:pPr>
      <w:r w:rsidRPr="005A7582">
        <w:t>pianos for assessment</w:t>
      </w:r>
    </w:p>
    <w:p w:rsidR="00000000" w:rsidRPr="005A7582" w:rsidP="005A7582">
      <w:pPr>
        <w:pStyle w:val="ListBullet2"/>
      </w:pPr>
      <w:r w:rsidRPr="005A7582">
        <w:t>customers</w:t>
      </w:r>
    </w:p>
    <w:p w:rsidR="00000000" w:rsidRPr="005A7582" w:rsidP="005A7582">
      <w:pPr>
        <w:pStyle w:val="ListBullet2"/>
      </w:pPr>
      <w:r w:rsidRPr="005A7582">
        <w:t>tools required for piano assessment and disassembly/reassembly</w:t>
      </w:r>
    </w:p>
    <w:p w:rsidR="00000000" w:rsidRPr="005A7582" w:rsidP="00E31DFE">
      <w:pPr>
        <w:pStyle w:val="BodyText"/>
      </w:pPr>
      <w:r w:rsidRPr="005A7582">
        <w:t>Assessors must satisfy the NVR/AQTF mandatory competency requi</w:t>
      </w:r>
      <w:r w:rsidRPr="005A7582">
        <w:t>rements for assessors.</w:t>
      </w:r>
    </w:p>
    <w:p w:rsidR="00000000" w:rsidRPr="005A7582" w:rsidP="005A7582">
      <w:pPr>
        <w:pStyle w:val="Heading1"/>
      </w:pPr>
      <w:bookmarkStart w:id="5" w:name="O_1247937"/>
      <w:bookmarkEnd w:id="5"/>
      <w:r w:rsidRPr="005A7582">
        <w:t>Links</w:t>
      </w:r>
    </w:p>
    <w:p w:rsidR="00000000" w:rsidRPr="005A7582" w:rsidP="00E31DFE">
      <w:pPr>
        <w:pStyle w:val="BodyText"/>
      </w:pPr>
      <w:r w:rsidRPr="005A7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96A7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A7582" w:rsidP="005A7582"/>
    <w:sectPr w:rsidSect="005A75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 w:rsidRPr="00E31DFE" w:rsidP="00E31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FE" w:rsidP="005A7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DFE" w:rsidP="005A7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1DFE" w:rsidP="005A7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582" w:rsidRPr="00E31DFE" w:rsidP="00E31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FE" w:rsidRPr="002D2AF8" w:rsidP="005A7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MSFPT4001 Provide advice to customers on piano tuning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31DFE" w:rsidP="005A7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A060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AD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9E1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582"/>
  </w:style>
  <w:style w:type="character" w:customStyle="1" w:styleId="Heading1Char">
    <w:name w:val="Heading 1 Char"/>
    <w:basedOn w:val="DefaultParagraphFont"/>
    <w:link w:val="Heading1"/>
    <w:rsid w:val="005A7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58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5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75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7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582"/>
    <w:rPr>
      <w:b/>
      <w:spacing w:val="0"/>
    </w:rPr>
  </w:style>
  <w:style w:type="paragraph" w:customStyle="1" w:styleId="SuperTitle">
    <w:name w:val="SuperTitle"/>
    <w:basedOn w:val="Title"/>
    <w:rsid w:val="005A7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5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582"/>
    <w:rPr>
      <w:i/>
    </w:rPr>
  </w:style>
  <w:style w:type="paragraph" w:styleId="Caption">
    <w:name w:val="caption"/>
    <w:basedOn w:val="BodyText"/>
    <w:next w:val="Normal"/>
    <w:qFormat/>
    <w:rsid w:val="005A7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582"/>
  </w:style>
  <w:style w:type="paragraph" w:styleId="TableofFigures">
    <w:name w:val="table of figures"/>
    <w:basedOn w:val="Normal"/>
    <w:next w:val="Normal"/>
    <w:semiHidden/>
    <w:rsid w:val="005A7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5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7582"/>
    <w:rPr>
      <w:rFonts w:ascii="Wingdings" w:hAnsi="Wingdings"/>
    </w:rPr>
  </w:style>
  <w:style w:type="paragraph" w:customStyle="1" w:styleId="TableHeading">
    <w:name w:val="Table Heading"/>
    <w:basedOn w:val="HeadingBase"/>
    <w:rsid w:val="005A7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582"/>
    <w:rPr>
      <w:color w:val="0033CC"/>
      <w:u w:val="none"/>
    </w:rPr>
  </w:style>
  <w:style w:type="paragraph" w:customStyle="1" w:styleId="BodyTextRight">
    <w:name w:val="Body Text Right"/>
    <w:basedOn w:val="BodyText"/>
    <w:rsid w:val="005A7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5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582"/>
    <w:rPr>
      <w:sz w:val="32"/>
    </w:rPr>
  </w:style>
  <w:style w:type="paragraph" w:customStyle="1" w:styleId="HeadingProcedure">
    <w:name w:val="Heading Procedure"/>
    <w:basedOn w:val="HeadingBase"/>
    <w:next w:val="Normal"/>
    <w:rsid w:val="005A7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582"/>
    <w:pPr>
      <w:spacing w:before="60" w:after="60"/>
    </w:pPr>
  </w:style>
  <w:style w:type="paragraph" w:styleId="ListContinue">
    <w:name w:val="List Continue"/>
    <w:basedOn w:val="List"/>
    <w:rsid w:val="005A7582"/>
    <w:pPr>
      <w:ind w:firstLine="0"/>
    </w:pPr>
  </w:style>
  <w:style w:type="paragraph" w:customStyle="1" w:styleId="ListNote">
    <w:name w:val="List Note"/>
    <w:basedOn w:val="List"/>
    <w:rsid w:val="005A7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582"/>
    <w:rPr>
      <w:rFonts w:ascii="Courier New" w:hAnsi="Courier New"/>
    </w:rPr>
  </w:style>
  <w:style w:type="paragraph" w:customStyle="1" w:styleId="NoteBullet">
    <w:name w:val="Note Bullet"/>
    <w:basedOn w:val="Note"/>
    <w:rsid w:val="005A7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5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7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582"/>
    <w:rPr>
      <w:b/>
      <w:smallCaps/>
    </w:rPr>
  </w:style>
  <w:style w:type="paragraph" w:customStyle="1" w:styleId="TableListNumber">
    <w:name w:val="Table List Number"/>
    <w:basedOn w:val="ListNumber"/>
    <w:rsid w:val="005A7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582"/>
    <w:pPr>
      <w:numPr>
        <w:numId w:val="10"/>
      </w:numPr>
    </w:pPr>
  </w:style>
  <w:style w:type="paragraph" w:customStyle="1" w:styleId="ListAlpha2">
    <w:name w:val="List Alpha 2"/>
    <w:basedOn w:val="List2"/>
    <w:rsid w:val="005A7582"/>
    <w:pPr>
      <w:numPr>
        <w:numId w:val="9"/>
      </w:numPr>
    </w:pPr>
  </w:style>
  <w:style w:type="paragraph" w:styleId="List2">
    <w:name w:val="List 2"/>
    <w:basedOn w:val="BodyText"/>
    <w:rsid w:val="005A7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5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75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7582"/>
    <w:pPr>
      <w:numPr>
        <w:numId w:val="5"/>
      </w:numPr>
    </w:pPr>
  </w:style>
  <w:style w:type="paragraph" w:styleId="ListContinue2">
    <w:name w:val="List Continue 2"/>
    <w:basedOn w:val="List2"/>
    <w:rsid w:val="005A7582"/>
    <w:pPr>
      <w:ind w:firstLine="0"/>
    </w:pPr>
  </w:style>
  <w:style w:type="paragraph" w:styleId="ListContinue3">
    <w:name w:val="List Continue 3"/>
    <w:basedOn w:val="List3"/>
    <w:rsid w:val="005A7582"/>
    <w:pPr>
      <w:ind w:left="1021" w:firstLine="0"/>
    </w:pPr>
  </w:style>
  <w:style w:type="paragraph" w:styleId="ListContinue4">
    <w:name w:val="List Continue 4"/>
    <w:basedOn w:val="List4"/>
    <w:rsid w:val="005A7582"/>
    <w:pPr>
      <w:ind w:firstLine="0"/>
    </w:pPr>
  </w:style>
  <w:style w:type="paragraph" w:styleId="ListContinue5">
    <w:name w:val="List Continue 5"/>
    <w:basedOn w:val="List5"/>
    <w:rsid w:val="005A7582"/>
    <w:pPr>
      <w:ind w:firstLine="0"/>
    </w:pPr>
  </w:style>
  <w:style w:type="paragraph" w:styleId="ListNumber3">
    <w:name w:val="List Number 3"/>
    <w:basedOn w:val="List3"/>
    <w:rsid w:val="005A7582"/>
    <w:pPr>
      <w:numPr>
        <w:numId w:val="6"/>
      </w:numPr>
    </w:pPr>
  </w:style>
  <w:style w:type="paragraph" w:styleId="ListNumber4">
    <w:name w:val="List Number 4"/>
    <w:basedOn w:val="List4"/>
    <w:rsid w:val="005A7582"/>
    <w:pPr>
      <w:numPr>
        <w:numId w:val="7"/>
      </w:numPr>
    </w:pPr>
  </w:style>
  <w:style w:type="paragraph" w:styleId="ListNumber5">
    <w:name w:val="List Number 5"/>
    <w:basedOn w:val="List5"/>
    <w:rsid w:val="005A7582"/>
    <w:pPr>
      <w:numPr>
        <w:numId w:val="8"/>
      </w:numPr>
    </w:pPr>
  </w:style>
  <w:style w:type="paragraph" w:styleId="BlockText">
    <w:name w:val="Block Text"/>
    <w:basedOn w:val="Normal"/>
    <w:rsid w:val="005A7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582"/>
    <w:rPr>
      <w:sz w:val="16"/>
      <w:vertAlign w:val="superscript"/>
    </w:rPr>
  </w:style>
  <w:style w:type="character" w:customStyle="1" w:styleId="Symbols">
    <w:name w:val="Symbols"/>
    <w:basedOn w:val="DefaultParagraphFont"/>
    <w:rsid w:val="005A7582"/>
    <w:rPr>
      <w:rFonts w:ascii="Symbol" w:hAnsi="Symbol"/>
    </w:rPr>
  </w:style>
  <w:style w:type="character" w:customStyle="1" w:styleId="MenuOptions">
    <w:name w:val="Menu Options"/>
    <w:basedOn w:val="DefaultParagraphFont"/>
    <w:rsid w:val="005A7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582"/>
    <w:rPr>
      <w:b/>
    </w:rPr>
  </w:style>
  <w:style w:type="character" w:customStyle="1" w:styleId="Underlined">
    <w:name w:val="Underlined"/>
    <w:basedOn w:val="DefaultParagraphFont"/>
    <w:rsid w:val="005A7582"/>
    <w:rPr>
      <w:u w:val="single"/>
    </w:rPr>
  </w:style>
  <w:style w:type="paragraph" w:customStyle="1" w:styleId="TableBodyTextRight">
    <w:name w:val="Table Body Text Right"/>
    <w:basedOn w:val="TableBodyText"/>
    <w:rsid w:val="005A7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582"/>
    <w:rPr>
      <w:sz w:val="18"/>
    </w:rPr>
  </w:style>
  <w:style w:type="paragraph" w:customStyle="1" w:styleId="BodySmallRight">
    <w:name w:val="Body Small Right"/>
    <w:basedOn w:val="BodyTextRight"/>
    <w:rsid w:val="005A7582"/>
    <w:rPr>
      <w:sz w:val="18"/>
      <w:szCs w:val="18"/>
    </w:rPr>
  </w:style>
  <w:style w:type="paragraph" w:customStyle="1" w:styleId="MarginEdition">
    <w:name w:val="Margin Edition"/>
    <w:basedOn w:val="MarginNote"/>
    <w:rsid w:val="005A7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582"/>
    <w:rPr>
      <w:sz w:val="2"/>
      <w:szCs w:val="2"/>
    </w:rPr>
  </w:style>
  <w:style w:type="character" w:customStyle="1" w:styleId="Small">
    <w:name w:val="Small"/>
    <w:basedOn w:val="DefaultParagraphFont"/>
    <w:rsid w:val="005A7582"/>
    <w:rPr>
      <w:sz w:val="16"/>
    </w:rPr>
  </w:style>
  <w:style w:type="paragraph" w:customStyle="1" w:styleId="WideTable">
    <w:name w:val="Wide Table"/>
    <w:basedOn w:val="Normal"/>
    <w:rsid w:val="005A7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582"/>
  </w:style>
  <w:style w:type="paragraph" w:styleId="Quote">
    <w:name w:val="Quote"/>
    <w:basedOn w:val="Heading1"/>
    <w:link w:val="QuoteChar"/>
    <w:qFormat/>
    <w:rsid w:val="005A7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582"/>
    <w:pPr>
      <w:pageBreakBefore/>
    </w:pPr>
  </w:style>
  <w:style w:type="paragraph" w:customStyle="1" w:styleId="Border">
    <w:name w:val="Border"/>
    <w:basedOn w:val="Normal"/>
    <w:qFormat/>
    <w:rsid w:val="005A7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582"/>
    <w:rPr>
      <w:u w:val="single"/>
    </w:rPr>
  </w:style>
  <w:style w:type="character" w:customStyle="1" w:styleId="BoldandItalics">
    <w:name w:val="Bold and Italics"/>
    <w:qFormat/>
    <w:rsid w:val="005A7582"/>
    <w:rPr>
      <w:b/>
      <w:i/>
      <w:u w:val="none"/>
    </w:rPr>
  </w:style>
  <w:style w:type="paragraph" w:styleId="BalloonText">
    <w:name w:val="Balloon Text"/>
    <w:basedOn w:val="Normal"/>
    <w:link w:val="BalloonTextChar"/>
    <w:rsid w:val="005A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582"/>
    <w:pPr>
      <w:spacing w:before="0" w:after="0"/>
    </w:pPr>
  </w:style>
  <w:style w:type="paragraph" w:customStyle="1" w:styleId="BodyTextBold">
    <w:name w:val="Body Text Bold"/>
    <w:basedOn w:val="BodyText"/>
    <w:qFormat/>
    <w:rsid w:val="005A7582"/>
    <w:rPr>
      <w:b/>
    </w:rPr>
  </w:style>
  <w:style w:type="character" w:styleId="Hyperlink">
    <w:name w:val="Hyperlink"/>
    <w:basedOn w:val="DefaultParagraphFont"/>
    <w:uiPriority w:val="99"/>
    <w:unhideWhenUsed/>
    <w:rsid w:val="00E31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2343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MSFPT4001 Provide advice to customers on piano tuning and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