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E2B" w:rsidP="009D1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MSFPT4000 Select and use materials for piano repair and manufacture</w:t>
      </w:r>
      <w:r>
        <w:fldChar w:fldCharType="end"/>
      </w:r>
    </w:p>
    <w:p w:rsidR="009D1E2B" w:rsidP="009D1E2B">
      <w:pPr>
        <w:pStyle w:val="Version"/>
        <w:sectPr w:rsidSect="00C81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87E" w:rsidP="00C8187E">
      <w:pPr>
        <w:pStyle w:val="SuperHeading"/>
      </w:pPr>
      <w:r w:rsidRPr="00C8187E">
        <w:t>MSFPT4000 Select and use materials for piano repair and manufacture</w:t>
      </w:r>
    </w:p>
    <w:p w:rsidR="00000000" w:rsidRPr="00C8187E" w:rsidP="00C8187E">
      <w:pPr>
        <w:pStyle w:val="Heading1"/>
      </w:pPr>
      <w:bookmarkStart w:id="1" w:name="O_1246880"/>
      <w:bookmarkEnd w:id="1"/>
      <w:r w:rsidRPr="00C8187E">
        <w:t>Modification History</w:t>
      </w:r>
    </w:p>
    <w:p w:rsidR="00000000" w:rsidRPr="00C8187E" w:rsidP="009D1E2B">
      <w:pPr>
        <w:pStyle w:val="BodyText"/>
      </w:pPr>
      <w:r w:rsidRPr="00C8187E">
        <w:t>Release 1. Changes to code, application, elements, performance criteria, assessment requirements. Foundation skills added. Range of conditions removed. Assessment requirements changed.</w:t>
      </w:r>
    </w:p>
    <w:p w:rsidR="00000000" w:rsidRPr="00C8187E" w:rsidP="00C8187E">
      <w:pPr>
        <w:pStyle w:val="Heading1"/>
      </w:pPr>
      <w:bookmarkStart w:id="2" w:name="O_1246881"/>
      <w:bookmarkEnd w:id="2"/>
      <w:r w:rsidRPr="00C8187E">
        <w:t>Application</w:t>
      </w:r>
    </w:p>
    <w:p w:rsidR="00000000" w:rsidRPr="00C8187E" w:rsidP="009D1E2B">
      <w:pPr>
        <w:pStyle w:val="BodyText"/>
      </w:pPr>
      <w:r w:rsidRPr="00C8187E">
        <w:t>This unit describes the skills and knowl</w:t>
      </w:r>
      <w:r w:rsidRPr="00C8187E">
        <w:t>edge required to distinguish between and select materials used to manufacture or repair pianos.</w:t>
      </w:r>
    </w:p>
    <w:p w:rsidR="00000000" w:rsidRPr="00C8187E" w:rsidP="009D1E2B">
      <w:pPr>
        <w:pStyle w:val="BodyText"/>
      </w:pPr>
      <w:r w:rsidRPr="00C8187E">
        <w:t>This unit applies to piano technologists who work in accordance with established procedures, using discretion, judgement and problem-solving to apply and commun</w:t>
      </w:r>
      <w:r w:rsidRPr="00C8187E">
        <w:t>icate technical solutions to resolve predictable and unpredictable issues. They use factual, technical and theoretical knowledge to identify, analyse, compare and act on information from a range of sources.</w:t>
      </w:r>
    </w:p>
    <w:p w:rsidR="00000000" w:rsidRPr="00C8187E" w:rsidP="009D1E2B">
      <w:pPr>
        <w:pStyle w:val="BodyText"/>
      </w:pPr>
      <w:r w:rsidRPr="00C8187E">
        <w:t xml:space="preserve">No licensing or certification requirements exist </w:t>
      </w:r>
      <w:r w:rsidRPr="00C8187E">
        <w:t>at the time of publication. Relevant legislation, industry standards and codes of practice within Australia must be applied.</w:t>
      </w:r>
    </w:p>
    <w:p w:rsidR="00000000" w:rsidRPr="00C8187E" w:rsidP="00C8187E">
      <w:pPr>
        <w:pStyle w:val="Heading1"/>
      </w:pPr>
      <w:bookmarkStart w:id="3" w:name="O_1246883"/>
      <w:bookmarkEnd w:id="3"/>
      <w:r w:rsidRPr="00C8187E">
        <w:t>Competency Field</w:t>
      </w:r>
    </w:p>
    <w:p w:rsidR="00000000" w:rsidRPr="00C8187E" w:rsidP="009D1E2B">
      <w:pPr>
        <w:pStyle w:val="BodyText"/>
      </w:pPr>
      <w:r w:rsidRPr="00C8187E">
        <w:t>Piano Technology</w:t>
      </w:r>
    </w:p>
    <w:p w:rsidR="00000000" w:rsidRPr="00C8187E" w:rsidP="00C8187E">
      <w:pPr>
        <w:pStyle w:val="Heading1"/>
      </w:pPr>
      <w:bookmarkStart w:id="4" w:name="O_1246885"/>
      <w:bookmarkEnd w:id="4"/>
      <w:r w:rsidRPr="00C8187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8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7E" w:rsidP="00C8187E">
            <w:pPr>
              <w:pStyle w:val="BodyText"/>
            </w:pPr>
            <w:r w:rsidRPr="00C8187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rPr>
                <w:rStyle w:val="SpecialBold"/>
              </w:rPr>
              <w:t>Performance Cri</w:t>
            </w:r>
            <w:r w:rsidRPr="00C8187E">
              <w:rPr>
                <w:rStyle w:val="SpecialBold"/>
              </w:rPr>
              <w:t>teria</w:t>
            </w:r>
          </w:p>
        </w:tc>
      </w:tr>
      <w:tr w:rsidTr="00C8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Performance criteria describe the performance needed to demonstrate achievement of the element.</w:t>
            </w:r>
          </w:p>
        </w:tc>
      </w:tr>
      <w:tr w:rsidTr="00C8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1. Determine material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7E" w:rsidP="00C8187E">
            <w:pPr>
              <w:pStyle w:val="BodyText"/>
            </w:pPr>
            <w:r w:rsidRPr="00C8187E">
              <w:t>1.1 Analyse characteristics of timber, metal and synt</w:t>
            </w:r>
            <w:r w:rsidRPr="00C8187E">
              <w:t xml:space="preserve">hetic materials used in piano construction to determine structural and aesthetic requirements </w:t>
            </w:r>
          </w:p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1.2 Review, confirm and clarify client requirements to support materials decisions</w:t>
            </w:r>
          </w:p>
        </w:tc>
      </w:tr>
      <w:tr w:rsidTr="00C8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2. Select and use fasteners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7E" w:rsidP="00C8187E">
            <w:pPr>
              <w:pStyle w:val="BodyText"/>
            </w:pPr>
            <w:r w:rsidRPr="00C8187E">
              <w:t>2.1 Determine job requirements for fasteners, inc</w:t>
            </w:r>
            <w:r w:rsidRPr="00C8187E">
              <w:t>luding design, colour, finish process and quality, from work documentation and verbal instructions</w:t>
            </w:r>
          </w:p>
          <w:p w:rsidR="00000000" w:rsidRPr="00C8187E" w:rsidP="00C8187E">
            <w:pPr>
              <w:pStyle w:val="BodyText"/>
            </w:pPr>
            <w:r w:rsidRPr="00C8187E">
              <w:t>2.2 Apply fasteners in accordance with workplace procedures</w:t>
            </w:r>
          </w:p>
          <w:p w:rsidR="00000000" w:rsidRPr="00C8187E" w:rsidP="00C8187E">
            <w:pPr>
              <w:pStyle w:val="BodyText"/>
            </w:pPr>
            <w:r w:rsidRPr="00C8187E">
              <w:t>2.3 Set up worksite to meet task requirements, including preparing required material and selectin</w:t>
            </w:r>
            <w:r w:rsidRPr="00C8187E">
              <w:t>g holding and supporting equipment</w:t>
            </w:r>
          </w:p>
          <w:p w:rsidR="00000000" w:rsidRPr="00C8187E" w:rsidP="00C8187E">
            <w:pPr>
              <w:pStyle w:val="BodyText"/>
            </w:pPr>
            <w:r w:rsidRPr="00C8187E">
              <w:t>2.4 Place or support work in position for fastener application</w:t>
            </w:r>
          </w:p>
          <w:p w:rsidR="00000000" w:rsidRPr="00C8187E" w:rsidP="00C8187E">
            <w:pPr>
              <w:pStyle w:val="BodyText"/>
            </w:pPr>
            <w:r w:rsidRPr="00C8187E">
              <w:t>2.5 Select tools and attach fasteners in accordance with their safety and effecting intended purposes</w:t>
            </w:r>
          </w:p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2.6 Identify and follow work health and safety requireme</w:t>
            </w:r>
            <w:r w:rsidRPr="00C8187E">
              <w:t>nts</w:t>
            </w:r>
          </w:p>
        </w:tc>
      </w:tr>
      <w:tr w:rsidTr="00C8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3. Select and use adhesives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7E" w:rsidP="00C8187E">
            <w:pPr>
              <w:pStyle w:val="BodyText"/>
            </w:pPr>
            <w:r w:rsidRPr="00C8187E">
              <w:t>3.1 Select adhesives in accordance with job requirements</w:t>
            </w:r>
          </w:p>
          <w:p w:rsidR="00000000" w:rsidRPr="00C8187E" w:rsidP="00C8187E">
            <w:pPr>
              <w:pStyle w:val="BodyText"/>
            </w:pPr>
            <w:r w:rsidRPr="00C8187E">
              <w:t>3.2 Set up worksite to meet task requirements, including preparing required materials and selecting holding and supporting equipment</w:t>
            </w:r>
          </w:p>
          <w:p w:rsidR="00000000" w:rsidRPr="00C8187E" w:rsidP="00C8187E">
            <w:pPr>
              <w:pStyle w:val="BodyText"/>
            </w:pPr>
            <w:r w:rsidRPr="00C8187E">
              <w:t>3.3 Place or support work in posi</w:t>
            </w:r>
            <w:r w:rsidRPr="00C8187E">
              <w:t>tion for adhesive application</w:t>
            </w:r>
          </w:p>
          <w:p w:rsidR="00000000" w:rsidRPr="00C8187E" w:rsidP="00C8187E">
            <w:pPr>
              <w:pStyle w:val="BodyText"/>
            </w:pPr>
          </w:p>
          <w:p w:rsidR="00000000" w:rsidRPr="00C8187E" w:rsidP="00C8187E">
            <w:pPr>
              <w:pStyle w:val="BodyText"/>
            </w:pPr>
            <w:r w:rsidRPr="00C8187E">
              <w:t>3.4 Identify and follow work health and safety requirements including those that apply to safe application of adhesives</w:t>
            </w:r>
          </w:p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3.5 Apply adhesives using required clamping techniques</w:t>
            </w:r>
          </w:p>
        </w:tc>
      </w:tr>
      <w:tr w:rsidTr="00C8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 xml:space="preserve">4. Determine hardware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7E" w:rsidP="00C8187E">
            <w:pPr>
              <w:pStyle w:val="BodyText"/>
            </w:pPr>
            <w:r w:rsidRPr="00C8187E">
              <w:t>4.1 Assess type, preparation, application and durability of surface coatings used for interior and exterior finishing on piano components</w:t>
            </w:r>
          </w:p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 xml:space="preserve">4.2 Use information to determine hardware needs for piano construction and repair </w:t>
            </w:r>
          </w:p>
        </w:tc>
      </w:tr>
      <w:tr w:rsidTr="00C8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7E">
            <w:pPr>
              <w:pStyle w:val="BodyText"/>
              <w:rPr>
                <w:lang w:val="en-NZ"/>
              </w:rPr>
            </w:pPr>
            <w:r w:rsidRPr="00C8187E">
              <w:t>5.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7E" w:rsidP="00C8187E">
            <w:pPr>
              <w:pStyle w:val="BodyText"/>
            </w:pPr>
            <w:r w:rsidRPr="00C8187E">
              <w:t>5.1 Check, c</w:t>
            </w:r>
            <w:r w:rsidRPr="00C8187E">
              <w:t>lean and store equipment and any unused materials in accordance with workplace procedures</w:t>
            </w:r>
          </w:p>
          <w:p w:rsidR="00000000" w:rsidRPr="00C8187E" w:rsidP="00C8187E">
            <w:pPr>
              <w:pStyle w:val="BodyText"/>
            </w:pPr>
            <w:r w:rsidRPr="00C8187E">
              <w:t>5.2 Clean work area, safely dispose of rubbish and identify items for recycling in accordance with workplace procedures and environmental standards</w:t>
            </w:r>
          </w:p>
          <w:p w:rsidR="00000000" w:rsidRPr="00C8187E" w:rsidP="00C8187E">
            <w:pPr>
              <w:pStyle w:val="BodyText"/>
            </w:pPr>
            <w:r w:rsidRPr="00C8187E">
              <w:t>5.3 Complete requi</w:t>
            </w:r>
            <w:r w:rsidRPr="00C8187E">
              <w:t>red workplace records</w:t>
            </w:r>
          </w:p>
        </w:tc>
      </w:tr>
    </w:tbl>
    <w:p w:rsidR="00000000" w:rsidRPr="00C8187E" w:rsidP="00C8187E">
      <w:pPr>
        <w:pStyle w:val="BodyText"/>
      </w:pPr>
    </w:p>
    <w:p w:rsidR="00000000" w:rsidRPr="00C8187E" w:rsidP="00C8187E">
      <w:pPr>
        <w:pStyle w:val="AllowPageBreak"/>
      </w:pPr>
    </w:p>
    <w:p w:rsidR="00000000" w:rsidRPr="00C8187E" w:rsidP="00C8187E">
      <w:pPr>
        <w:pStyle w:val="Heading1"/>
      </w:pPr>
      <w:bookmarkStart w:id="5" w:name="O_1246886"/>
      <w:bookmarkEnd w:id="5"/>
      <w:r w:rsidRPr="00C8187E">
        <w:t>Foundation Skills</w:t>
      </w:r>
    </w:p>
    <w:p w:rsidR="00000000" w:rsidRPr="00C8187E" w:rsidP="009D1E2B">
      <w:pPr>
        <w:pStyle w:val="BodyText"/>
      </w:pPr>
      <w:r w:rsidRPr="00C8187E">
        <w:t>This section describes those language, literacy, numeracy and employment skills that are essential to performance but not explicit in the performance criteria.</w:t>
      </w:r>
    </w:p>
    <w:p w:rsidR="00000000" w:rsidRPr="00C8187E" w:rsidP="00C8187E">
      <w:pPr>
        <w:pStyle w:val="ListBullet"/>
      </w:pPr>
      <w:r w:rsidRPr="00C8187E">
        <w:t>Reading skills to interpret famili</w:t>
      </w:r>
      <w:r w:rsidRPr="00C8187E">
        <w:t>ar workplace procedures and work documentation</w:t>
      </w:r>
    </w:p>
    <w:p w:rsidR="00000000" w:rsidRPr="00C8187E" w:rsidP="00C8187E">
      <w:pPr>
        <w:pStyle w:val="ListBullet"/>
      </w:pPr>
      <w:r w:rsidRPr="00C8187E">
        <w:t>Writing skills to communicate factual information in familiar workplace documents</w:t>
      </w:r>
    </w:p>
    <w:p w:rsidR="00000000" w:rsidRPr="00C8187E" w:rsidP="00C8187E">
      <w:pPr>
        <w:pStyle w:val="ListBullet"/>
      </w:pPr>
      <w:r w:rsidRPr="00C8187E">
        <w:t>Numeracy skills to measure and estimate material requirements.</w:t>
      </w:r>
    </w:p>
    <w:p w:rsidR="00000000" w:rsidRPr="00C8187E" w:rsidP="009D1E2B">
      <w:pPr>
        <w:pStyle w:val="BodyText"/>
      </w:pPr>
      <w:r w:rsidRPr="00C8187E">
        <w:t>Other foundation skills essential to performance are explicit in the performance criteria of this unit.</w:t>
      </w:r>
    </w:p>
    <w:p w:rsidR="00000000" w:rsidRPr="00C8187E" w:rsidP="00C8187E">
      <w:pPr>
        <w:pStyle w:val="Heading1"/>
      </w:pPr>
      <w:bookmarkStart w:id="6" w:name="O_1246888"/>
      <w:bookmarkEnd w:id="6"/>
      <w:r w:rsidRPr="00C8187E">
        <w:t>Unit Mapping Information</w:t>
      </w:r>
    </w:p>
    <w:p w:rsidR="00000000" w:rsidRPr="00C8187E" w:rsidP="009D1E2B">
      <w:pPr>
        <w:pStyle w:val="BodyText"/>
      </w:pPr>
      <w:r w:rsidRPr="00C8187E">
        <w:t>Release 1. Supersedes and is not equivalent to MSFPT3002 Select materials for piano repair and manufacture.</w:t>
      </w:r>
    </w:p>
    <w:p w:rsidR="00000000" w:rsidRPr="00C8187E" w:rsidP="00C8187E">
      <w:pPr>
        <w:pStyle w:val="Heading1"/>
      </w:pPr>
      <w:bookmarkStart w:id="7" w:name="O_1246895"/>
      <w:bookmarkEnd w:id="7"/>
      <w:r w:rsidRPr="00C8187E">
        <w:t>Links</w:t>
      </w:r>
    </w:p>
    <w:p w:rsidR="00000000" w:rsidRPr="00C8187E" w:rsidP="009D1E2B">
      <w:pPr>
        <w:pStyle w:val="BodyText"/>
      </w:pPr>
      <w:r w:rsidRPr="00C818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56AE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8187E" w:rsidP="009D1E2B">
      <w:pPr>
        <w:pStyle w:val="BodyText"/>
        <w:sectPr w:rsidSect="00C818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187E" w:rsidP="00C8187E">
      <w:pPr>
        <w:pStyle w:val="SuperHeading"/>
      </w:pPr>
      <w:r w:rsidRPr="00C8187E">
        <w:t xml:space="preserve">Assessment Requirements for MSFPT4000 </w:t>
      </w:r>
      <w:r w:rsidRPr="00C8187E">
        <w:t>Select and use materials for piano repair and manufacture</w:t>
      </w:r>
    </w:p>
    <w:p w:rsidR="00000000" w:rsidRPr="00C8187E" w:rsidP="00C8187E">
      <w:pPr>
        <w:pStyle w:val="Heading1"/>
      </w:pPr>
      <w:bookmarkStart w:id="8" w:name="O_1246890"/>
      <w:bookmarkEnd w:id="8"/>
      <w:r w:rsidRPr="00C8187E">
        <w:t>Modification History</w:t>
      </w:r>
    </w:p>
    <w:p w:rsidR="00000000" w:rsidRPr="00C8187E" w:rsidP="009D1E2B">
      <w:pPr>
        <w:pStyle w:val="BodyText"/>
      </w:pPr>
      <w:r w:rsidRPr="00C8187E">
        <w:t>Release 1. Changes to code, application, elements, performance criteria, assessment requirements. Foundation skills added. Range of conditions removed. Assessm</w:t>
      </w:r>
      <w:r w:rsidRPr="00C8187E">
        <w:t>ent requirements changed.</w:t>
      </w:r>
    </w:p>
    <w:p w:rsidR="00000000" w:rsidRPr="00C8187E" w:rsidP="00C8187E">
      <w:pPr>
        <w:pStyle w:val="Heading1"/>
      </w:pPr>
      <w:bookmarkStart w:id="9" w:name="O_1246891"/>
      <w:bookmarkEnd w:id="9"/>
      <w:r w:rsidRPr="00C8187E">
        <w:t>Performance Evidence</w:t>
      </w:r>
    </w:p>
    <w:p w:rsidR="00000000" w:rsidRPr="00C8187E" w:rsidP="009D1E2B">
      <w:pPr>
        <w:pStyle w:val="BodyText"/>
      </w:pPr>
      <w:r w:rsidRPr="00C8187E">
        <w:t>There must be evidence the candidate has completed the tasks outlined in the elements and performance criteria of this unit, and demonstrated the ability to:</w:t>
      </w:r>
    </w:p>
    <w:p w:rsidR="00000000" w:rsidRPr="00C8187E" w:rsidP="00C8187E">
      <w:pPr>
        <w:pStyle w:val="ListBullet"/>
      </w:pPr>
      <w:r w:rsidRPr="00C8187E">
        <w:t>select and use at least three t</w:t>
      </w:r>
      <w:r w:rsidRPr="00C8187E">
        <w:t>ypes of fasteners and use three different adhesives to make piano repairs.</w:t>
      </w:r>
    </w:p>
    <w:p w:rsidR="00000000" w:rsidRPr="00C8187E" w:rsidP="00C8187E">
      <w:pPr>
        <w:pStyle w:val="AllowPageBreak"/>
      </w:pPr>
    </w:p>
    <w:p w:rsidR="00000000" w:rsidRPr="00C8187E" w:rsidP="00C8187E">
      <w:pPr>
        <w:pStyle w:val="Heading1"/>
      </w:pPr>
      <w:bookmarkStart w:id="10" w:name="O_1246892"/>
      <w:bookmarkEnd w:id="10"/>
      <w:r w:rsidRPr="00C8187E">
        <w:t>Knowledge Evidence</w:t>
      </w:r>
    </w:p>
    <w:p w:rsidR="00000000" w:rsidRPr="00C8187E" w:rsidP="009D1E2B">
      <w:pPr>
        <w:pStyle w:val="BodyText"/>
      </w:pPr>
      <w:r w:rsidRPr="00C8187E">
        <w:t>There must be evidence the candidate has knowledge of:</w:t>
      </w:r>
    </w:p>
    <w:p w:rsidR="00000000" w:rsidRPr="00C8187E" w:rsidP="00C8187E">
      <w:pPr>
        <w:pStyle w:val="ListBullet"/>
      </w:pPr>
      <w:r w:rsidRPr="00C8187E">
        <w:t xml:space="preserve">workplace standards, requirements, policies and procedures for selecting materials for piano repair and manufacture </w:t>
      </w:r>
    </w:p>
    <w:p w:rsidR="00000000" w:rsidRPr="00C8187E" w:rsidP="00C8187E">
      <w:pPr>
        <w:pStyle w:val="ListBullet"/>
      </w:pPr>
      <w:r w:rsidRPr="00C8187E">
        <w:t>types, characteristics, uses, limitations and preparation of the following materials, tools, equipment and hardware used in piano repair an</w:t>
      </w:r>
      <w:r w:rsidRPr="00C8187E">
        <w:t>d manufacture, and where relevant their safe use, operation and maintenance:</w:t>
      </w:r>
    </w:p>
    <w:p w:rsidR="00000000" w:rsidRPr="00C8187E" w:rsidP="00C8187E">
      <w:pPr>
        <w:pStyle w:val="ListBullet2"/>
      </w:pPr>
      <w:r w:rsidRPr="00C8187E">
        <w:t>timber materials, including:</w:t>
      </w:r>
    </w:p>
    <w:p w:rsidR="00000000" w:rsidRPr="00C8187E" w:rsidP="00C8187E">
      <w:pPr>
        <w:pStyle w:val="ListBullet3"/>
      </w:pPr>
      <w:r w:rsidRPr="00C8187E">
        <w:t xml:space="preserve">spruce </w:t>
      </w:r>
    </w:p>
    <w:p w:rsidR="00000000" w:rsidRPr="00C8187E" w:rsidP="00C8187E">
      <w:pPr>
        <w:pStyle w:val="ListBullet3"/>
      </w:pPr>
      <w:r w:rsidRPr="00C8187E">
        <w:t>ebony</w:t>
      </w:r>
    </w:p>
    <w:p w:rsidR="00000000" w:rsidRPr="00C8187E" w:rsidP="00C8187E">
      <w:pPr>
        <w:pStyle w:val="ListBullet3"/>
      </w:pPr>
      <w:r w:rsidRPr="00C8187E">
        <w:t>beech</w:t>
      </w:r>
    </w:p>
    <w:p w:rsidR="00000000" w:rsidRPr="00C8187E" w:rsidP="00C8187E">
      <w:pPr>
        <w:pStyle w:val="ListBullet3"/>
      </w:pPr>
      <w:r w:rsidRPr="00C8187E">
        <w:t>birch</w:t>
      </w:r>
    </w:p>
    <w:p w:rsidR="00000000" w:rsidRPr="00C8187E" w:rsidP="00C8187E">
      <w:pPr>
        <w:pStyle w:val="ListBullet3"/>
      </w:pPr>
      <w:r w:rsidRPr="00C8187E">
        <w:t>hardwood</w:t>
      </w:r>
    </w:p>
    <w:p w:rsidR="00000000" w:rsidRPr="00C8187E" w:rsidP="00C8187E">
      <w:pPr>
        <w:pStyle w:val="ListBullet3"/>
      </w:pPr>
      <w:r w:rsidRPr="00C8187E">
        <w:t>softwood</w:t>
      </w:r>
    </w:p>
    <w:p w:rsidR="00000000" w:rsidRPr="00C8187E" w:rsidP="00C8187E">
      <w:pPr>
        <w:pStyle w:val="ListBullet3"/>
      </w:pPr>
      <w:r w:rsidRPr="00C8187E">
        <w:t>veneers</w:t>
      </w:r>
    </w:p>
    <w:p w:rsidR="00000000" w:rsidRPr="00C8187E" w:rsidP="00C8187E">
      <w:pPr>
        <w:pStyle w:val="ListBullet3"/>
      </w:pPr>
      <w:r w:rsidRPr="00C8187E">
        <w:t xml:space="preserve">chipboard </w:t>
      </w:r>
    </w:p>
    <w:p w:rsidR="00000000" w:rsidRPr="00C8187E" w:rsidP="00C8187E">
      <w:pPr>
        <w:pStyle w:val="ListBullet3"/>
      </w:pPr>
      <w:r w:rsidRPr="00C8187E">
        <w:t>medium density fibreboard (MDF)</w:t>
      </w:r>
    </w:p>
    <w:p w:rsidR="00000000" w:rsidRPr="00C8187E" w:rsidP="00C8187E">
      <w:pPr>
        <w:pStyle w:val="ListBullet2"/>
      </w:pPr>
      <w:r w:rsidRPr="00C8187E">
        <w:t>characteristics of piano timbers, including:</w:t>
      </w:r>
    </w:p>
    <w:p w:rsidR="00000000" w:rsidRPr="00C8187E" w:rsidP="00C8187E">
      <w:pPr>
        <w:pStyle w:val="ListBullet3"/>
      </w:pPr>
      <w:r w:rsidRPr="00C8187E">
        <w:t xml:space="preserve">density </w:t>
      </w:r>
    </w:p>
    <w:p w:rsidR="00000000" w:rsidRPr="00C8187E" w:rsidP="00C8187E">
      <w:pPr>
        <w:pStyle w:val="ListBullet3"/>
      </w:pPr>
      <w:r w:rsidRPr="00C8187E">
        <w:t>moisture content</w:t>
      </w:r>
    </w:p>
    <w:p w:rsidR="00000000" w:rsidRPr="00C8187E" w:rsidP="00C8187E">
      <w:pPr>
        <w:pStyle w:val="ListBullet3"/>
      </w:pPr>
      <w:r w:rsidRPr="00C8187E">
        <w:t>grain</w:t>
      </w:r>
    </w:p>
    <w:p w:rsidR="00000000" w:rsidRPr="00C8187E" w:rsidP="00C8187E">
      <w:pPr>
        <w:pStyle w:val="ListBullet3"/>
      </w:pPr>
      <w:r w:rsidRPr="00C8187E">
        <w:t xml:space="preserve">shrinkage </w:t>
      </w:r>
    </w:p>
    <w:p w:rsidR="00000000" w:rsidRPr="00C8187E" w:rsidP="00C8187E">
      <w:pPr>
        <w:pStyle w:val="ListBullet3"/>
      </w:pPr>
      <w:r w:rsidRPr="00C8187E">
        <w:t>knots</w:t>
      </w:r>
    </w:p>
    <w:p w:rsidR="00000000" w:rsidRPr="00C8187E" w:rsidP="00C8187E">
      <w:pPr>
        <w:pStyle w:val="ListBullet2"/>
      </w:pPr>
      <w:r w:rsidRPr="00C8187E">
        <w:t>holding and support techniques, including:</w:t>
      </w:r>
    </w:p>
    <w:p w:rsidR="00000000" w:rsidRPr="00C8187E" w:rsidP="00C8187E">
      <w:pPr>
        <w:pStyle w:val="ListBullet3"/>
      </w:pPr>
      <w:r w:rsidRPr="00C8187E">
        <w:t xml:space="preserve">portable workbench </w:t>
      </w:r>
    </w:p>
    <w:p w:rsidR="00000000" w:rsidRPr="00C8187E" w:rsidP="00C8187E">
      <w:pPr>
        <w:pStyle w:val="ListBullet3"/>
      </w:pPr>
      <w:r w:rsidRPr="00C8187E">
        <w:t>clamps</w:t>
      </w:r>
    </w:p>
    <w:p w:rsidR="00000000" w:rsidRPr="00C8187E" w:rsidP="00C8187E">
      <w:pPr>
        <w:pStyle w:val="ListBullet3"/>
      </w:pPr>
      <w:r w:rsidRPr="00C8187E">
        <w:t>vices</w:t>
      </w:r>
    </w:p>
    <w:p w:rsidR="00000000" w:rsidRPr="00C8187E" w:rsidP="00C8187E">
      <w:pPr>
        <w:pStyle w:val="ListBullet3"/>
      </w:pPr>
      <w:r w:rsidRPr="00C8187E">
        <w:t>gripper mats</w:t>
      </w:r>
    </w:p>
    <w:p w:rsidR="00000000" w:rsidRPr="00C8187E" w:rsidP="00C8187E">
      <w:pPr>
        <w:pStyle w:val="ListBullet2"/>
      </w:pPr>
      <w:r w:rsidRPr="00C8187E">
        <w:t>clamping tools and techniques, including:</w:t>
      </w:r>
    </w:p>
    <w:p w:rsidR="00000000" w:rsidRPr="00C8187E" w:rsidP="00C8187E">
      <w:pPr>
        <w:pStyle w:val="ListBullet3"/>
      </w:pPr>
      <w:r w:rsidRPr="00C8187E">
        <w:t xml:space="preserve">sash </w:t>
      </w:r>
    </w:p>
    <w:p w:rsidR="00000000" w:rsidRPr="00C8187E" w:rsidP="00C8187E">
      <w:pPr>
        <w:pStyle w:val="ListBullet3"/>
      </w:pPr>
      <w:r w:rsidRPr="00C8187E">
        <w:t>G clamp</w:t>
      </w:r>
    </w:p>
    <w:p w:rsidR="00000000" w:rsidRPr="00C8187E" w:rsidP="00C8187E">
      <w:pPr>
        <w:pStyle w:val="ListBullet3"/>
      </w:pPr>
      <w:r w:rsidRPr="00C8187E">
        <w:t>spring</w:t>
      </w:r>
    </w:p>
    <w:p w:rsidR="00000000" w:rsidRPr="00C8187E" w:rsidP="00C8187E">
      <w:pPr>
        <w:pStyle w:val="ListBullet3"/>
      </w:pPr>
      <w:r w:rsidRPr="00C8187E">
        <w:t>pipe</w:t>
      </w:r>
    </w:p>
    <w:p w:rsidR="00000000" w:rsidRPr="00C8187E" w:rsidP="00C8187E">
      <w:pPr>
        <w:pStyle w:val="ListBullet2"/>
      </w:pPr>
      <w:r w:rsidRPr="00C8187E">
        <w:t>plastic or synthetic materials, including:</w:t>
      </w:r>
    </w:p>
    <w:p w:rsidR="00000000" w:rsidRPr="00C8187E" w:rsidP="00C8187E">
      <w:pPr>
        <w:pStyle w:val="ListBullet3"/>
      </w:pPr>
      <w:r w:rsidRPr="00C8187E">
        <w:t>keys</w:t>
      </w:r>
    </w:p>
    <w:p w:rsidR="00000000" w:rsidRPr="00C8187E" w:rsidP="00C8187E">
      <w:pPr>
        <w:pStyle w:val="ListBullet3"/>
      </w:pPr>
      <w:r w:rsidRPr="00C8187E">
        <w:t>bushings</w:t>
      </w:r>
    </w:p>
    <w:p w:rsidR="00000000" w:rsidRPr="00C8187E" w:rsidP="00C8187E">
      <w:pPr>
        <w:pStyle w:val="ListBullet3"/>
      </w:pPr>
      <w:r w:rsidRPr="00C8187E">
        <w:t>damper head</w:t>
      </w:r>
    </w:p>
    <w:p w:rsidR="00000000" w:rsidRPr="00C8187E" w:rsidP="00C8187E">
      <w:pPr>
        <w:pStyle w:val="ListBullet3"/>
      </w:pPr>
      <w:r w:rsidRPr="00C8187E">
        <w:t>damper flanges</w:t>
      </w:r>
    </w:p>
    <w:p w:rsidR="00000000" w:rsidRPr="00C8187E" w:rsidP="00C8187E">
      <w:pPr>
        <w:pStyle w:val="ListBullet3"/>
      </w:pPr>
      <w:r w:rsidRPr="00C8187E">
        <w:t>hammer butt</w:t>
      </w:r>
    </w:p>
    <w:p w:rsidR="00000000" w:rsidRPr="00C8187E" w:rsidP="00C8187E">
      <w:pPr>
        <w:pStyle w:val="ListBullet3"/>
      </w:pPr>
      <w:r w:rsidRPr="00C8187E">
        <w:t>jack</w:t>
      </w:r>
    </w:p>
    <w:p w:rsidR="00000000" w:rsidRPr="00C8187E" w:rsidP="00C8187E">
      <w:pPr>
        <w:pStyle w:val="ListBullet3"/>
      </w:pPr>
      <w:r w:rsidRPr="00C8187E">
        <w:t>jack flange</w:t>
      </w:r>
    </w:p>
    <w:p w:rsidR="00000000" w:rsidRPr="00C8187E" w:rsidP="00C8187E">
      <w:pPr>
        <w:pStyle w:val="ListBullet3"/>
      </w:pPr>
      <w:r w:rsidRPr="00C8187E">
        <w:t>capstan</w:t>
      </w:r>
    </w:p>
    <w:p w:rsidR="00000000" w:rsidRPr="00C8187E" w:rsidP="00C8187E">
      <w:pPr>
        <w:pStyle w:val="ListBullet2"/>
      </w:pPr>
      <w:r w:rsidRPr="00C8187E">
        <w:t>felts including synthetic and wool</w:t>
      </w:r>
    </w:p>
    <w:p w:rsidR="00000000" w:rsidRPr="00C8187E" w:rsidP="00C8187E">
      <w:pPr>
        <w:pStyle w:val="ListBullet2"/>
      </w:pPr>
      <w:r w:rsidRPr="00C8187E">
        <w:t>natural materials including ivory and leather</w:t>
      </w:r>
    </w:p>
    <w:p w:rsidR="00000000" w:rsidRPr="00C8187E" w:rsidP="00C8187E">
      <w:pPr>
        <w:pStyle w:val="ListBullet2"/>
      </w:pPr>
      <w:r w:rsidRPr="00C8187E">
        <w:t>metals including:</w:t>
      </w:r>
    </w:p>
    <w:p w:rsidR="00000000" w:rsidRPr="00C8187E" w:rsidP="00C8187E">
      <w:pPr>
        <w:pStyle w:val="ListBullet3"/>
      </w:pPr>
      <w:r w:rsidRPr="00C8187E">
        <w:t xml:space="preserve">aluminium </w:t>
      </w:r>
    </w:p>
    <w:p w:rsidR="00000000" w:rsidRPr="00C8187E" w:rsidP="00C8187E">
      <w:pPr>
        <w:pStyle w:val="ListBullet3"/>
      </w:pPr>
      <w:r w:rsidRPr="00C8187E">
        <w:t>steel</w:t>
      </w:r>
    </w:p>
    <w:p w:rsidR="00000000" w:rsidRPr="00C8187E" w:rsidP="00C8187E">
      <w:pPr>
        <w:pStyle w:val="ListBullet3"/>
      </w:pPr>
      <w:r w:rsidRPr="00C8187E">
        <w:t>solders</w:t>
      </w:r>
    </w:p>
    <w:p w:rsidR="00000000" w:rsidRPr="00C8187E" w:rsidP="00C8187E">
      <w:pPr>
        <w:pStyle w:val="ListBullet3"/>
      </w:pPr>
      <w:r w:rsidRPr="00C8187E">
        <w:t>cast iron</w:t>
      </w:r>
    </w:p>
    <w:p w:rsidR="00000000" w:rsidRPr="00C8187E" w:rsidP="00C8187E">
      <w:pPr>
        <w:pStyle w:val="ListBullet3"/>
      </w:pPr>
      <w:r w:rsidRPr="00C8187E">
        <w:t>brass</w:t>
      </w:r>
    </w:p>
    <w:p w:rsidR="00000000" w:rsidRPr="00C8187E" w:rsidP="00C8187E">
      <w:pPr>
        <w:pStyle w:val="ListBullet2"/>
      </w:pPr>
      <w:r w:rsidRPr="00C8187E">
        <w:t>fasteners including:</w:t>
      </w:r>
    </w:p>
    <w:p w:rsidR="00000000" w:rsidRPr="00C8187E" w:rsidP="00C8187E">
      <w:pPr>
        <w:pStyle w:val="ListBullet3"/>
      </w:pPr>
      <w:r w:rsidRPr="00C8187E">
        <w:t xml:space="preserve">screws (head, slot, machine and thread types) </w:t>
      </w:r>
    </w:p>
    <w:p w:rsidR="00000000" w:rsidRPr="00C8187E" w:rsidP="00C8187E">
      <w:pPr>
        <w:pStyle w:val="ListBullet3"/>
      </w:pPr>
      <w:r w:rsidRPr="00C8187E">
        <w:t>nails (panel pins)</w:t>
      </w:r>
    </w:p>
    <w:p w:rsidR="00000000" w:rsidRPr="00C8187E" w:rsidP="00C8187E">
      <w:pPr>
        <w:pStyle w:val="ListBullet2"/>
      </w:pPr>
      <w:r w:rsidRPr="00C8187E">
        <w:t>adhesives including:</w:t>
      </w:r>
    </w:p>
    <w:p w:rsidR="00000000" w:rsidRPr="00C8187E" w:rsidP="00C8187E">
      <w:pPr>
        <w:pStyle w:val="ListBullet3"/>
      </w:pPr>
      <w:r w:rsidRPr="00C8187E">
        <w:t xml:space="preserve">animal (horse and fish) </w:t>
      </w:r>
    </w:p>
    <w:p w:rsidR="00000000" w:rsidRPr="00C8187E" w:rsidP="00C8187E">
      <w:pPr>
        <w:pStyle w:val="ListBullet3"/>
      </w:pPr>
      <w:r w:rsidRPr="00C8187E">
        <w:t>polyvinyl chloride (PVC)</w:t>
      </w:r>
    </w:p>
    <w:p w:rsidR="00000000" w:rsidRPr="00C8187E" w:rsidP="00C8187E">
      <w:pPr>
        <w:pStyle w:val="ListBullet3"/>
      </w:pPr>
      <w:r w:rsidRPr="00C8187E">
        <w:t xml:space="preserve">contact </w:t>
      </w:r>
    </w:p>
    <w:p w:rsidR="00000000" w:rsidRPr="00C8187E" w:rsidP="00C8187E">
      <w:pPr>
        <w:pStyle w:val="ListBullet3"/>
      </w:pPr>
      <w:r w:rsidRPr="00C8187E">
        <w:t>epoxy</w:t>
      </w:r>
    </w:p>
    <w:p w:rsidR="00000000" w:rsidRPr="00C8187E" w:rsidP="00C8187E">
      <w:pPr>
        <w:pStyle w:val="ListBullet3"/>
      </w:pPr>
      <w:r w:rsidRPr="00C8187E">
        <w:t>casein</w:t>
      </w:r>
    </w:p>
    <w:p w:rsidR="00000000" w:rsidRPr="00C8187E" w:rsidP="00C8187E">
      <w:pPr>
        <w:pStyle w:val="ListBullet3"/>
      </w:pPr>
      <w:r w:rsidRPr="00C8187E">
        <w:t>latex</w:t>
      </w:r>
    </w:p>
    <w:p w:rsidR="00000000" w:rsidRPr="00C8187E" w:rsidP="00C8187E">
      <w:pPr>
        <w:pStyle w:val="ListBullet2"/>
      </w:pPr>
      <w:r w:rsidRPr="00C8187E">
        <w:t>surface coatings including:</w:t>
      </w:r>
    </w:p>
    <w:p w:rsidR="00000000" w:rsidRPr="00C8187E" w:rsidP="00C8187E">
      <w:pPr>
        <w:pStyle w:val="ListBullet3"/>
      </w:pPr>
      <w:r w:rsidRPr="00C8187E">
        <w:t xml:space="preserve">shellack </w:t>
      </w:r>
    </w:p>
    <w:p w:rsidR="00000000" w:rsidRPr="00C8187E" w:rsidP="00C8187E">
      <w:pPr>
        <w:pStyle w:val="ListBullet3"/>
      </w:pPr>
      <w:r w:rsidRPr="00C8187E">
        <w:t xml:space="preserve">single pack </w:t>
      </w:r>
    </w:p>
    <w:p w:rsidR="00000000" w:rsidRPr="00C8187E" w:rsidP="00C8187E">
      <w:pPr>
        <w:pStyle w:val="ListBullet3"/>
      </w:pPr>
      <w:r w:rsidRPr="00C8187E">
        <w:t xml:space="preserve">polyurethane (two pack) </w:t>
      </w:r>
    </w:p>
    <w:p w:rsidR="00000000" w:rsidRPr="00C8187E" w:rsidP="00C8187E">
      <w:pPr>
        <w:pStyle w:val="ListBullet3"/>
      </w:pPr>
      <w:r w:rsidRPr="00C8187E">
        <w:t>nitro-cellu</w:t>
      </w:r>
      <w:r w:rsidRPr="00C8187E">
        <w:t xml:space="preserve">lose and pre-catalysed lacquers </w:t>
      </w:r>
    </w:p>
    <w:p w:rsidR="00000000" w:rsidRPr="00C8187E" w:rsidP="00C8187E">
      <w:pPr>
        <w:pStyle w:val="ListBullet3"/>
      </w:pPr>
      <w:r w:rsidRPr="00C8187E">
        <w:t xml:space="preserve">woodgrain fillers </w:t>
      </w:r>
    </w:p>
    <w:p w:rsidR="00000000" w:rsidRPr="00C8187E" w:rsidP="00C8187E">
      <w:pPr>
        <w:pStyle w:val="ListBullet3"/>
      </w:pPr>
      <w:r w:rsidRPr="00C8187E">
        <w:t>stains</w:t>
      </w:r>
    </w:p>
    <w:p w:rsidR="00000000" w:rsidRPr="00C8187E" w:rsidP="00C8187E">
      <w:pPr>
        <w:pStyle w:val="ListBullet3"/>
      </w:pPr>
      <w:r w:rsidRPr="00C8187E">
        <w:t>oils</w:t>
      </w:r>
    </w:p>
    <w:p w:rsidR="00000000" w:rsidRPr="00C8187E" w:rsidP="00C8187E">
      <w:pPr>
        <w:pStyle w:val="ListBullet3"/>
      </w:pPr>
      <w:r w:rsidRPr="00C8187E">
        <w:t>enamels</w:t>
      </w:r>
    </w:p>
    <w:p w:rsidR="00000000" w:rsidRPr="00C8187E" w:rsidP="00C8187E">
      <w:pPr>
        <w:pStyle w:val="ListBullet3"/>
      </w:pPr>
      <w:r w:rsidRPr="00C8187E">
        <w:t>acrylics</w:t>
      </w:r>
    </w:p>
    <w:p w:rsidR="00000000" w:rsidRPr="00C8187E" w:rsidP="00C8187E">
      <w:pPr>
        <w:pStyle w:val="ListBullet2"/>
      </w:pPr>
      <w:r w:rsidRPr="00C8187E">
        <w:t>finishes including:</w:t>
      </w:r>
    </w:p>
    <w:p w:rsidR="00000000" w:rsidRPr="00C8187E" w:rsidP="00C8187E">
      <w:pPr>
        <w:pStyle w:val="ListBullet3"/>
      </w:pPr>
      <w:r w:rsidRPr="00C8187E">
        <w:t xml:space="preserve">high gloss </w:t>
      </w:r>
    </w:p>
    <w:p w:rsidR="00000000" w:rsidRPr="00C8187E" w:rsidP="00C8187E">
      <w:pPr>
        <w:pStyle w:val="ListBullet3"/>
      </w:pPr>
      <w:r w:rsidRPr="00C8187E">
        <w:t>gloss</w:t>
      </w:r>
    </w:p>
    <w:p w:rsidR="00000000" w:rsidRPr="00C8187E" w:rsidP="00C8187E">
      <w:pPr>
        <w:pStyle w:val="ListBullet3"/>
      </w:pPr>
      <w:r w:rsidRPr="00C8187E">
        <w:t>satin</w:t>
      </w:r>
    </w:p>
    <w:p w:rsidR="00000000" w:rsidRPr="00C8187E" w:rsidP="00C8187E">
      <w:pPr>
        <w:pStyle w:val="ListBullet3"/>
      </w:pPr>
      <w:r w:rsidRPr="00C8187E">
        <w:t>matt</w:t>
      </w:r>
    </w:p>
    <w:p w:rsidR="00000000" w:rsidRPr="00C8187E" w:rsidP="00C8187E">
      <w:pPr>
        <w:pStyle w:val="ListBullet3"/>
      </w:pPr>
      <w:r w:rsidRPr="00C8187E">
        <w:t>limed</w:t>
      </w:r>
    </w:p>
    <w:p w:rsidR="00000000" w:rsidRPr="00C8187E" w:rsidP="00C8187E">
      <w:pPr>
        <w:pStyle w:val="ListBullet3"/>
      </w:pPr>
      <w:r w:rsidRPr="00C8187E">
        <w:t>pigmented</w:t>
      </w:r>
    </w:p>
    <w:p w:rsidR="00000000" w:rsidRPr="00C8187E" w:rsidP="00C8187E">
      <w:pPr>
        <w:pStyle w:val="ListBullet2"/>
      </w:pPr>
      <w:r w:rsidRPr="00C8187E">
        <w:t>hardware including:</w:t>
      </w:r>
    </w:p>
    <w:p w:rsidR="00000000" w:rsidRPr="00C8187E" w:rsidP="00C8187E">
      <w:pPr>
        <w:pStyle w:val="ListBullet3"/>
      </w:pPr>
      <w:r w:rsidRPr="00C8187E">
        <w:t xml:space="preserve">locks </w:t>
      </w:r>
    </w:p>
    <w:p w:rsidR="00000000" w:rsidRPr="00C8187E" w:rsidP="00C8187E">
      <w:pPr>
        <w:pStyle w:val="ListBullet3"/>
      </w:pPr>
      <w:r w:rsidRPr="00C8187E">
        <w:t>hinges (butt and escutcheon inserts)</w:t>
      </w:r>
    </w:p>
    <w:p w:rsidR="00000000" w:rsidRPr="00C8187E" w:rsidP="00C8187E">
      <w:pPr>
        <w:pStyle w:val="ListBullet3"/>
      </w:pPr>
      <w:r w:rsidRPr="00C8187E">
        <w:t xml:space="preserve">sliding rollers/runners </w:t>
      </w:r>
    </w:p>
    <w:p w:rsidR="00000000" w:rsidRPr="00C8187E" w:rsidP="00C8187E">
      <w:pPr>
        <w:pStyle w:val="ListBullet3"/>
      </w:pPr>
      <w:r w:rsidRPr="00C8187E">
        <w:t>knobs</w:t>
      </w:r>
    </w:p>
    <w:p w:rsidR="00000000" w:rsidRPr="00C8187E" w:rsidP="00C8187E">
      <w:pPr>
        <w:pStyle w:val="ListBullet3"/>
      </w:pPr>
      <w:r w:rsidRPr="00C8187E">
        <w:t>handles</w:t>
      </w:r>
    </w:p>
    <w:p w:rsidR="00000000" w:rsidRPr="00C8187E" w:rsidP="00C8187E">
      <w:pPr>
        <w:pStyle w:val="ListBullet3"/>
      </w:pPr>
      <w:r w:rsidRPr="00C8187E">
        <w:t xml:space="preserve">finger guards </w:t>
      </w:r>
    </w:p>
    <w:p w:rsidR="00000000" w:rsidRPr="00C8187E" w:rsidP="00C8187E">
      <w:pPr>
        <w:pStyle w:val="ListBullet3"/>
      </w:pPr>
      <w:r w:rsidRPr="00C8187E">
        <w:t>castors</w:t>
      </w:r>
    </w:p>
    <w:p w:rsidR="00000000" w:rsidRPr="00C8187E" w:rsidP="00C8187E">
      <w:pPr>
        <w:pStyle w:val="ListBullet"/>
      </w:pPr>
      <w:r w:rsidRPr="00C8187E">
        <w:t>structural requirements including:</w:t>
      </w:r>
    </w:p>
    <w:p w:rsidR="00000000" w:rsidRPr="00C8187E" w:rsidP="00C8187E">
      <w:pPr>
        <w:pStyle w:val="ListBullet2"/>
      </w:pPr>
      <w:r w:rsidRPr="00C8187E">
        <w:t xml:space="preserve">hardness </w:t>
      </w:r>
    </w:p>
    <w:p w:rsidR="00000000" w:rsidRPr="00C8187E" w:rsidP="00C8187E">
      <w:pPr>
        <w:pStyle w:val="ListBullet2"/>
      </w:pPr>
      <w:r w:rsidRPr="00C8187E">
        <w:t>density</w:t>
      </w:r>
    </w:p>
    <w:p w:rsidR="00000000" w:rsidRPr="00C8187E" w:rsidP="00C8187E">
      <w:pPr>
        <w:pStyle w:val="ListBullet"/>
      </w:pPr>
      <w:r w:rsidRPr="00C8187E">
        <w:t>aesthetic requirements including:</w:t>
      </w:r>
    </w:p>
    <w:p w:rsidR="00000000" w:rsidRPr="00C8187E" w:rsidP="00C8187E">
      <w:pPr>
        <w:pStyle w:val="ListBullet2"/>
      </w:pPr>
      <w:r w:rsidRPr="00C8187E">
        <w:t xml:space="preserve">growth rings </w:t>
      </w:r>
    </w:p>
    <w:p w:rsidR="00000000" w:rsidRPr="00C8187E" w:rsidP="00C8187E">
      <w:pPr>
        <w:pStyle w:val="ListBullet2"/>
      </w:pPr>
      <w:r w:rsidRPr="00C8187E">
        <w:t>veneers</w:t>
      </w:r>
    </w:p>
    <w:p w:rsidR="00000000" w:rsidRPr="00C8187E" w:rsidP="00C8187E">
      <w:pPr>
        <w:pStyle w:val="ListBullet2"/>
      </w:pPr>
      <w:r w:rsidRPr="00C8187E">
        <w:t>medullary rays</w:t>
      </w:r>
    </w:p>
    <w:p w:rsidR="00000000" w:rsidRPr="00C8187E" w:rsidP="00C8187E">
      <w:pPr>
        <w:pStyle w:val="ListBullet2"/>
      </w:pPr>
      <w:r w:rsidRPr="00C8187E">
        <w:t>colour</w:t>
      </w:r>
    </w:p>
    <w:p w:rsidR="00000000" w:rsidRPr="00C8187E" w:rsidP="00C8187E">
      <w:pPr>
        <w:pStyle w:val="ListBullet2"/>
      </w:pPr>
      <w:r w:rsidRPr="00C8187E">
        <w:t>grain patterns</w:t>
      </w:r>
    </w:p>
    <w:p w:rsidR="00000000" w:rsidRPr="00C8187E" w:rsidP="00C8187E">
      <w:pPr>
        <w:pStyle w:val="ListBullet"/>
      </w:pPr>
      <w:r w:rsidRPr="00C8187E">
        <w:t>how to identify and resolve routine and non-routine problems</w:t>
      </w:r>
    </w:p>
    <w:p w:rsidR="00000000" w:rsidRPr="00C8187E" w:rsidP="00C8187E">
      <w:pPr>
        <w:pStyle w:val="ListBullet"/>
      </w:pPr>
      <w:r w:rsidRPr="00C8187E">
        <w:t xml:space="preserve">set-up and operation of tools and equipment used to repair and manufacture pianos </w:t>
      </w:r>
    </w:p>
    <w:p w:rsidR="00000000" w:rsidRPr="00C8187E" w:rsidP="00C8187E">
      <w:pPr>
        <w:pStyle w:val="ListBullet"/>
      </w:pPr>
      <w:r w:rsidRPr="00C8187E">
        <w:t>storage systems and labelling, especially for hazardous materials</w:t>
      </w:r>
    </w:p>
    <w:p w:rsidR="00000000" w:rsidRPr="00C8187E" w:rsidP="00C8187E">
      <w:pPr>
        <w:pStyle w:val="ListBullet"/>
      </w:pPr>
      <w:r w:rsidRPr="00C8187E">
        <w:t>procedures for recording, reporting and maintaining workplace records and information</w:t>
      </w:r>
    </w:p>
    <w:p w:rsidR="009D1E2B" w:rsidP="00C8187E">
      <w:pPr>
        <w:pStyle w:val="ListBullet"/>
      </w:pPr>
      <w:r w:rsidRPr="00C8187E">
        <w:t>work health and safet</w:t>
      </w:r>
      <w:r w:rsidRPr="00C8187E">
        <w:t>y requirements related to materials used in piano manufacture and repair.</w:t>
      </w:r>
    </w:p>
    <w:p w:rsidR="009D1E2B" w:rsidP="00C8187E">
      <w:pPr>
        <w:pStyle w:val="ListBullet"/>
      </w:pPr>
    </w:p>
    <w:p w:rsidR="00000000" w:rsidRPr="00C8187E" w:rsidP="00C8187E">
      <w:pPr>
        <w:pStyle w:val="Heading1"/>
      </w:pPr>
      <w:bookmarkStart w:id="11" w:name="O_1246893"/>
      <w:bookmarkEnd w:id="11"/>
      <w:r w:rsidRPr="00C8187E">
        <w:t>Assessment Conditions</w:t>
      </w:r>
    </w:p>
    <w:p w:rsidR="00000000" w:rsidRPr="00C8187E" w:rsidP="009D1E2B">
      <w:pPr>
        <w:pStyle w:val="BodyText"/>
      </w:pPr>
      <w:r w:rsidRPr="00C8187E">
        <w:t>Skills must have been demonstrated in the workplace or in a simulated environment that reflects workplace conditions and contingencies. The following conditions must be met for this unit:</w:t>
      </w:r>
    </w:p>
    <w:p w:rsidR="00000000" w:rsidRPr="00C8187E" w:rsidP="00C8187E">
      <w:pPr>
        <w:pStyle w:val="ListBullet"/>
      </w:pPr>
      <w:r w:rsidRPr="00C8187E">
        <w:t>use of suitable facilities, equipment and resources required for pe</w:t>
      </w:r>
      <w:r w:rsidRPr="00C8187E">
        <w:t>rformance evidence, including:</w:t>
      </w:r>
    </w:p>
    <w:p w:rsidR="00000000" w:rsidRPr="00C8187E" w:rsidP="00C8187E">
      <w:pPr>
        <w:pStyle w:val="ListBullet2"/>
      </w:pPr>
      <w:r w:rsidRPr="00C8187E">
        <w:t>pianos for repair</w:t>
      </w:r>
    </w:p>
    <w:p w:rsidR="00000000" w:rsidRPr="00C8187E" w:rsidP="00C8187E">
      <w:pPr>
        <w:pStyle w:val="ListBullet2"/>
      </w:pPr>
      <w:r w:rsidRPr="00C8187E">
        <w:t>hand and power tools</w:t>
      </w:r>
    </w:p>
    <w:p w:rsidR="00000000" w:rsidRPr="00C8187E" w:rsidP="00C8187E">
      <w:pPr>
        <w:pStyle w:val="ListBullet2"/>
      </w:pPr>
      <w:r w:rsidRPr="00C8187E">
        <w:t xml:space="preserve">repair materials </w:t>
      </w:r>
    </w:p>
    <w:p w:rsidR="00000000" w:rsidRPr="00C8187E" w:rsidP="00C8187E">
      <w:pPr>
        <w:pStyle w:val="ListBullet2"/>
      </w:pPr>
      <w:r w:rsidRPr="00C8187E">
        <w:t xml:space="preserve">workplace procedures, manufacturing specifications, codes, standards, manuals, and reference materials. </w:t>
      </w:r>
    </w:p>
    <w:p w:rsidR="00000000" w:rsidRPr="00C8187E" w:rsidP="009D1E2B">
      <w:pPr>
        <w:pStyle w:val="BodyText"/>
      </w:pPr>
      <w:r w:rsidRPr="00C8187E">
        <w:t>Assessors must satisfy the NVR/AQTF mandatory competency requi</w:t>
      </w:r>
      <w:r w:rsidRPr="00C8187E">
        <w:t>rements for assessors.</w:t>
      </w:r>
    </w:p>
    <w:p w:rsidR="00000000" w:rsidRPr="00C8187E" w:rsidP="00C8187E">
      <w:pPr>
        <w:pStyle w:val="Heading1"/>
      </w:pPr>
      <w:bookmarkStart w:id="12" w:name="O_1246896"/>
      <w:bookmarkEnd w:id="12"/>
      <w:r w:rsidRPr="00C8187E">
        <w:t>Links</w:t>
      </w:r>
    </w:p>
    <w:p w:rsidR="00000000" w:rsidRPr="00C8187E" w:rsidP="009D1E2B">
      <w:pPr>
        <w:pStyle w:val="BodyText"/>
      </w:pPr>
      <w:r w:rsidRPr="00C818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56AE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8187E" w:rsidP="00C8187E"/>
    <w:sectPr w:rsidSect="00C818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7E" w:rsidRPr="009D1E2B" w:rsidP="009D1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2B" w:rsidP="00C81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1E2B" w:rsidP="00C81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1E2B" w:rsidP="00C818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7E" w:rsidP="00C81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1E2B">
      <w:t>Approved</w:t>
    </w:r>
    <w:r w:rsidR="009D1E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1E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1E2B">
      <w:rPr>
        <w:noProof/>
      </w:rPr>
      <w:t>5</w:t>
    </w:r>
    <w:r>
      <w:rPr>
        <w:noProof/>
      </w:rPr>
      <w:fldChar w:fldCharType="end"/>
    </w:r>
  </w:p>
  <w:p w:rsidR="00C8187E" w:rsidP="00C81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1E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1E2B">
      <w:t>Skills Insight</w:t>
    </w:r>
    <w:r w:rsidR="009D1E2B">
      <w:fldChar w:fldCharType="end"/>
    </w:r>
  </w:p>
  <w:p w:rsidR="00C8187E" w:rsidP="00C81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87E" w:rsidRPr="009D1E2B" w:rsidP="009D1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2B" w:rsidRPr="002D2AF8" w:rsidP="00C81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MSFPT4000 Select and use materials for piano repair and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1E2B" w:rsidP="00C818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7E" w:rsidRPr="002D2AF8" w:rsidP="00C81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1E2B">
      <w:t>MSFPT4000 Select and use materials for piano repair and manufacture</w:t>
    </w:r>
    <w:r w:rsidR="009D1E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1E2B">
      <w:rPr>
        <w:noProof/>
      </w:rPr>
      <w:t>2 March 2025</w:t>
    </w:r>
    <w:r>
      <w:fldChar w:fldCharType="end"/>
    </w:r>
  </w:p>
  <w:p w:rsidR="00C8187E" w:rsidP="00C81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460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B8D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07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87E"/>
  </w:style>
  <w:style w:type="character" w:customStyle="1" w:styleId="Heading1Char">
    <w:name w:val="Heading 1 Char"/>
    <w:basedOn w:val="DefaultParagraphFont"/>
    <w:link w:val="Heading1"/>
    <w:rsid w:val="00C81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8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87E"/>
    <w:rPr>
      <w:b/>
      <w:spacing w:val="0"/>
    </w:rPr>
  </w:style>
  <w:style w:type="paragraph" w:styleId="ListBullet2">
    <w:name w:val="List Bullet 2"/>
    <w:basedOn w:val="List2"/>
    <w:rsid w:val="00C818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18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1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87E"/>
    <w:rPr>
      <w:i/>
    </w:rPr>
  </w:style>
  <w:style w:type="paragraph" w:styleId="Caption">
    <w:name w:val="caption"/>
    <w:basedOn w:val="BodyText"/>
    <w:next w:val="Normal"/>
    <w:qFormat/>
    <w:rsid w:val="00C81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87E"/>
  </w:style>
  <w:style w:type="paragraph" w:styleId="TableofFigures">
    <w:name w:val="table of figures"/>
    <w:basedOn w:val="Normal"/>
    <w:next w:val="Normal"/>
    <w:semiHidden/>
    <w:rsid w:val="00C81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8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187E"/>
    <w:rPr>
      <w:rFonts w:ascii="Wingdings" w:hAnsi="Wingdings"/>
    </w:rPr>
  </w:style>
  <w:style w:type="paragraph" w:customStyle="1" w:styleId="TableHeading">
    <w:name w:val="Table Heading"/>
    <w:basedOn w:val="HeadingBase"/>
    <w:rsid w:val="00C81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87E"/>
    <w:rPr>
      <w:color w:val="0033CC"/>
      <w:u w:val="none"/>
    </w:rPr>
  </w:style>
  <w:style w:type="paragraph" w:customStyle="1" w:styleId="BodyTextRight">
    <w:name w:val="Body Text Right"/>
    <w:basedOn w:val="BodyText"/>
    <w:rsid w:val="00C81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8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87E"/>
    <w:rPr>
      <w:sz w:val="32"/>
    </w:rPr>
  </w:style>
  <w:style w:type="paragraph" w:customStyle="1" w:styleId="HeadingProcedure">
    <w:name w:val="Heading Procedure"/>
    <w:basedOn w:val="HeadingBase"/>
    <w:next w:val="Normal"/>
    <w:rsid w:val="00C81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87E"/>
    <w:pPr>
      <w:spacing w:before="60" w:after="60"/>
    </w:pPr>
  </w:style>
  <w:style w:type="paragraph" w:styleId="ListContinue">
    <w:name w:val="List Continue"/>
    <w:basedOn w:val="List"/>
    <w:rsid w:val="00C8187E"/>
    <w:pPr>
      <w:ind w:firstLine="0"/>
    </w:pPr>
  </w:style>
  <w:style w:type="paragraph" w:customStyle="1" w:styleId="ListNote">
    <w:name w:val="List Note"/>
    <w:basedOn w:val="List"/>
    <w:rsid w:val="00C81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87E"/>
    <w:rPr>
      <w:rFonts w:ascii="Courier New" w:hAnsi="Courier New"/>
    </w:rPr>
  </w:style>
  <w:style w:type="paragraph" w:customStyle="1" w:styleId="NoteBullet">
    <w:name w:val="Note Bullet"/>
    <w:basedOn w:val="Note"/>
    <w:rsid w:val="00C81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8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1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87E"/>
    <w:rPr>
      <w:b/>
      <w:smallCaps/>
    </w:rPr>
  </w:style>
  <w:style w:type="paragraph" w:customStyle="1" w:styleId="TableListNumber">
    <w:name w:val="Table List Number"/>
    <w:basedOn w:val="ListNumber"/>
    <w:rsid w:val="00C81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87E"/>
    <w:pPr>
      <w:numPr>
        <w:numId w:val="10"/>
      </w:numPr>
    </w:pPr>
  </w:style>
  <w:style w:type="paragraph" w:customStyle="1" w:styleId="ListAlpha2">
    <w:name w:val="List Alpha 2"/>
    <w:basedOn w:val="List2"/>
    <w:rsid w:val="00C8187E"/>
    <w:pPr>
      <w:numPr>
        <w:numId w:val="9"/>
      </w:numPr>
    </w:pPr>
  </w:style>
  <w:style w:type="paragraph" w:styleId="List2">
    <w:name w:val="List 2"/>
    <w:basedOn w:val="BodyText"/>
    <w:rsid w:val="00C81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8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18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187E"/>
    <w:pPr>
      <w:numPr>
        <w:numId w:val="5"/>
      </w:numPr>
    </w:pPr>
  </w:style>
  <w:style w:type="paragraph" w:styleId="ListContinue2">
    <w:name w:val="List Continue 2"/>
    <w:basedOn w:val="List2"/>
    <w:rsid w:val="00C8187E"/>
    <w:pPr>
      <w:ind w:firstLine="0"/>
    </w:pPr>
  </w:style>
  <w:style w:type="paragraph" w:styleId="ListContinue3">
    <w:name w:val="List Continue 3"/>
    <w:basedOn w:val="List3"/>
    <w:rsid w:val="00C8187E"/>
    <w:pPr>
      <w:ind w:left="1021" w:firstLine="0"/>
    </w:pPr>
  </w:style>
  <w:style w:type="paragraph" w:styleId="ListContinue4">
    <w:name w:val="List Continue 4"/>
    <w:basedOn w:val="List4"/>
    <w:rsid w:val="00C8187E"/>
    <w:pPr>
      <w:ind w:firstLine="0"/>
    </w:pPr>
  </w:style>
  <w:style w:type="paragraph" w:styleId="ListContinue5">
    <w:name w:val="List Continue 5"/>
    <w:basedOn w:val="List5"/>
    <w:rsid w:val="00C8187E"/>
    <w:pPr>
      <w:ind w:firstLine="0"/>
    </w:pPr>
  </w:style>
  <w:style w:type="paragraph" w:styleId="ListNumber3">
    <w:name w:val="List Number 3"/>
    <w:basedOn w:val="List3"/>
    <w:rsid w:val="00C8187E"/>
    <w:pPr>
      <w:numPr>
        <w:numId w:val="6"/>
      </w:numPr>
    </w:pPr>
  </w:style>
  <w:style w:type="paragraph" w:styleId="ListNumber4">
    <w:name w:val="List Number 4"/>
    <w:basedOn w:val="List4"/>
    <w:rsid w:val="00C8187E"/>
    <w:pPr>
      <w:numPr>
        <w:numId w:val="7"/>
      </w:numPr>
    </w:pPr>
  </w:style>
  <w:style w:type="paragraph" w:styleId="ListNumber5">
    <w:name w:val="List Number 5"/>
    <w:basedOn w:val="List5"/>
    <w:rsid w:val="00C8187E"/>
    <w:pPr>
      <w:numPr>
        <w:numId w:val="8"/>
      </w:numPr>
    </w:pPr>
  </w:style>
  <w:style w:type="paragraph" w:styleId="BlockText">
    <w:name w:val="Block Text"/>
    <w:basedOn w:val="Normal"/>
    <w:rsid w:val="00C81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87E"/>
    <w:rPr>
      <w:sz w:val="16"/>
      <w:vertAlign w:val="superscript"/>
    </w:rPr>
  </w:style>
  <w:style w:type="character" w:customStyle="1" w:styleId="Symbols">
    <w:name w:val="Symbols"/>
    <w:basedOn w:val="DefaultParagraphFont"/>
    <w:rsid w:val="00C8187E"/>
    <w:rPr>
      <w:rFonts w:ascii="Symbol" w:hAnsi="Symbol"/>
    </w:rPr>
  </w:style>
  <w:style w:type="character" w:customStyle="1" w:styleId="MenuOptions">
    <w:name w:val="Menu Options"/>
    <w:basedOn w:val="DefaultParagraphFont"/>
    <w:rsid w:val="00C81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87E"/>
    <w:rPr>
      <w:b/>
    </w:rPr>
  </w:style>
  <w:style w:type="character" w:customStyle="1" w:styleId="Underlined">
    <w:name w:val="Underlined"/>
    <w:basedOn w:val="DefaultParagraphFont"/>
    <w:rsid w:val="00C8187E"/>
    <w:rPr>
      <w:u w:val="single"/>
    </w:rPr>
  </w:style>
  <w:style w:type="paragraph" w:customStyle="1" w:styleId="TableBodyTextRight">
    <w:name w:val="Table Body Text Right"/>
    <w:basedOn w:val="TableBodyText"/>
    <w:rsid w:val="00C81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87E"/>
    <w:rPr>
      <w:sz w:val="18"/>
    </w:rPr>
  </w:style>
  <w:style w:type="paragraph" w:customStyle="1" w:styleId="BodySmallRight">
    <w:name w:val="Body Small Right"/>
    <w:basedOn w:val="BodyTextRight"/>
    <w:rsid w:val="00C8187E"/>
    <w:rPr>
      <w:sz w:val="18"/>
      <w:szCs w:val="18"/>
    </w:rPr>
  </w:style>
  <w:style w:type="paragraph" w:customStyle="1" w:styleId="MarginEdition">
    <w:name w:val="Margin Edition"/>
    <w:basedOn w:val="MarginNote"/>
    <w:rsid w:val="00C81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87E"/>
    <w:rPr>
      <w:sz w:val="2"/>
      <w:szCs w:val="2"/>
    </w:rPr>
  </w:style>
  <w:style w:type="character" w:customStyle="1" w:styleId="Small">
    <w:name w:val="Small"/>
    <w:basedOn w:val="DefaultParagraphFont"/>
    <w:rsid w:val="00C8187E"/>
    <w:rPr>
      <w:sz w:val="16"/>
    </w:rPr>
  </w:style>
  <w:style w:type="paragraph" w:customStyle="1" w:styleId="WideTable">
    <w:name w:val="Wide Table"/>
    <w:basedOn w:val="Normal"/>
    <w:rsid w:val="00C81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87E"/>
  </w:style>
  <w:style w:type="paragraph" w:styleId="Quote">
    <w:name w:val="Quote"/>
    <w:basedOn w:val="Heading1"/>
    <w:link w:val="QuoteChar"/>
    <w:qFormat/>
    <w:rsid w:val="00C81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87E"/>
    <w:pPr>
      <w:pageBreakBefore/>
    </w:pPr>
  </w:style>
  <w:style w:type="paragraph" w:customStyle="1" w:styleId="Border">
    <w:name w:val="Border"/>
    <w:basedOn w:val="Normal"/>
    <w:qFormat/>
    <w:rsid w:val="00C81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87E"/>
    <w:rPr>
      <w:u w:val="single"/>
    </w:rPr>
  </w:style>
  <w:style w:type="character" w:customStyle="1" w:styleId="BoldandItalics">
    <w:name w:val="Bold and Italics"/>
    <w:qFormat/>
    <w:rsid w:val="00C8187E"/>
    <w:rPr>
      <w:b/>
      <w:i/>
      <w:u w:val="none"/>
    </w:rPr>
  </w:style>
  <w:style w:type="paragraph" w:styleId="BalloonText">
    <w:name w:val="Balloon Text"/>
    <w:basedOn w:val="Normal"/>
    <w:link w:val="BalloonTextChar"/>
    <w:rsid w:val="00C81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87E"/>
    <w:pPr>
      <w:spacing w:before="0" w:after="0"/>
    </w:pPr>
  </w:style>
  <w:style w:type="paragraph" w:customStyle="1" w:styleId="BodyTextBold">
    <w:name w:val="Body Text Bold"/>
    <w:basedOn w:val="BodyText"/>
    <w:qFormat/>
    <w:rsid w:val="00C8187E"/>
    <w:rPr>
      <w:b/>
    </w:rPr>
  </w:style>
  <w:style w:type="character" w:styleId="Hyperlink">
    <w:name w:val="Hyperlink"/>
    <w:basedOn w:val="DefaultParagraphFont"/>
    <w:uiPriority w:val="99"/>
    <w:unhideWhenUsed/>
    <w:rsid w:val="009D1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6656</Characters>
  <Application>Microsoft Office Word</Application>
  <DocSecurity>0</DocSecurity>
  <Lines>237</Lines>
  <Paragraphs>186</Paragraphs>
  <ScaleCrop>false</ScaleCrop>
  <Company>Author-it Software Corporation Ltd.</Company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MSFPT4000 Select and use materials for piano repair and manufacture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2025-03-01T18:33:00Z</dcterms:created>
  <dcterms:modified xsi:type="dcterms:W3CDTF">2025-03-01T18:33:00Z</dcterms:modified>
</cp:coreProperties>
</file>