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9DD" w:rsidP="00EA19DD">
      <w:pPr>
        <w:pStyle w:val="Title"/>
      </w:pPr>
      <w:r>
        <w:fldChar w:fldCharType="begin"/>
      </w:r>
      <w:r>
        <w:instrText xml:space="preserve"> TITLE   \* MERGEFORMAT </w:instrText>
      </w:r>
      <w:r>
        <w:fldChar w:fldCharType="separate"/>
      </w:r>
      <w:r>
        <w:t>MSFPT3011 Tune unisons aurally to a beatless condition</w:t>
      </w:r>
      <w:r>
        <w:fldChar w:fldCharType="end"/>
      </w:r>
    </w:p>
    <w:p w:rsidR="00EA19DD" w:rsidP="00EA19DD">
      <w:pPr>
        <w:pStyle w:val="Version"/>
        <w:sectPr w:rsidSect="009B1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46B" w:rsidP="009B146B">
      <w:pPr>
        <w:pStyle w:val="SuperHeading"/>
      </w:pPr>
      <w:r w:rsidRPr="009B146B">
        <w:t>MSFPT3011 Tune unisons aurally to a beatless condition</w:t>
      </w:r>
    </w:p>
    <w:p w:rsidR="00000000" w:rsidRPr="009B146B" w:rsidP="009B146B">
      <w:pPr>
        <w:pStyle w:val="Heading1"/>
      </w:pPr>
      <w:bookmarkStart w:id="1" w:name="O_623022"/>
      <w:bookmarkEnd w:id="1"/>
      <w:r w:rsidRPr="009B146B">
        <w:t>Modification History</w:t>
      </w:r>
    </w:p>
    <w:p w:rsidR="00000000" w:rsidRPr="009B146B" w:rsidP="00EA19DD">
      <w:pPr>
        <w:pStyle w:val="BodyText"/>
      </w:pPr>
      <w:r w:rsidRPr="009B146B">
        <w:t>Release 1 - New unit of competency</w:t>
      </w:r>
    </w:p>
    <w:p w:rsidR="00000000" w:rsidRPr="009B146B" w:rsidP="009B146B">
      <w:pPr>
        <w:pStyle w:val="Heading1"/>
      </w:pPr>
      <w:bookmarkStart w:id="2" w:name="O_623030"/>
      <w:bookmarkEnd w:id="2"/>
      <w:r w:rsidRPr="009B146B">
        <w:t>Application</w:t>
      </w:r>
    </w:p>
    <w:p w:rsidR="00000000" w:rsidRPr="009B146B" w:rsidP="00EA19DD">
      <w:pPr>
        <w:pStyle w:val="BodyText"/>
      </w:pPr>
      <w:r w:rsidRPr="009B146B">
        <w:t>This unit of competency covers tuning unisons aurally so they achieve an even and accurate pitch that may include the use of hammers and stabilisation tech</w:t>
      </w:r>
      <w:r w:rsidRPr="009B146B">
        <w:t>niques. It applies in workplace and on-site environments for small to large scale enterprises.</w:t>
      </w:r>
    </w:p>
    <w:p w:rsidR="00000000" w:rsidRPr="009B146B" w:rsidP="00EA19DD">
      <w:pPr>
        <w:pStyle w:val="BodyText"/>
      </w:pPr>
      <w:r w:rsidRPr="009B146B">
        <w:t>No licensing, legislative or certification requirements apply to this unit at the time of publication.</w:t>
      </w:r>
    </w:p>
    <w:p w:rsidR="00000000" w:rsidRPr="009B146B" w:rsidP="009B146B">
      <w:pPr>
        <w:pStyle w:val="Heading1"/>
      </w:pPr>
      <w:bookmarkStart w:id="3" w:name="O_623029"/>
      <w:bookmarkEnd w:id="3"/>
      <w:r w:rsidRPr="009B146B">
        <w:t>Pre-requisite Unit</w:t>
      </w:r>
    </w:p>
    <w:p w:rsidR="00000000" w:rsidRPr="009B146B" w:rsidP="009B146B">
      <w:pPr>
        <w:pStyle w:val="Heading1"/>
      </w:pPr>
      <w:bookmarkStart w:id="4" w:name="O_623028"/>
      <w:bookmarkEnd w:id="4"/>
      <w:r w:rsidRPr="009B146B">
        <w:t>Compe</w:t>
      </w:r>
      <w:r w:rsidRPr="009B146B">
        <w:t>tency Field</w:t>
      </w:r>
    </w:p>
    <w:p w:rsidR="00000000" w:rsidRPr="009B146B" w:rsidP="009B146B">
      <w:pPr>
        <w:pStyle w:val="Heading1"/>
      </w:pPr>
      <w:bookmarkStart w:id="5" w:name="O_623027"/>
      <w:bookmarkEnd w:id="5"/>
      <w:r w:rsidRPr="009B146B">
        <w:t>Unit Sector</w:t>
      </w:r>
    </w:p>
    <w:p w:rsidR="00000000" w:rsidRPr="009B146B" w:rsidP="00EA19DD">
      <w:pPr>
        <w:pStyle w:val="BodyText"/>
      </w:pPr>
      <w:r w:rsidRPr="009B146B">
        <w:t>Piano Technology</w:t>
      </w:r>
    </w:p>
    <w:p w:rsidR="00000000" w:rsidRPr="009B146B" w:rsidP="009B146B">
      <w:pPr>
        <w:pStyle w:val="Heading1"/>
      </w:pPr>
      <w:bookmarkStart w:id="6" w:name="O_623026"/>
      <w:bookmarkEnd w:id="6"/>
      <w:r w:rsidRPr="009B146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9B146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Performance criteria describe the performance needed to demonstrate achievement of the element.</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1</w:t>
            </w:r>
          </w:p>
        </w:tc>
        <w:tc>
          <w:tcPr>
            <w:tcW w:w="2219"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Plan for tuning unisons aurally</w:t>
            </w: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1.1</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Work health and safety (WHS) requirements, legislative requirements and workplace practices relevant to tuning unisons are verified and complied with</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1.2</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Customer requirements are received, analysed and confirmed with</w:t>
            </w:r>
            <w:r w:rsidRPr="009B146B">
              <w:t xml:space="preserve"> appropriate personnel</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1.3</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 xml:space="preserve">Communication with others involved with the work is established and maintained to ensure efficient work flow, coordination, personnel cooperation and safety </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1.4</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Written instructions are followed</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2</w:t>
            </w:r>
          </w:p>
        </w:tc>
        <w:tc>
          <w:tcPr>
            <w:tcW w:w="2219"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Prepare to tune unisons</w:t>
            </w: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2.1</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Tools and equipment are selected consistent with the needs of the job</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2.2</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Selected tools and equipment are checked for service ability and safety and any faults repaired and reported according to workplace practices</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2.3</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Personal protective equipm</w:t>
            </w:r>
            <w:r w:rsidRPr="009B146B">
              <w:t>ent is correctly fitted and used</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3</w:t>
            </w:r>
          </w:p>
        </w:tc>
        <w:tc>
          <w:tcPr>
            <w:tcW w:w="2219"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Set a string</w:t>
            </w: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3.1</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Correct posture for tuning is demonstrated which minimises fatigue and promotes muscular control.</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3.2</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The fundamental string is tuned aurally to a pitch standard</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3.3</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Given an external pitch standard, frequency of one string is matched to that pitch to within ± .5 cent</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3.4</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Tuned string is stabilised using correct hammer techniques</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4</w:t>
            </w:r>
          </w:p>
        </w:tc>
        <w:tc>
          <w:tcPr>
            <w:tcW w:w="2219"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Tune an adjacent string in unison to the fundamental string</w:t>
            </w: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4.1</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Pitch of unison stri</w:t>
            </w:r>
            <w:r w:rsidRPr="009B146B">
              <w:t>ng is adjusted to fundamental string, employing stabilisation techniques, to a beatless condition</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4.2</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Remaining strings are tuned according to above process</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5</w:t>
            </w:r>
          </w:p>
        </w:tc>
        <w:tc>
          <w:tcPr>
            <w:tcW w:w="2219"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Clean up work area</w:t>
            </w: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5.1</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All tools, materials and other equipment are checked, cleaned and returned to their appropriate location</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5.2</w:t>
            </w:r>
          </w:p>
        </w:tc>
        <w:tc>
          <w:tcPr>
            <w:tcW w:w="5866"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Work area is cleared and waste removed</w:t>
            </w:r>
          </w:p>
        </w:tc>
      </w:tr>
      <w:tr w:rsidTr="009B146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5.3</w:t>
            </w:r>
          </w:p>
        </w:tc>
        <w:tc>
          <w:tcPr>
            <w:tcW w:w="5866" w:type="dxa"/>
            <w:tcBorders>
              <w:top w:val="nil"/>
              <w:left w:val="nil"/>
              <w:bottom w:val="nil"/>
              <w:right w:val="nil"/>
            </w:tcBorders>
            <w:tcMar>
              <w:top w:w="0" w:type="dxa"/>
              <w:left w:w="62" w:type="dxa"/>
              <w:bottom w:w="0" w:type="dxa"/>
              <w:right w:w="62" w:type="dxa"/>
            </w:tcMar>
          </w:tcPr>
          <w:p w:rsidR="00000000" w:rsidRPr="009B146B" w:rsidP="009B146B">
            <w:pPr>
              <w:pStyle w:val="BodyText"/>
            </w:pPr>
            <w:r w:rsidRPr="009B146B">
              <w:t>Workplace documentation is completed and filed</w:t>
            </w:r>
          </w:p>
        </w:tc>
      </w:tr>
    </w:tbl>
    <w:p w:rsidR="00000000" w:rsidRPr="009B146B" w:rsidP="009B146B">
      <w:pPr>
        <w:pStyle w:val="BodyText"/>
      </w:pPr>
    </w:p>
    <w:p w:rsidR="00000000" w:rsidRPr="009B146B" w:rsidP="009B146B">
      <w:pPr>
        <w:pStyle w:val="AllowPageBreak"/>
      </w:pPr>
    </w:p>
    <w:p w:rsidR="00000000" w:rsidRPr="009B146B" w:rsidP="009B146B">
      <w:pPr>
        <w:pStyle w:val="Heading1"/>
      </w:pPr>
      <w:bookmarkStart w:id="7" w:name="O_623025"/>
      <w:bookmarkEnd w:id="7"/>
      <w:r w:rsidRPr="009B146B">
        <w:t>Foundation Skills</w:t>
      </w:r>
    </w:p>
    <w:p w:rsidR="00000000" w:rsidRPr="009B146B" w:rsidP="00EA19DD">
      <w:pPr>
        <w:pStyle w:val="BodyText"/>
      </w:pPr>
      <w:r w:rsidRPr="009B146B">
        <w:t>Foundation skills essential to performance are explicit in the performance criteria of this unit of competency. Detail on appropriate performance levels for each furnishing unit of competency in reading, writing, oral communication and numeracy utilising t</w:t>
      </w:r>
      <w:r w:rsidRPr="009B146B">
        <w:t>he Australian Core Skills Framework (ACSF) are provided in the Furnishing Training Package Implementation Guide.</w:t>
      </w:r>
    </w:p>
    <w:p w:rsidR="00000000" w:rsidRPr="009B146B" w:rsidP="009B146B">
      <w:pPr>
        <w:pStyle w:val="Heading1"/>
      </w:pPr>
      <w:bookmarkStart w:id="8" w:name="O_623024"/>
      <w:bookmarkEnd w:id="8"/>
      <w:r w:rsidRPr="009B146B">
        <w:t>Range of Conditions</w:t>
      </w:r>
    </w:p>
    <w:tbl>
      <w:tblPr>
        <w:tblW w:w="0" w:type="auto"/>
        <w:tblLayout w:type="fixed"/>
        <w:tblCellMar>
          <w:left w:w="62" w:type="dxa"/>
          <w:right w:w="62" w:type="dxa"/>
        </w:tblCellMar>
        <w:tblLook w:val="0000"/>
      </w:tblPr>
      <w:tblGrid>
        <w:gridCol w:w="2760"/>
        <w:gridCol w:w="6312"/>
      </w:tblGrid>
      <w:tr w:rsidTr="009B14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t>Specifies different work environments and conditions that may affect performance. Essential operating cond</w:t>
            </w:r>
            <w:r w:rsidRPr="009B146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B146B">
              <w:t>to the work environment.</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 xml:space="preserve">WHS requirements, including legislation, building codes, material safety management systems, hazardous and dangerous goods codes, and local safe operating procedures or equivalent </w:t>
            </w:r>
          </w:p>
          <w:p w:rsidR="00000000" w:rsidRPr="009B146B" w:rsidP="009B146B">
            <w:pPr>
              <w:pStyle w:val="ListBullet"/>
            </w:pPr>
            <w:r w:rsidRPr="009B146B">
              <w:t>work is carried out in a</w:t>
            </w:r>
            <w:r w:rsidRPr="009B146B">
              <w:t>ccordance with legislative obligations, environmental legislation, relevant health regulations, manual handling procedures and organisation insurance requirements</w:t>
            </w:r>
          </w:p>
          <w:p w:rsidR="00000000" w:rsidP="009B146B">
            <w:pPr>
              <w:pStyle w:val="ListBullet"/>
              <w:rPr>
                <w:lang w:val="en-NZ"/>
              </w:rPr>
            </w:pPr>
            <w:r w:rsidRPr="009B146B">
              <w:t xml:space="preserve">work requires individuals to demonstrate some discretion, judgement and problem solving </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pitch standard</w:t>
            </w:r>
          </w:p>
          <w:p w:rsidR="00000000" w:rsidRPr="009B146B" w:rsidP="009B146B">
            <w:pPr>
              <w:pStyle w:val="ListBullet"/>
            </w:pPr>
            <w:r w:rsidRPr="009B146B">
              <w:t>tuning lever/hammer</w:t>
            </w:r>
          </w:p>
          <w:p w:rsidR="00000000" w:rsidRPr="009B146B" w:rsidP="009B146B">
            <w:pPr>
              <w:pStyle w:val="ListBullet"/>
            </w:pPr>
            <w:r w:rsidRPr="009B146B">
              <w:t>temperament strip</w:t>
            </w:r>
          </w:p>
          <w:p w:rsidR="00000000" w:rsidRPr="009B146B" w:rsidP="009B146B">
            <w:pPr>
              <w:pStyle w:val="ListBullet"/>
            </w:pPr>
            <w:r w:rsidRPr="009B146B">
              <w:t>mutes and wedges</w:t>
            </w:r>
          </w:p>
          <w:p w:rsidR="00000000" w:rsidRPr="009B146B" w:rsidP="009B146B">
            <w:pPr>
              <w:pStyle w:val="ListBullet"/>
            </w:pPr>
            <w:r w:rsidRPr="009B146B">
              <w:t>tip wrench</w:t>
            </w:r>
          </w:p>
          <w:p w:rsidR="00000000" w:rsidP="009B146B">
            <w:pPr>
              <w:pStyle w:val="ListBullet"/>
              <w:rPr>
                <w:lang w:val="en-NZ"/>
              </w:rPr>
            </w:pPr>
            <w:r w:rsidRPr="009B146B">
              <w:t>tuning tips and heads</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standing or seated according to type of piano and height of individual</w:t>
            </w:r>
          </w:p>
          <w:p w:rsidR="00000000" w:rsidRPr="009B146B" w:rsidP="009B146B">
            <w:pPr>
              <w:pStyle w:val="ListBullet"/>
            </w:pPr>
            <w:r w:rsidRPr="009B146B">
              <w:t>evenly distributing body</w:t>
            </w:r>
            <w:r w:rsidRPr="009B146B">
              <w:t xml:space="preserve"> weight between both feet while standing to reduce fatigue</w:t>
            </w:r>
          </w:p>
          <w:p w:rsidR="00000000" w:rsidP="009B146B">
            <w:pPr>
              <w:pStyle w:val="ListBullet"/>
              <w:rPr>
                <w:lang w:val="en-NZ"/>
              </w:rPr>
            </w:pPr>
            <w:r w:rsidRPr="009B146B">
              <w:t>resting arm where available to aid control during tuning and reduce tiredness</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piano</w:t>
            </w:r>
          </w:p>
          <w:p w:rsidR="00000000" w:rsidRPr="009B146B" w:rsidP="009B146B">
            <w:pPr>
              <w:pStyle w:val="ListBullet"/>
            </w:pPr>
            <w:r w:rsidRPr="009B146B">
              <w:t>electronic keyboard</w:t>
            </w:r>
          </w:p>
          <w:p w:rsidR="00000000" w:rsidRPr="009B146B" w:rsidP="009B146B">
            <w:pPr>
              <w:pStyle w:val="ListBullet"/>
            </w:pPr>
            <w:r w:rsidRPr="009B146B">
              <w:t>electronic tuning device (ETD)</w:t>
            </w:r>
          </w:p>
          <w:p w:rsidR="00000000" w:rsidP="009B146B">
            <w:pPr>
              <w:pStyle w:val="ListBullet"/>
              <w:rPr>
                <w:lang w:val="en-NZ"/>
              </w:rPr>
            </w:pPr>
            <w:r w:rsidRPr="009B146B">
              <w:t>tuning fork</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Hammer techniques include:</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selection of tuning tip and angle</w:t>
            </w:r>
          </w:p>
          <w:p w:rsidR="00000000" w:rsidRPr="009B146B" w:rsidP="009B146B">
            <w:pPr>
              <w:pStyle w:val="ListBullet"/>
            </w:pPr>
            <w:r w:rsidRPr="009B146B">
              <w:t>jerking movements</w:t>
            </w:r>
          </w:p>
          <w:p w:rsidR="00000000" w:rsidP="009B146B">
            <w:pPr>
              <w:pStyle w:val="ListBullet"/>
              <w:rPr>
                <w:lang w:val="en-NZ"/>
              </w:rPr>
            </w:pPr>
            <w:r w:rsidRPr="009B146B">
              <w:t>positioning hammer on pin at correct angle to avoid bending of tuning pin</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Stabilisation techniques include:</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use of firm key blows in conjunction with placement of pin</w:t>
            </w:r>
          </w:p>
          <w:p w:rsidR="00000000" w:rsidP="009B146B">
            <w:pPr>
              <w:pStyle w:val="ListBullet"/>
              <w:rPr>
                <w:lang w:val="en-NZ"/>
              </w:rPr>
            </w:pPr>
            <w:r w:rsidRPr="009B146B">
              <w:t>calcula</w:t>
            </w:r>
            <w:r w:rsidRPr="009B146B">
              <w:t>tion of string stretch</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B146B">
            <w:pPr>
              <w:pStyle w:val="ListBullet"/>
              <w:rPr>
                <w:lang w:val="en-NZ"/>
              </w:rPr>
            </w:pPr>
            <w:r w:rsidRPr="009B146B">
              <w:t xml:space="preserve">that prescribed under legislation, regulations and enterprise policies and practices </w:t>
            </w:r>
          </w:p>
        </w:tc>
      </w:tr>
      <w:tr w:rsidTr="009B14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146B">
            <w:pPr>
              <w:pStyle w:val="BodyText"/>
              <w:rPr>
                <w:lang w:val="en-NZ"/>
              </w:rPr>
            </w:pPr>
            <w:r w:rsidRPr="009B146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B146B" w:rsidP="009B146B">
            <w:pPr>
              <w:pStyle w:val="ListBullet"/>
            </w:pPr>
            <w:r w:rsidRPr="009B146B">
              <w:t xml:space="preserve">workplace procedures relating to the use of tools and equipment </w:t>
            </w:r>
          </w:p>
          <w:p w:rsidR="00000000" w:rsidRPr="009B146B" w:rsidP="009B146B">
            <w:pPr>
              <w:pStyle w:val="ListBullet"/>
            </w:pPr>
            <w:r w:rsidRPr="009B146B">
              <w:t xml:space="preserve">work instructions, including job sheets, cutting lists, plans, drawings and designs </w:t>
            </w:r>
          </w:p>
          <w:p w:rsidR="00000000" w:rsidRPr="009B146B" w:rsidP="009B146B">
            <w:pPr>
              <w:pStyle w:val="ListBullet"/>
            </w:pPr>
            <w:r w:rsidRPr="009B146B">
              <w:t xml:space="preserve">workplace procedures relating to reporting and communication </w:t>
            </w:r>
          </w:p>
          <w:p w:rsidR="00000000" w:rsidRPr="009B146B" w:rsidP="009B146B">
            <w:pPr>
              <w:pStyle w:val="ListBullet"/>
            </w:pPr>
            <w:r w:rsidRPr="009B146B">
              <w:t>manufacturer specifications and operational procedures</w:t>
            </w:r>
          </w:p>
        </w:tc>
      </w:tr>
    </w:tbl>
    <w:p w:rsidR="00000000" w:rsidRPr="009B146B" w:rsidP="009B146B">
      <w:pPr>
        <w:pStyle w:val="BodyText"/>
      </w:pPr>
    </w:p>
    <w:p w:rsidR="00000000" w:rsidRPr="009B146B" w:rsidP="009B146B">
      <w:pPr>
        <w:pStyle w:val="AllowPageBreak"/>
      </w:pPr>
    </w:p>
    <w:p w:rsidR="00000000" w:rsidRPr="009B146B" w:rsidP="009B146B">
      <w:pPr>
        <w:pStyle w:val="Heading1"/>
      </w:pPr>
      <w:bookmarkStart w:id="9" w:name="O_623023"/>
      <w:bookmarkEnd w:id="9"/>
      <w:r w:rsidRPr="009B146B">
        <w:t>Unit Mapping Information</w:t>
      </w:r>
    </w:p>
    <w:p w:rsidR="00000000" w:rsidRPr="009B146B" w:rsidP="00EA19DD">
      <w:pPr>
        <w:pStyle w:val="BodyText"/>
      </w:pPr>
      <w:r w:rsidRPr="009B146B">
        <w:t>Supersedes and is equivalent to LMFPT3011A Tune unisons aurally to a beatless condition.</w:t>
      </w:r>
    </w:p>
    <w:p w:rsidR="00000000" w:rsidRPr="009B146B" w:rsidP="009B146B">
      <w:pPr>
        <w:pStyle w:val="Heading1"/>
      </w:pPr>
      <w:bookmarkStart w:id="10" w:name="O_623016"/>
      <w:bookmarkEnd w:id="10"/>
      <w:r w:rsidRPr="009B146B">
        <w:t>Links</w:t>
      </w:r>
    </w:p>
    <w:p w:rsidR="00000000" w:rsidRPr="009B146B" w:rsidP="00EA19DD">
      <w:pPr>
        <w:pStyle w:val="BodyText"/>
      </w:pPr>
      <w:r w:rsidRPr="009B146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033E8">
        <w:rPr>
          <w:rStyle w:val="Hyperlink"/>
        </w:rPr>
        <w:t>https://vetnet.gov.au/Pages/TrainingDocs.aspx?q=0601ab95-583a-4e93-b2d4-cfb27b03ed73</w:t>
      </w:r>
      <w:r>
        <w:fldChar w:fldCharType="end"/>
      </w:r>
    </w:p>
    <w:p w:rsidR="00000000" w:rsidRPr="009B146B" w:rsidP="00EA19DD">
      <w:pPr>
        <w:pStyle w:val="BodyText"/>
        <w:sectPr w:rsidSect="009B146B">
          <w:headerReference w:type="default" r:id="rId10"/>
          <w:footerReference w:type="default" r:id="rId11"/>
          <w:pgSz w:w="11908" w:h="16833"/>
          <w:pgMar w:top="1702" w:right="1418" w:bottom="1702" w:left="1418" w:header="992" w:footer="992" w:gutter="0"/>
          <w:cols w:space="720"/>
          <w:noEndnote/>
          <w:docGrid w:linePitch="299"/>
        </w:sectPr>
      </w:pPr>
    </w:p>
    <w:p w:rsidR="00000000" w:rsidRPr="009B146B" w:rsidP="009B146B">
      <w:pPr>
        <w:pStyle w:val="SuperHeading"/>
      </w:pPr>
      <w:r w:rsidRPr="009B146B">
        <w:t>Assessment Requirements for MSFPT3011 Tune unisons aurally to a beatless condition</w:t>
      </w:r>
    </w:p>
    <w:p w:rsidR="00000000" w:rsidRPr="009B146B" w:rsidP="009B146B">
      <w:pPr>
        <w:pStyle w:val="Heading1"/>
      </w:pPr>
      <w:bookmarkStart w:id="11" w:name="O_623018"/>
      <w:bookmarkEnd w:id="11"/>
      <w:r w:rsidRPr="009B146B">
        <w:t>Modification History</w:t>
      </w:r>
    </w:p>
    <w:p w:rsidR="00000000" w:rsidRPr="009B146B" w:rsidP="00EA19DD">
      <w:pPr>
        <w:pStyle w:val="BodyText"/>
      </w:pPr>
      <w:r w:rsidRPr="009B146B">
        <w:t>Release 1 - New unit of competency</w:t>
      </w:r>
    </w:p>
    <w:p w:rsidR="00000000" w:rsidRPr="009B146B" w:rsidP="009B146B">
      <w:pPr>
        <w:pStyle w:val="Heading1"/>
      </w:pPr>
      <w:bookmarkStart w:id="12" w:name="O_623021"/>
      <w:bookmarkEnd w:id="12"/>
      <w:r w:rsidRPr="009B146B">
        <w:t>Performance Evidence</w:t>
      </w:r>
    </w:p>
    <w:p w:rsidR="00000000" w:rsidRPr="009B146B" w:rsidP="009B146B">
      <w:pPr>
        <w:pStyle w:val="ListBullet"/>
      </w:pPr>
      <w:r w:rsidRPr="009B146B">
        <w:t xml:space="preserve">Interpret work order and locate and apply relevant information </w:t>
      </w:r>
    </w:p>
    <w:p w:rsidR="00000000" w:rsidRPr="009B146B" w:rsidP="009B146B">
      <w:pPr>
        <w:pStyle w:val="ListBullet"/>
      </w:pPr>
      <w:r w:rsidRPr="009B146B">
        <w:t xml:space="preserve">Apply safe handling requirements for equipment, products and materials, including use of personal protective equipment </w:t>
      </w:r>
    </w:p>
    <w:p w:rsidR="00000000" w:rsidRPr="009B146B" w:rsidP="009B146B">
      <w:pPr>
        <w:pStyle w:val="ListBullet"/>
      </w:pPr>
      <w:r w:rsidRPr="009B146B">
        <w:t xml:space="preserve">Identify materials used in the work process </w:t>
      </w:r>
    </w:p>
    <w:p w:rsidR="00000000" w:rsidRPr="009B146B" w:rsidP="009B146B">
      <w:pPr>
        <w:pStyle w:val="ListBullet"/>
      </w:pPr>
      <w:r w:rsidRPr="009B146B">
        <w:t>Follow work instructions, o</w:t>
      </w:r>
      <w:r w:rsidRPr="009B146B">
        <w:t xml:space="preserve">perating procedures and inspection processes to: </w:t>
      </w:r>
    </w:p>
    <w:p w:rsidR="00000000" w:rsidRPr="009B146B" w:rsidP="009B146B">
      <w:pPr>
        <w:pStyle w:val="ListBullet2"/>
      </w:pPr>
      <w:r w:rsidRPr="009B146B">
        <w:t xml:space="preserve">minimise the risk of injury to self or others </w:t>
      </w:r>
    </w:p>
    <w:p w:rsidR="00000000" w:rsidRPr="009B146B" w:rsidP="009B146B">
      <w:pPr>
        <w:pStyle w:val="ListBullet2"/>
      </w:pPr>
      <w:r w:rsidRPr="009B146B">
        <w:t xml:space="preserve">prevent damage to goods, equipment and products </w:t>
      </w:r>
    </w:p>
    <w:p w:rsidR="00000000" w:rsidRPr="009B146B" w:rsidP="009B146B">
      <w:pPr>
        <w:pStyle w:val="ListBullet2"/>
      </w:pPr>
      <w:r w:rsidRPr="009B146B">
        <w:t xml:space="preserve">maintain required production output and product quality </w:t>
      </w:r>
    </w:p>
    <w:p w:rsidR="00000000" w:rsidRPr="009B146B" w:rsidP="009B146B">
      <w:pPr>
        <w:pStyle w:val="ListBullet"/>
      </w:pPr>
      <w:r w:rsidRPr="009B146B">
        <w:t>Tune a minimum of two (2) unisons aurally on both one (1) upright and one (1) grand piano</w:t>
      </w:r>
    </w:p>
    <w:p w:rsidR="00000000" w:rsidRPr="009B146B" w:rsidP="009B146B">
      <w:pPr>
        <w:pStyle w:val="ListBullet"/>
      </w:pPr>
      <w:r w:rsidRPr="009B146B">
        <w:t>Detect aurally the differences in frequency between strings within ± .5 cent without the aid of an electronic device where the fundamentals are matching with no audib</w:t>
      </w:r>
      <w:r w:rsidRPr="009B146B">
        <w:t>le interfering patterns</w:t>
      </w:r>
    </w:p>
    <w:p w:rsidR="00000000" w:rsidRPr="009B146B" w:rsidP="009B146B">
      <w:pPr>
        <w:pStyle w:val="ListBullet"/>
      </w:pPr>
      <w:r w:rsidRPr="009B146B">
        <w:t xml:space="preserve">Use mathematical ideas and techniques to correctly complete measurements, calculate area and estimate material requirements </w:t>
      </w:r>
    </w:p>
    <w:p w:rsidR="00000000" w:rsidRPr="009B146B" w:rsidP="009B146B">
      <w:pPr>
        <w:pStyle w:val="ListBullet"/>
      </w:pPr>
      <w:r w:rsidRPr="009B146B">
        <w:t>Communicate ideas and information to enable confirmation of work requirements and specifications and the re</w:t>
      </w:r>
      <w:r w:rsidRPr="009B146B">
        <w:t xml:space="preserve">porting of work outcomes and problems, interpret basic plans and follow safety procedures </w:t>
      </w:r>
    </w:p>
    <w:p w:rsidR="00000000" w:rsidRPr="009B146B" w:rsidP="009B146B">
      <w:pPr>
        <w:pStyle w:val="ListBullet"/>
      </w:pPr>
      <w:r w:rsidRPr="009B146B">
        <w:t>Avoid backtracking, work flow interruptions or wastage</w:t>
      </w:r>
    </w:p>
    <w:p w:rsidR="00000000" w:rsidRPr="009B146B" w:rsidP="009B146B">
      <w:pPr>
        <w:pStyle w:val="ListBullet"/>
      </w:pPr>
      <w:r w:rsidRPr="009B146B">
        <w:t>Work with others and in a team by recognising dependencies and using cooperative approaches to optimise work f</w:t>
      </w:r>
      <w:r w:rsidRPr="009B146B">
        <w:t>low and productivity</w:t>
      </w:r>
    </w:p>
    <w:p w:rsidR="00000000" w:rsidRPr="009B146B" w:rsidP="009B146B">
      <w:pPr>
        <w:pStyle w:val="AllowPageBreak"/>
      </w:pPr>
    </w:p>
    <w:p w:rsidR="00000000" w:rsidRPr="009B146B" w:rsidP="009B146B">
      <w:pPr>
        <w:pStyle w:val="Heading1"/>
      </w:pPr>
      <w:bookmarkStart w:id="13" w:name="O_623020"/>
      <w:bookmarkEnd w:id="13"/>
      <w:r w:rsidRPr="009B146B">
        <w:t>Knowledge Evidence</w:t>
      </w:r>
    </w:p>
    <w:p w:rsidR="00000000" w:rsidRPr="009B146B" w:rsidP="009B146B">
      <w:pPr>
        <w:pStyle w:val="ListBullet"/>
      </w:pPr>
      <w:r w:rsidRPr="009B146B">
        <w:t>State or territory WHS legislation, regulations, standards and codes of practice relevant to the full range of processes for tuning pianos</w:t>
      </w:r>
    </w:p>
    <w:p w:rsidR="00000000" w:rsidRPr="009B146B" w:rsidP="009B146B">
      <w:pPr>
        <w:pStyle w:val="ListBullet"/>
      </w:pPr>
      <w:r w:rsidRPr="009B146B">
        <w:t>Organisational and site standards, requirements, policies a</w:t>
      </w:r>
      <w:r w:rsidRPr="009B146B">
        <w:t>nd procedures for tuning pianos</w:t>
      </w:r>
    </w:p>
    <w:p w:rsidR="00000000" w:rsidRPr="009B146B" w:rsidP="009B146B">
      <w:pPr>
        <w:pStyle w:val="ListBullet"/>
      </w:pPr>
      <w:r w:rsidRPr="009B146B">
        <w:t>Reading and interpreting workplace documents including work orders, work instructions and operator instructions</w:t>
      </w:r>
    </w:p>
    <w:p w:rsidR="00000000" w:rsidRPr="009B146B" w:rsidP="009B146B">
      <w:pPr>
        <w:pStyle w:val="ListBullet"/>
      </w:pPr>
      <w:r w:rsidRPr="009B146B">
        <w:t>Environmental protection requirements relating to the disposal of waste material</w:t>
      </w:r>
    </w:p>
    <w:p w:rsidR="00000000" w:rsidRPr="009B146B" w:rsidP="009B146B">
      <w:pPr>
        <w:pStyle w:val="ListBullet"/>
      </w:pPr>
      <w:r w:rsidRPr="009B146B">
        <w:t>Established lines of communication and protocols</w:t>
      </w:r>
    </w:p>
    <w:p w:rsidR="00000000" w:rsidRPr="009B146B" w:rsidP="009B146B">
      <w:pPr>
        <w:pStyle w:val="ListBullet"/>
      </w:pPr>
      <w:r w:rsidRPr="009B146B">
        <w:t>Types, characteristics, uses, limitations and preparation of materials and equipment used in piano tuning</w:t>
      </w:r>
    </w:p>
    <w:p w:rsidR="00000000" w:rsidRPr="009B146B" w:rsidP="009B146B">
      <w:pPr>
        <w:pStyle w:val="ListBullet"/>
      </w:pPr>
      <w:r w:rsidRPr="009B146B">
        <w:t xml:space="preserve">Types of tools and equipment used to regulate actions, keys and pedals and procedures for their safe </w:t>
      </w:r>
      <w:r w:rsidRPr="009B146B">
        <w:t>use, operation and maintenance</w:t>
      </w:r>
    </w:p>
    <w:p w:rsidR="00000000" w:rsidRPr="009B146B" w:rsidP="009B146B">
      <w:pPr>
        <w:pStyle w:val="ListBullet"/>
      </w:pPr>
      <w:r w:rsidRPr="009B146B">
        <w:t>Relevant problem identification and resolution</w:t>
      </w:r>
    </w:p>
    <w:p w:rsidR="00000000" w:rsidRPr="009B146B" w:rsidP="009B146B">
      <w:pPr>
        <w:pStyle w:val="ListBullet"/>
      </w:pPr>
      <w:r w:rsidRPr="009B146B">
        <w:t>Set-up and operation of tools and equipment used for tuning pianos</w:t>
      </w:r>
    </w:p>
    <w:p w:rsidR="00000000" w:rsidRPr="009B146B" w:rsidP="009B146B">
      <w:pPr>
        <w:pStyle w:val="ListBullet"/>
      </w:pPr>
      <w:r w:rsidRPr="009B146B">
        <w:t xml:space="preserve">Identify the fundamental string (the first string of a given note that is tuned to an external pitch standard) </w:t>
      </w:r>
      <w:r w:rsidRPr="009B146B">
        <w:t xml:space="preserve">and the adjacent string </w:t>
      </w:r>
    </w:p>
    <w:p w:rsidR="00000000" w:rsidRPr="009B146B" w:rsidP="009B146B">
      <w:pPr>
        <w:pStyle w:val="ListBullet"/>
      </w:pPr>
      <w:r w:rsidRPr="009B146B">
        <w:t>Recognise that in a bi-cord, the string selected can be either side of the fundamental, while in a tri-cord, three adjacent strings are tuned</w:t>
      </w:r>
    </w:p>
    <w:p w:rsidR="00000000" w:rsidRPr="009B146B" w:rsidP="009B146B">
      <w:pPr>
        <w:pStyle w:val="ListBullet"/>
      </w:pPr>
      <w:r w:rsidRPr="009B146B">
        <w:t>Identify beatless condition where two strings are at the same frequency</w:t>
      </w:r>
    </w:p>
    <w:p w:rsidR="00000000" w:rsidRPr="009B146B" w:rsidP="009B146B">
      <w:pPr>
        <w:pStyle w:val="ListBullet"/>
      </w:pPr>
      <w:r w:rsidRPr="009B146B">
        <w:t>Storage systems a</w:t>
      </w:r>
      <w:r w:rsidRPr="009B146B">
        <w:t>nd labelling</w:t>
      </w:r>
    </w:p>
    <w:p w:rsidR="00000000" w:rsidRPr="009B146B" w:rsidP="009B146B">
      <w:pPr>
        <w:pStyle w:val="ListBullet"/>
      </w:pPr>
      <w:r w:rsidRPr="009B146B">
        <w:t>Procedures for the recording, reporting and maintenance of workplace records and information</w:t>
      </w:r>
    </w:p>
    <w:p w:rsidR="00000000" w:rsidRPr="009B146B" w:rsidP="009B146B">
      <w:pPr>
        <w:pStyle w:val="ListBullet"/>
      </w:pPr>
      <w:r w:rsidRPr="009B146B">
        <w:t>Appropriate mathematical procedures for estimation and measurement</w:t>
      </w:r>
    </w:p>
    <w:p w:rsidR="00000000" w:rsidRPr="009B146B" w:rsidP="009B146B">
      <w:pPr>
        <w:pStyle w:val="AllowPageBreak"/>
      </w:pPr>
    </w:p>
    <w:p w:rsidR="00000000" w:rsidRPr="009B146B" w:rsidP="009B146B">
      <w:pPr>
        <w:pStyle w:val="Heading1"/>
      </w:pPr>
      <w:bookmarkStart w:id="14" w:name="O_623019"/>
      <w:bookmarkEnd w:id="14"/>
      <w:r w:rsidRPr="009B146B">
        <w:t>Assessment Conditions</w:t>
      </w:r>
    </w:p>
    <w:p w:rsidR="00000000" w:rsidRPr="009B146B" w:rsidP="009B146B">
      <w:pPr>
        <w:pStyle w:val="ListBullet"/>
      </w:pPr>
      <w:r w:rsidRPr="009B146B">
        <w:t>Assessors must:</w:t>
      </w:r>
    </w:p>
    <w:p w:rsidR="00000000" w:rsidRPr="009B146B" w:rsidP="009B146B">
      <w:pPr>
        <w:pStyle w:val="ListBullet2"/>
      </w:pPr>
      <w:r w:rsidRPr="009B146B">
        <w:t>hold training and assessme</w:t>
      </w:r>
      <w:r w:rsidRPr="009B146B">
        <w:t>nt competencies as determined by the National Skills Standards Council (NSSC) or its successors</w:t>
      </w:r>
    </w:p>
    <w:p w:rsidR="00000000" w:rsidRPr="009B146B" w:rsidP="009B146B">
      <w:pPr>
        <w:pStyle w:val="ListBullet2"/>
      </w:pPr>
      <w:r w:rsidRPr="009B146B">
        <w:t xml:space="preserve">have vocational competency in the furnishing industry at least to the level being assessed with broad industry knowledge and experience, usually combined with a relevant industry qualification </w:t>
      </w:r>
    </w:p>
    <w:p w:rsidR="00000000" w:rsidRPr="009B146B" w:rsidP="009B146B">
      <w:pPr>
        <w:pStyle w:val="ListBullet2"/>
      </w:pPr>
      <w:r w:rsidRPr="009B146B">
        <w:t>be familiar with the current skills and knowledge used and hav</w:t>
      </w:r>
      <w:r w:rsidRPr="009B146B">
        <w:t>e relevant, current experience in the furnishing industry.</w:t>
      </w:r>
    </w:p>
    <w:p w:rsidR="00000000" w:rsidRPr="009B146B" w:rsidP="009B146B">
      <w:pPr>
        <w:pStyle w:val="ListBullet"/>
      </w:pPr>
      <w:r w:rsidRPr="009B146B">
        <w:t xml:space="preserve">Assessment methods must confirm consistency of performance over time rather than a single assessment event and in a range of workplace relevant contexts. </w:t>
      </w:r>
    </w:p>
    <w:p w:rsidR="00000000" w:rsidRPr="009B146B" w:rsidP="009B146B">
      <w:pPr>
        <w:pStyle w:val="ListBullet"/>
      </w:pPr>
      <w:r w:rsidRPr="009B146B">
        <w:t>Assessment must be by observation of rele</w:t>
      </w:r>
      <w:r w:rsidRPr="009B146B">
        <w:t xml:space="preserve">vant tasks with questioning on underpinning knowledge and, where applicable, multimedia evidence, supervisor’s reports, projects and work samples. </w:t>
      </w:r>
    </w:p>
    <w:p w:rsidR="00000000" w:rsidRPr="009B146B" w:rsidP="009B146B">
      <w:pPr>
        <w:pStyle w:val="ListBullet"/>
      </w:pPr>
      <w:r w:rsidRPr="009B146B">
        <w:t>Assessment is to be conducted on single units of competency or in conjunction with other related units of co</w:t>
      </w:r>
      <w:r w:rsidRPr="009B146B">
        <w:t>mpetency. Foundation skills are integral to competent performance in the unit and should not be assessed separately.</w:t>
      </w:r>
    </w:p>
    <w:p w:rsidR="00000000" w:rsidRPr="009B146B" w:rsidP="009B146B">
      <w:pPr>
        <w:pStyle w:val="ListBullet"/>
      </w:pPr>
      <w:r w:rsidRPr="009B146B">
        <w:t>Assessment must occur on the job or in a workplace simulated facility with relevant process, equipment, materials, work instructions and de</w:t>
      </w:r>
      <w:r w:rsidRPr="009B146B">
        <w:t>adlines.</w:t>
      </w:r>
    </w:p>
    <w:p w:rsidR="00000000" w:rsidRPr="009B146B" w:rsidP="009B146B">
      <w:pPr>
        <w:pStyle w:val="ListBullet"/>
      </w:pPr>
      <w:r w:rsidRPr="009B146B">
        <w:t>Access is required to hand tools used in the tuning of pianos, safety and personal protective equipment, and upright and grand pianos.</w:t>
      </w:r>
    </w:p>
    <w:p w:rsidR="00000000" w:rsidRPr="009B146B" w:rsidP="009B146B">
      <w:pPr>
        <w:pStyle w:val="AllowPageBreak"/>
      </w:pPr>
    </w:p>
    <w:p w:rsidR="00000000" w:rsidRPr="009B146B" w:rsidP="009B146B">
      <w:pPr>
        <w:pStyle w:val="Heading1"/>
      </w:pPr>
      <w:bookmarkStart w:id="15" w:name="O_623017"/>
      <w:bookmarkEnd w:id="15"/>
      <w:r w:rsidRPr="009B146B">
        <w:t>Links</w:t>
      </w:r>
    </w:p>
    <w:p w:rsidR="00000000" w:rsidRPr="009B146B" w:rsidP="00EA19DD">
      <w:pPr>
        <w:pStyle w:val="BodyText"/>
      </w:pPr>
      <w:r w:rsidRPr="009B146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033E8">
        <w:rPr>
          <w:rStyle w:val="Hyperlink"/>
        </w:rPr>
        <w:t>https://vetnet.gov.au/Pages/TrainingDocs.aspx?q=0601ab95-583a-4e93-b2d4-cfb27b03ed73</w:t>
      </w:r>
      <w:r>
        <w:fldChar w:fldCharType="end"/>
      </w:r>
    </w:p>
    <w:p w:rsidR="00000000" w:rsidRPr="009B146B" w:rsidP="009B146B"/>
    <w:sectPr w:rsidSect="009B14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rsidRPr="00EA19DD" w:rsidP="00EA1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DD" w:rsidP="009B1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19DD" w:rsidP="009B14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19DD" w:rsidP="009B14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rsidP="009B146B">
    <w:pPr>
      <w:pStyle w:val="Footer"/>
      <w:framePr w:wrap="around"/>
    </w:pPr>
    <w:r>
      <w:fldChar w:fldCharType="begin"/>
    </w:r>
    <w:r>
      <w:instrText xml:space="preserve"> DOCPROPERTY  Subject  \* MERGEFORMAT </w:instrText>
    </w:r>
    <w:r>
      <w:fldChar w:fldCharType="separate"/>
    </w:r>
    <w:r w:rsidR="00EA19DD">
      <w:t>Approved</w:t>
    </w:r>
    <w:r w:rsidR="00EA19DD">
      <w:fldChar w:fldCharType="end"/>
    </w:r>
    <w:r>
      <w:tab/>
      <w:t xml:space="preserve">Page </w:t>
    </w:r>
    <w:r>
      <w:fldChar w:fldCharType="begin"/>
    </w:r>
    <w:r>
      <w:instrText xml:space="preserve"> PAGE  \* Arabic  \* MERGEFORMAT </w:instrText>
    </w:r>
    <w:r>
      <w:fldChar w:fldCharType="separate"/>
    </w:r>
    <w:r w:rsidR="00EA19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9DD">
      <w:rPr>
        <w:noProof/>
      </w:rPr>
      <w:t>5</w:t>
    </w:r>
    <w:r>
      <w:rPr>
        <w:noProof/>
      </w:rPr>
      <w:fldChar w:fldCharType="end"/>
    </w:r>
  </w:p>
  <w:p w:rsidR="009B146B" w:rsidP="009B146B">
    <w:pPr>
      <w:pStyle w:val="Footer"/>
      <w:framePr w:wrap="around"/>
    </w:pPr>
    <w:r>
      <w:t xml:space="preserve">© Commonwealth of Australia, </w:t>
    </w:r>
    <w:r>
      <w:fldChar w:fldCharType="begin"/>
    </w:r>
    <w:r>
      <w:instrText xml:space="preserve"> DATE  \@ "yyyy"  \* MERGEFORMAT </w:instrText>
    </w:r>
    <w:r>
      <w:fldChar w:fldCharType="separate"/>
    </w:r>
    <w:r w:rsidR="00EA19DD">
      <w:rPr>
        <w:noProof/>
      </w:rPr>
      <w:t>2025</w:t>
    </w:r>
    <w:r>
      <w:fldChar w:fldCharType="end"/>
    </w:r>
    <w:r>
      <w:tab/>
    </w:r>
    <w:r>
      <w:fldChar w:fldCharType="begin"/>
    </w:r>
    <w:r>
      <w:instrText xml:space="preserve"> DOCPROPERTY  Author  \* MERGEFORMAT </w:instrText>
    </w:r>
    <w:r>
      <w:fldChar w:fldCharType="separate"/>
    </w:r>
    <w:r w:rsidR="00EA19DD">
      <w:t>Skills Insight</w:t>
    </w:r>
    <w:r w:rsidR="00EA19DD">
      <w:fldChar w:fldCharType="end"/>
    </w:r>
  </w:p>
  <w:p w:rsidR="009B146B" w:rsidP="009B1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46B" w:rsidRPr="00EA19DD" w:rsidP="00EA1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DD" w:rsidRPr="002D2AF8" w:rsidP="009B146B">
    <w:pPr>
      <w:pStyle w:val="Header"/>
      <w:framePr w:wrap="around"/>
    </w:pPr>
    <w:r>
      <w:fldChar w:fldCharType="begin"/>
    </w:r>
    <w:r>
      <w:instrText xml:space="preserve"> TITLE   \* MERGEFORMAT </w:instrText>
    </w:r>
    <w:r>
      <w:fldChar w:fldCharType="separate"/>
    </w:r>
    <w:r>
      <w:t>MSFPT3011 Tune unisons aurally to a beatless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9DD" w:rsidP="009B14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6B" w:rsidRPr="002D2AF8" w:rsidP="009B146B">
    <w:pPr>
      <w:pStyle w:val="Header"/>
      <w:framePr w:wrap="around"/>
    </w:pPr>
    <w:r>
      <w:fldChar w:fldCharType="begin"/>
    </w:r>
    <w:r>
      <w:instrText xml:space="preserve"> TITLE   \* MERGEFORMAT </w:instrText>
    </w:r>
    <w:r>
      <w:fldChar w:fldCharType="separate"/>
    </w:r>
    <w:r w:rsidR="00EA19DD">
      <w:t>MSFPT3011 Tune unisons aurally to a beatless condition</w:t>
    </w:r>
    <w:r w:rsidR="00EA19DD">
      <w:fldChar w:fldCharType="end"/>
    </w:r>
    <w:r>
      <w:tab/>
      <w:t xml:space="preserve">Date this document was generated: </w:t>
    </w:r>
    <w:r>
      <w:fldChar w:fldCharType="begin"/>
    </w:r>
    <w:r>
      <w:instrText xml:space="preserve"> CREATEDATE  \@ "d MMMM yyyy"  \* MERGEFORMAT </w:instrText>
    </w:r>
    <w:r>
      <w:fldChar w:fldCharType="separate"/>
    </w:r>
    <w:r w:rsidR="00EA19DD">
      <w:rPr>
        <w:noProof/>
      </w:rPr>
      <w:t>2 March 2025</w:t>
    </w:r>
    <w:r>
      <w:fldChar w:fldCharType="end"/>
    </w:r>
  </w:p>
  <w:p w:rsidR="009B146B" w:rsidP="009B1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C9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8F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0C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46B"/>
    <w:pPr>
      <w:spacing w:before="360" w:after="60"/>
      <w:outlineLvl w:val="0"/>
    </w:pPr>
    <w:rPr>
      <w:sz w:val="32"/>
    </w:rPr>
  </w:style>
  <w:style w:type="paragraph" w:styleId="Heading2">
    <w:name w:val="heading 2"/>
    <w:basedOn w:val="HeadingBase"/>
    <w:next w:val="BodyText"/>
    <w:link w:val="Heading2Char"/>
    <w:qFormat/>
    <w:rsid w:val="009B146B"/>
    <w:pPr>
      <w:keepLines/>
      <w:spacing w:before="240" w:after="120"/>
      <w:outlineLvl w:val="1"/>
    </w:pPr>
    <w:rPr>
      <w:sz w:val="28"/>
      <w:szCs w:val="40"/>
    </w:rPr>
  </w:style>
  <w:style w:type="paragraph" w:styleId="Heading3">
    <w:name w:val="heading 3"/>
    <w:basedOn w:val="HeadingBase"/>
    <w:next w:val="BodyText"/>
    <w:link w:val="Heading3Char"/>
    <w:qFormat/>
    <w:rsid w:val="009B146B"/>
    <w:pPr>
      <w:spacing w:before="180" w:after="120"/>
      <w:outlineLvl w:val="2"/>
    </w:pPr>
    <w:rPr>
      <w:spacing w:val="-10"/>
      <w:kern w:val="32"/>
    </w:rPr>
  </w:style>
  <w:style w:type="paragraph" w:styleId="Heading4">
    <w:name w:val="heading 4"/>
    <w:basedOn w:val="HeadingBase"/>
    <w:next w:val="BodyText"/>
    <w:link w:val="Heading4Char"/>
    <w:qFormat/>
    <w:rsid w:val="009B146B"/>
    <w:pPr>
      <w:spacing w:before="160" w:after="120"/>
      <w:outlineLvl w:val="3"/>
    </w:pPr>
    <w:rPr>
      <w:sz w:val="22"/>
    </w:rPr>
  </w:style>
  <w:style w:type="paragraph" w:styleId="Heading5">
    <w:name w:val="heading 5"/>
    <w:basedOn w:val="HeadingBase"/>
    <w:next w:val="Normal"/>
    <w:link w:val="Heading5Char"/>
    <w:qFormat/>
    <w:rsid w:val="009B146B"/>
    <w:pPr>
      <w:spacing w:before="80"/>
      <w:outlineLvl w:val="4"/>
    </w:pPr>
    <w:rPr>
      <w:color w:val="918585"/>
      <w:sz w:val="20"/>
    </w:rPr>
  </w:style>
  <w:style w:type="paragraph" w:styleId="Heading6">
    <w:name w:val="heading 6"/>
    <w:basedOn w:val="HeadingBase"/>
    <w:next w:val="Normal"/>
    <w:link w:val="Heading6Char"/>
    <w:qFormat/>
    <w:rsid w:val="009B146B"/>
    <w:pPr>
      <w:spacing w:before="60"/>
      <w:outlineLvl w:val="5"/>
    </w:pPr>
    <w:rPr>
      <w:color w:val="918585"/>
      <w:sz w:val="20"/>
    </w:rPr>
  </w:style>
  <w:style w:type="paragraph" w:styleId="Heading7">
    <w:name w:val="heading 7"/>
    <w:basedOn w:val="Normal"/>
    <w:next w:val="Normal"/>
    <w:link w:val="Heading7Char"/>
    <w:qFormat/>
    <w:rsid w:val="009B146B"/>
    <w:pPr>
      <w:ind w:left="720"/>
      <w:outlineLvl w:val="6"/>
    </w:pPr>
    <w:rPr>
      <w:i/>
    </w:rPr>
  </w:style>
  <w:style w:type="paragraph" w:styleId="Heading8">
    <w:name w:val="heading 8"/>
    <w:basedOn w:val="Normal"/>
    <w:next w:val="Normal"/>
    <w:link w:val="Heading8Char"/>
    <w:qFormat/>
    <w:rsid w:val="009B146B"/>
    <w:pPr>
      <w:ind w:left="720"/>
      <w:outlineLvl w:val="7"/>
    </w:pPr>
    <w:rPr>
      <w:i/>
    </w:rPr>
  </w:style>
  <w:style w:type="paragraph" w:styleId="Heading9">
    <w:name w:val="heading 9"/>
    <w:basedOn w:val="Normal"/>
    <w:next w:val="Normal"/>
    <w:link w:val="Heading9Char"/>
    <w:qFormat/>
    <w:rsid w:val="009B146B"/>
    <w:pPr>
      <w:ind w:left="720"/>
      <w:outlineLvl w:val="8"/>
    </w:pPr>
    <w:rPr>
      <w:i/>
    </w:rPr>
  </w:style>
  <w:style w:type="character" w:default="1" w:styleId="DefaultParagraphFont">
    <w:name w:val="Default Paragraph Font"/>
    <w:uiPriority w:val="1"/>
    <w:unhideWhenUsed/>
    <w:rsid w:val="009B1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46B"/>
  </w:style>
  <w:style w:type="character" w:customStyle="1" w:styleId="Heading1Char">
    <w:name w:val="Heading 1 Char"/>
    <w:basedOn w:val="DefaultParagraphFont"/>
    <w:link w:val="Heading1"/>
    <w:rsid w:val="009B146B"/>
    <w:rPr>
      <w:rFonts w:ascii="Times New Roman" w:eastAsia="Times New Roman" w:hAnsi="Times New Roman" w:cs="Times New Roman"/>
      <w:b/>
      <w:sz w:val="32"/>
      <w:szCs w:val="20"/>
      <w:lang w:eastAsia="en-US"/>
    </w:rPr>
  </w:style>
  <w:style w:type="paragraph" w:styleId="BodyText">
    <w:name w:val="Body Text"/>
    <w:basedOn w:val="Normal"/>
    <w:link w:val="BodyTextChar"/>
    <w:rsid w:val="009B1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46B"/>
    <w:rPr>
      <w:rFonts w:ascii="Times New Roman" w:eastAsia="Times New Roman" w:hAnsi="Times New Roman" w:cs="Times New Roman"/>
      <w:sz w:val="24"/>
      <w:lang w:eastAsia="en-US"/>
    </w:rPr>
  </w:style>
  <w:style w:type="paragraph" w:styleId="ListBullet">
    <w:name w:val="List Bullet"/>
    <w:basedOn w:val="List"/>
    <w:rsid w:val="009B146B"/>
    <w:pPr>
      <w:numPr>
        <w:numId w:val="12"/>
      </w:numPr>
      <w:tabs>
        <w:tab w:val="clear" w:pos="340"/>
      </w:tabs>
      <w:spacing w:before="40" w:after="40"/>
    </w:pPr>
  </w:style>
  <w:style w:type="character" w:customStyle="1" w:styleId="SpecialBold">
    <w:name w:val="Special Bold"/>
    <w:basedOn w:val="DefaultParagraphFont"/>
    <w:rsid w:val="009B146B"/>
    <w:rPr>
      <w:b/>
      <w:spacing w:val="0"/>
    </w:rPr>
  </w:style>
  <w:style w:type="paragraph" w:styleId="ListBullet2">
    <w:name w:val="List Bullet 2"/>
    <w:basedOn w:val="List2"/>
    <w:rsid w:val="009B146B"/>
    <w:pPr>
      <w:numPr>
        <w:numId w:val="13"/>
      </w:numPr>
      <w:tabs>
        <w:tab w:val="clear" w:pos="680"/>
      </w:tabs>
    </w:pPr>
  </w:style>
  <w:style w:type="paragraph" w:customStyle="1" w:styleId="SuperHeading">
    <w:name w:val="SuperHeading"/>
    <w:basedOn w:val="Normal"/>
    <w:rsid w:val="009B146B"/>
    <w:pPr>
      <w:spacing w:before="240" w:after="120"/>
      <w:outlineLvl w:val="0"/>
    </w:pPr>
    <w:rPr>
      <w:rFonts w:ascii="Times New Roman" w:hAnsi="Times New Roman"/>
      <w:b/>
      <w:sz w:val="32"/>
    </w:rPr>
  </w:style>
  <w:style w:type="paragraph" w:customStyle="1" w:styleId="AllowPageBreak">
    <w:name w:val="AllowPageBreak"/>
    <w:rsid w:val="009B1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46B"/>
    <w:rPr>
      <w:rFonts w:ascii="Courier New" w:eastAsia="Times New Roman" w:hAnsi="Courier New" w:cs="Times New Roman"/>
      <w:i/>
      <w:szCs w:val="20"/>
      <w:lang w:eastAsia="en-US"/>
    </w:rPr>
  </w:style>
  <w:style w:type="paragraph" w:customStyle="1" w:styleId="HeadingBase">
    <w:name w:val="Heading Base"/>
    <w:rsid w:val="009B1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46B"/>
    <w:pPr>
      <w:tabs>
        <w:tab w:val="right" w:leader="dot" w:pos="9072"/>
      </w:tabs>
      <w:ind w:left="567"/>
    </w:pPr>
    <w:rPr>
      <w:szCs w:val="22"/>
    </w:rPr>
  </w:style>
  <w:style w:type="paragraph" w:customStyle="1" w:styleId="TOCBase">
    <w:name w:val="TOC Base"/>
    <w:rsid w:val="009B1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46B"/>
    <w:pPr>
      <w:tabs>
        <w:tab w:val="right" w:leader="dot" w:pos="9072"/>
      </w:tabs>
      <w:spacing w:before="40" w:after="40"/>
      <w:ind w:left="284"/>
    </w:pPr>
    <w:rPr>
      <w:rFonts w:ascii="Times New Roman" w:hAnsi="Times New Roman"/>
    </w:rPr>
  </w:style>
  <w:style w:type="paragraph" w:styleId="TOC1">
    <w:name w:val="toc 1"/>
    <w:basedOn w:val="TOCBase"/>
    <w:next w:val="Normal"/>
    <w:rsid w:val="009B1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46B"/>
    <w:rPr>
      <w:rFonts w:ascii="Times New Roman" w:eastAsia="Times New Roman" w:hAnsi="Times New Roman" w:cs="Times New Roman"/>
      <w:sz w:val="16"/>
      <w:lang w:eastAsia="en-US"/>
    </w:rPr>
  </w:style>
  <w:style w:type="paragraph" w:styleId="Title">
    <w:name w:val="Title"/>
    <w:basedOn w:val="HeadingBase"/>
    <w:link w:val="TitleChar"/>
    <w:qFormat/>
    <w:rsid w:val="009B146B"/>
    <w:pPr>
      <w:spacing w:before="5040"/>
      <w:jc w:val="center"/>
    </w:pPr>
    <w:rPr>
      <w:sz w:val="48"/>
      <w:szCs w:val="72"/>
      <w:lang w:val="en-US"/>
    </w:rPr>
  </w:style>
  <w:style w:type="character" w:customStyle="1" w:styleId="TitleChar">
    <w:name w:val="Title Char"/>
    <w:basedOn w:val="DefaultParagraphFont"/>
    <w:link w:val="Title"/>
    <w:rsid w:val="009B1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46B"/>
    <w:pPr>
      <w:tabs>
        <w:tab w:val="left" w:pos="3600"/>
        <w:tab w:val="left" w:pos="3958"/>
      </w:tabs>
    </w:pPr>
  </w:style>
  <w:style w:type="paragraph" w:styleId="List">
    <w:name w:val="List"/>
    <w:basedOn w:val="BodyText"/>
    <w:next w:val="BodyText"/>
    <w:rsid w:val="009B146B"/>
    <w:pPr>
      <w:tabs>
        <w:tab w:val="left" w:pos="340"/>
      </w:tabs>
      <w:spacing w:before="60" w:after="60"/>
      <w:ind w:left="340" w:hanging="340"/>
    </w:pPr>
  </w:style>
  <w:style w:type="paragraph" w:customStyle="1" w:styleId="Note">
    <w:name w:val="Note"/>
    <w:basedOn w:val="BodyText"/>
    <w:rsid w:val="009B1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46B"/>
    <w:pPr>
      <w:framePr w:wrap="auto" w:hAnchor="text" w:y="6049"/>
    </w:pPr>
    <w:rPr>
      <w:color w:val="000000"/>
      <w:sz w:val="40"/>
    </w:rPr>
  </w:style>
  <w:style w:type="paragraph" w:customStyle="1" w:styleId="TOCTitle">
    <w:name w:val="TOCTitle"/>
    <w:basedOn w:val="Heading1"/>
    <w:rsid w:val="009B146B"/>
    <w:pPr>
      <w:spacing w:after="240"/>
      <w:jc w:val="center"/>
      <w:outlineLvl w:val="9"/>
    </w:pPr>
    <w:rPr>
      <w:caps/>
    </w:rPr>
  </w:style>
  <w:style w:type="paragraph" w:customStyle="1" w:styleId="Version">
    <w:name w:val="Version"/>
    <w:rsid w:val="009B1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46B"/>
    <w:pPr>
      <w:keepNext w:val="0"/>
      <w:tabs>
        <w:tab w:val="right" w:pos="4176"/>
      </w:tabs>
      <w:ind w:left="198" w:hanging="198"/>
    </w:pPr>
    <w:rPr>
      <w:rFonts w:ascii="Garamond" w:hAnsi="Garamond"/>
    </w:rPr>
  </w:style>
  <w:style w:type="paragraph" w:styleId="IndexHeading">
    <w:name w:val="index heading"/>
    <w:basedOn w:val="Normal"/>
    <w:next w:val="Index1"/>
    <w:semiHidden/>
    <w:rsid w:val="009B146B"/>
    <w:pPr>
      <w:spacing w:before="120" w:after="120"/>
    </w:pPr>
    <w:rPr>
      <w:rFonts w:ascii="Arial" w:hAnsi="Arial"/>
      <w:b/>
      <w:color w:val="918585"/>
      <w:sz w:val="24"/>
    </w:rPr>
  </w:style>
  <w:style w:type="paragraph" w:styleId="Header">
    <w:name w:val="header"/>
    <w:basedOn w:val="Normal"/>
    <w:link w:val="HeaderChar"/>
    <w:rsid w:val="009B1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46B"/>
    <w:rPr>
      <w:rFonts w:ascii="Times New Roman" w:eastAsia="Times New Roman" w:hAnsi="Times New Roman" w:cs="Times New Roman"/>
      <w:sz w:val="16"/>
      <w:szCs w:val="20"/>
      <w:lang w:val="en-GB" w:eastAsia="en-US"/>
    </w:rPr>
  </w:style>
  <w:style w:type="paragraph" w:customStyle="1" w:styleId="Chapter">
    <w:name w:val="Chapter"/>
    <w:basedOn w:val="Normal"/>
    <w:rsid w:val="009B146B"/>
    <w:pPr>
      <w:spacing w:before="240"/>
    </w:pPr>
    <w:rPr>
      <w:rFonts w:ascii="Times New Roman" w:hAnsi="Times New Roman"/>
      <w:smallCaps/>
      <w:spacing w:val="80"/>
      <w:sz w:val="28"/>
    </w:rPr>
  </w:style>
  <w:style w:type="paragraph" w:customStyle="1" w:styleId="InChapter">
    <w:name w:val="InChapter"/>
    <w:basedOn w:val="Heading3"/>
    <w:rsid w:val="009B146B"/>
    <w:pPr>
      <w:spacing w:after="240"/>
      <w:outlineLvl w:val="9"/>
    </w:pPr>
    <w:rPr>
      <w:noProof/>
    </w:rPr>
  </w:style>
  <w:style w:type="paragraph" w:styleId="Index2">
    <w:name w:val="index 2"/>
    <w:basedOn w:val="Normal"/>
    <w:next w:val="Normal"/>
    <w:semiHidden/>
    <w:rsid w:val="009B146B"/>
    <w:pPr>
      <w:tabs>
        <w:tab w:val="right" w:pos="4176"/>
      </w:tabs>
      <w:ind w:left="568" w:hanging="284"/>
    </w:pPr>
    <w:rPr>
      <w:rFonts w:ascii="Garamond" w:hAnsi="Garamond"/>
    </w:rPr>
  </w:style>
  <w:style w:type="paragraph" w:customStyle="1" w:styleId="Byline">
    <w:name w:val="Byline"/>
    <w:rsid w:val="009B1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46B"/>
    <w:pPr>
      <w:tabs>
        <w:tab w:val="clear" w:pos="3600"/>
        <w:tab w:val="clear" w:pos="3958"/>
      </w:tabs>
      <w:jc w:val="right"/>
    </w:pPr>
  </w:style>
  <w:style w:type="character" w:styleId="Emphasis">
    <w:name w:val="Emphasis"/>
    <w:basedOn w:val="DefaultParagraphFont"/>
    <w:qFormat/>
    <w:rsid w:val="009B146B"/>
    <w:rPr>
      <w:i/>
    </w:rPr>
  </w:style>
  <w:style w:type="paragraph" w:styleId="Caption">
    <w:name w:val="caption"/>
    <w:basedOn w:val="BodyText"/>
    <w:next w:val="Normal"/>
    <w:qFormat/>
    <w:rsid w:val="009B146B"/>
    <w:pPr>
      <w:framePr w:w="2268" w:hSpace="181" w:vSpace="181" w:wrap="around" w:vAnchor="text" w:hAnchor="page" w:x="1135" w:y="285" w:anchorLock="1"/>
    </w:pPr>
    <w:rPr>
      <w:i/>
    </w:rPr>
  </w:style>
  <w:style w:type="paragraph" w:customStyle="1" w:styleId="MiniTOCTitle">
    <w:name w:val="MiniTOCTitle"/>
    <w:basedOn w:val="Heading4"/>
    <w:rsid w:val="009B146B"/>
    <w:pPr>
      <w:spacing w:before="240"/>
      <w:outlineLvl w:val="9"/>
    </w:pPr>
    <w:rPr>
      <w:noProof/>
      <w:sz w:val="24"/>
    </w:rPr>
  </w:style>
  <w:style w:type="paragraph" w:customStyle="1" w:styleId="MiniTOCItem">
    <w:name w:val="MiniTOCItem"/>
    <w:basedOn w:val="ListBullet"/>
    <w:rsid w:val="009B146B"/>
    <w:pPr>
      <w:numPr>
        <w:numId w:val="0"/>
      </w:numPr>
      <w:tabs>
        <w:tab w:val="right" w:leader="dot" w:pos="6521"/>
      </w:tabs>
      <w:spacing w:before="0" w:after="0"/>
    </w:pPr>
  </w:style>
  <w:style w:type="paragraph" w:customStyle="1" w:styleId="TOFTitle">
    <w:name w:val="TOFTitle"/>
    <w:basedOn w:val="TOCTitle"/>
    <w:rsid w:val="009B146B"/>
  </w:style>
  <w:style w:type="paragraph" w:styleId="TableofFigures">
    <w:name w:val="table of figures"/>
    <w:basedOn w:val="Normal"/>
    <w:next w:val="Normal"/>
    <w:semiHidden/>
    <w:rsid w:val="009B146B"/>
    <w:pPr>
      <w:tabs>
        <w:tab w:val="right" w:leader="dot" w:pos="9072"/>
      </w:tabs>
      <w:ind w:left="970" w:hanging="403"/>
    </w:pPr>
    <w:rPr>
      <w:rFonts w:ascii="Times New Roman" w:hAnsi="Times New Roman"/>
      <w:b/>
    </w:rPr>
  </w:style>
  <w:style w:type="paragraph" w:styleId="ListNumber">
    <w:name w:val="List Number"/>
    <w:basedOn w:val="List"/>
    <w:rsid w:val="009B146B"/>
    <w:pPr>
      <w:numPr>
        <w:numId w:val="15"/>
      </w:numPr>
      <w:tabs>
        <w:tab w:val="clear" w:pos="340"/>
      </w:tabs>
    </w:pPr>
  </w:style>
  <w:style w:type="character" w:customStyle="1" w:styleId="WingdingSymbols">
    <w:name w:val="Wingding Symbols"/>
    <w:rsid w:val="009B146B"/>
    <w:rPr>
      <w:rFonts w:ascii="Wingdings" w:hAnsi="Wingdings"/>
    </w:rPr>
  </w:style>
  <w:style w:type="paragraph" w:customStyle="1" w:styleId="TableHeading">
    <w:name w:val="Table Heading"/>
    <w:basedOn w:val="HeadingBase"/>
    <w:rsid w:val="009B146B"/>
    <w:pPr>
      <w:keepLines/>
      <w:pBdr>
        <w:bottom w:val="single" w:sz="6" w:space="1" w:color="918585"/>
      </w:pBdr>
      <w:spacing w:before="240"/>
    </w:pPr>
  </w:style>
  <w:style w:type="character" w:customStyle="1" w:styleId="HotSpot">
    <w:name w:val="HotSpot"/>
    <w:rsid w:val="009B146B"/>
    <w:rPr>
      <w:color w:val="0033CC"/>
      <w:u w:val="none"/>
    </w:rPr>
  </w:style>
  <w:style w:type="paragraph" w:customStyle="1" w:styleId="BodyTextRight">
    <w:name w:val="Body Text Right"/>
    <w:basedOn w:val="BodyText"/>
    <w:rsid w:val="009B146B"/>
    <w:pPr>
      <w:spacing w:before="0" w:after="0"/>
      <w:jc w:val="right"/>
    </w:pPr>
  </w:style>
  <w:style w:type="paragraph" w:styleId="Index3">
    <w:name w:val="index 3"/>
    <w:basedOn w:val="ListNumber2"/>
    <w:next w:val="Normal"/>
    <w:semiHidden/>
    <w:rsid w:val="009B146B"/>
    <w:pPr>
      <w:numPr>
        <w:numId w:val="0"/>
      </w:numPr>
      <w:tabs>
        <w:tab w:val="right" w:leader="dot" w:pos="4176"/>
      </w:tabs>
    </w:pPr>
  </w:style>
  <w:style w:type="paragraph" w:styleId="ListNumber2">
    <w:name w:val="List Number 2"/>
    <w:basedOn w:val="List2"/>
    <w:rsid w:val="009B146B"/>
    <w:pPr>
      <w:numPr>
        <w:numId w:val="10"/>
      </w:numPr>
      <w:tabs>
        <w:tab w:val="clear" w:pos="1060"/>
      </w:tabs>
    </w:pPr>
  </w:style>
  <w:style w:type="paragraph" w:customStyle="1" w:styleId="MarginNote">
    <w:name w:val="Margin Note"/>
    <w:basedOn w:val="BodyText"/>
    <w:rsid w:val="009B1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46B"/>
    <w:rPr>
      <w:sz w:val="32"/>
    </w:rPr>
  </w:style>
  <w:style w:type="paragraph" w:customStyle="1" w:styleId="HeadingProcedure">
    <w:name w:val="Heading Procedure"/>
    <w:basedOn w:val="HeadingBase"/>
    <w:next w:val="Normal"/>
    <w:rsid w:val="009B146B"/>
    <w:pPr>
      <w:tabs>
        <w:tab w:val="left" w:pos="0"/>
      </w:tabs>
      <w:spacing w:before="120" w:after="60"/>
    </w:pPr>
    <w:rPr>
      <w:i/>
      <w:color w:val="918585"/>
      <w:sz w:val="22"/>
    </w:rPr>
  </w:style>
  <w:style w:type="paragraph" w:customStyle="1" w:styleId="TableBodyText">
    <w:name w:val="Table Body Text"/>
    <w:basedOn w:val="BodyText"/>
    <w:rsid w:val="009B146B"/>
    <w:pPr>
      <w:spacing w:before="60" w:after="60"/>
    </w:pPr>
  </w:style>
  <w:style w:type="paragraph" w:styleId="ListContinue">
    <w:name w:val="List Continue"/>
    <w:basedOn w:val="List"/>
    <w:rsid w:val="009B146B"/>
    <w:pPr>
      <w:ind w:firstLine="0"/>
    </w:pPr>
  </w:style>
  <w:style w:type="paragraph" w:customStyle="1" w:styleId="ListNote">
    <w:name w:val="List Note"/>
    <w:basedOn w:val="List"/>
    <w:rsid w:val="009B146B"/>
    <w:pPr>
      <w:pBdr>
        <w:top w:val="single" w:sz="6" w:space="2" w:color="918585"/>
        <w:bottom w:val="single" w:sz="6" w:space="2" w:color="918585"/>
      </w:pBdr>
      <w:tabs>
        <w:tab w:val="left" w:pos="1021"/>
      </w:tabs>
      <w:ind w:firstLine="0"/>
    </w:pPr>
  </w:style>
  <w:style w:type="paragraph" w:customStyle="1" w:styleId="Warning">
    <w:name w:val="Warning"/>
    <w:basedOn w:val="BodyText"/>
    <w:rsid w:val="009B146B"/>
    <w:pPr>
      <w:shd w:val="clear" w:color="auto" w:fill="D9D9D9"/>
      <w:tabs>
        <w:tab w:val="left" w:pos="992"/>
      </w:tabs>
      <w:ind w:left="119" w:right="119"/>
    </w:pPr>
    <w:rPr>
      <w:sz w:val="20"/>
    </w:rPr>
  </w:style>
  <w:style w:type="paragraph" w:customStyle="1" w:styleId="MarginIcons">
    <w:name w:val="Margin Icons"/>
    <w:basedOn w:val="BodyText"/>
    <w:rsid w:val="009B1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46B"/>
    <w:rPr>
      <w:rFonts w:ascii="Courier New" w:hAnsi="Courier New"/>
    </w:rPr>
  </w:style>
  <w:style w:type="paragraph" w:customStyle="1" w:styleId="NoteBullet">
    <w:name w:val="Note Bullet"/>
    <w:basedOn w:val="Note"/>
    <w:rsid w:val="009B146B"/>
    <w:pPr>
      <w:tabs>
        <w:tab w:val="clear" w:pos="680"/>
      </w:tabs>
      <w:spacing w:before="60" w:after="60"/>
    </w:pPr>
  </w:style>
  <w:style w:type="paragraph" w:customStyle="1" w:styleId="SubHeading2">
    <w:name w:val="SubHeading2"/>
    <w:basedOn w:val="HeadingBase"/>
    <w:rsid w:val="009B146B"/>
    <w:pPr>
      <w:spacing w:before="240" w:after="60"/>
    </w:pPr>
    <w:rPr>
      <w:sz w:val="20"/>
    </w:rPr>
  </w:style>
  <w:style w:type="paragraph" w:customStyle="1" w:styleId="SubHeading1">
    <w:name w:val="SubHeading1"/>
    <w:basedOn w:val="HeadingBase"/>
    <w:rsid w:val="009B146B"/>
    <w:pPr>
      <w:spacing w:before="240" w:after="60"/>
    </w:pPr>
    <w:rPr>
      <w:color w:val="918585"/>
      <w:sz w:val="22"/>
    </w:rPr>
  </w:style>
  <w:style w:type="paragraph" w:customStyle="1" w:styleId="SideHeading">
    <w:name w:val="Side Heading"/>
    <w:basedOn w:val="HeadingBase"/>
    <w:rsid w:val="009B1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46B"/>
    <w:pPr>
      <w:tabs>
        <w:tab w:val="num" w:pos="360"/>
      </w:tabs>
    </w:pPr>
  </w:style>
  <w:style w:type="paragraph" w:styleId="PlainText">
    <w:name w:val="Plain Text"/>
    <w:basedOn w:val="Normal"/>
    <w:link w:val="PlainTextChar"/>
    <w:rsid w:val="009B146B"/>
    <w:rPr>
      <w:sz w:val="20"/>
    </w:rPr>
  </w:style>
  <w:style w:type="character" w:customStyle="1" w:styleId="PlainTextChar">
    <w:name w:val="Plain Text Char"/>
    <w:basedOn w:val="DefaultParagraphFont"/>
    <w:link w:val="PlainText"/>
    <w:rsid w:val="009B146B"/>
    <w:rPr>
      <w:rFonts w:ascii="Courier New" w:eastAsia="Times New Roman" w:hAnsi="Courier New" w:cs="Times New Roman"/>
      <w:sz w:val="20"/>
      <w:szCs w:val="20"/>
      <w:lang w:eastAsia="en-US"/>
    </w:rPr>
  </w:style>
  <w:style w:type="character" w:customStyle="1" w:styleId="MenuOption">
    <w:name w:val="Menu Option"/>
    <w:basedOn w:val="DefaultParagraphFont"/>
    <w:rsid w:val="009B146B"/>
    <w:rPr>
      <w:b/>
      <w:smallCaps/>
    </w:rPr>
  </w:style>
  <w:style w:type="paragraph" w:customStyle="1" w:styleId="TableListNumber">
    <w:name w:val="Table List Number"/>
    <w:basedOn w:val="ListNumber"/>
    <w:rsid w:val="009B146B"/>
    <w:pPr>
      <w:numPr>
        <w:numId w:val="0"/>
      </w:numPr>
    </w:pPr>
  </w:style>
  <w:style w:type="paragraph" w:styleId="TOC4">
    <w:name w:val="toc 4"/>
    <w:basedOn w:val="TOCBase"/>
    <w:next w:val="Normal"/>
    <w:semiHidden/>
    <w:rsid w:val="009B146B"/>
    <w:pPr>
      <w:tabs>
        <w:tab w:val="right" w:leader="dot" w:pos="9071"/>
      </w:tabs>
      <w:ind w:left="1701"/>
    </w:pPr>
  </w:style>
  <w:style w:type="paragraph" w:customStyle="1" w:styleId="ListAlpha">
    <w:name w:val="List Alpha"/>
    <w:basedOn w:val="List"/>
    <w:rsid w:val="009B146B"/>
    <w:pPr>
      <w:numPr>
        <w:numId w:val="9"/>
      </w:numPr>
    </w:pPr>
  </w:style>
  <w:style w:type="paragraph" w:customStyle="1" w:styleId="ListAlpha2">
    <w:name w:val="List Alpha 2"/>
    <w:basedOn w:val="List2"/>
    <w:rsid w:val="009B146B"/>
    <w:pPr>
      <w:numPr>
        <w:numId w:val="8"/>
      </w:numPr>
    </w:pPr>
  </w:style>
  <w:style w:type="paragraph" w:styleId="List2">
    <w:name w:val="List 2"/>
    <w:basedOn w:val="BodyText"/>
    <w:rsid w:val="009B146B"/>
    <w:pPr>
      <w:tabs>
        <w:tab w:val="left" w:pos="680"/>
      </w:tabs>
      <w:spacing w:before="60" w:after="60"/>
      <w:ind w:left="680" w:hanging="340"/>
    </w:pPr>
  </w:style>
  <w:style w:type="paragraph" w:styleId="List3">
    <w:name w:val="List 3"/>
    <w:basedOn w:val="BodyText"/>
    <w:rsid w:val="009B146B"/>
    <w:pPr>
      <w:tabs>
        <w:tab w:val="left" w:pos="1021"/>
      </w:tabs>
      <w:spacing w:before="60" w:after="60"/>
      <w:ind w:left="1020" w:hanging="340"/>
    </w:pPr>
  </w:style>
  <w:style w:type="paragraph" w:styleId="List4">
    <w:name w:val="List 4"/>
    <w:basedOn w:val="BodyText"/>
    <w:rsid w:val="009B146B"/>
    <w:pPr>
      <w:tabs>
        <w:tab w:val="left" w:pos="1361"/>
      </w:tabs>
      <w:spacing w:before="60" w:after="60"/>
      <w:ind w:left="1361" w:hanging="340"/>
    </w:pPr>
  </w:style>
  <w:style w:type="paragraph" w:styleId="List5">
    <w:name w:val="List 5"/>
    <w:basedOn w:val="BodyText"/>
    <w:rsid w:val="009B146B"/>
    <w:pPr>
      <w:tabs>
        <w:tab w:val="left" w:pos="1701"/>
      </w:tabs>
      <w:spacing w:before="60" w:after="60"/>
      <w:ind w:left="1701" w:hanging="340"/>
    </w:pPr>
  </w:style>
  <w:style w:type="paragraph" w:styleId="ListBullet3">
    <w:name w:val="List Bullet 3"/>
    <w:basedOn w:val="List3"/>
    <w:rsid w:val="009B146B"/>
    <w:pPr>
      <w:numPr>
        <w:numId w:val="14"/>
      </w:numPr>
      <w:tabs>
        <w:tab w:val="clear" w:pos="1021"/>
      </w:tabs>
      <w:ind w:left="1037" w:hanging="357"/>
    </w:pPr>
  </w:style>
  <w:style w:type="paragraph" w:styleId="ListBullet4">
    <w:name w:val="List Bullet 4"/>
    <w:basedOn w:val="List4"/>
    <w:rsid w:val="009B146B"/>
    <w:pPr>
      <w:numPr>
        <w:numId w:val="3"/>
      </w:numPr>
      <w:tabs>
        <w:tab w:val="clear" w:pos="1361"/>
      </w:tabs>
    </w:pPr>
  </w:style>
  <w:style w:type="paragraph" w:styleId="ListBullet5">
    <w:name w:val="List Bullet 5"/>
    <w:basedOn w:val="List5"/>
    <w:rsid w:val="009B146B"/>
    <w:pPr>
      <w:numPr>
        <w:numId w:val="4"/>
      </w:numPr>
    </w:pPr>
  </w:style>
  <w:style w:type="paragraph" w:styleId="ListContinue2">
    <w:name w:val="List Continue 2"/>
    <w:basedOn w:val="List2"/>
    <w:rsid w:val="009B146B"/>
    <w:pPr>
      <w:ind w:firstLine="0"/>
    </w:pPr>
  </w:style>
  <w:style w:type="paragraph" w:styleId="ListContinue3">
    <w:name w:val="List Continue 3"/>
    <w:basedOn w:val="List3"/>
    <w:rsid w:val="009B146B"/>
    <w:pPr>
      <w:ind w:left="1021" w:firstLine="0"/>
    </w:pPr>
  </w:style>
  <w:style w:type="paragraph" w:styleId="ListContinue4">
    <w:name w:val="List Continue 4"/>
    <w:basedOn w:val="List4"/>
    <w:rsid w:val="009B146B"/>
    <w:pPr>
      <w:ind w:firstLine="0"/>
    </w:pPr>
  </w:style>
  <w:style w:type="paragraph" w:styleId="ListContinue5">
    <w:name w:val="List Continue 5"/>
    <w:basedOn w:val="List5"/>
    <w:rsid w:val="009B146B"/>
    <w:pPr>
      <w:ind w:firstLine="0"/>
    </w:pPr>
  </w:style>
  <w:style w:type="paragraph" w:styleId="ListNumber3">
    <w:name w:val="List Number 3"/>
    <w:basedOn w:val="List3"/>
    <w:rsid w:val="009B146B"/>
    <w:pPr>
      <w:numPr>
        <w:numId w:val="5"/>
      </w:numPr>
    </w:pPr>
  </w:style>
  <w:style w:type="paragraph" w:styleId="ListNumber4">
    <w:name w:val="List Number 4"/>
    <w:basedOn w:val="List4"/>
    <w:rsid w:val="009B146B"/>
    <w:pPr>
      <w:numPr>
        <w:numId w:val="6"/>
      </w:numPr>
    </w:pPr>
  </w:style>
  <w:style w:type="paragraph" w:styleId="ListNumber5">
    <w:name w:val="List Number 5"/>
    <w:basedOn w:val="List5"/>
    <w:rsid w:val="009B146B"/>
    <w:pPr>
      <w:numPr>
        <w:numId w:val="7"/>
      </w:numPr>
    </w:pPr>
  </w:style>
  <w:style w:type="paragraph" w:styleId="BlockText">
    <w:name w:val="Block Text"/>
    <w:basedOn w:val="Normal"/>
    <w:rsid w:val="009B146B"/>
    <w:pPr>
      <w:spacing w:after="120"/>
      <w:ind w:left="1440" w:right="1440"/>
    </w:pPr>
  </w:style>
  <w:style w:type="character" w:customStyle="1" w:styleId="Subscript">
    <w:name w:val="Subscript"/>
    <w:basedOn w:val="DefaultParagraphFont"/>
    <w:rsid w:val="009B146B"/>
    <w:rPr>
      <w:sz w:val="16"/>
      <w:vertAlign w:val="subscript"/>
    </w:rPr>
  </w:style>
  <w:style w:type="character" w:customStyle="1" w:styleId="Superscript">
    <w:name w:val="Superscript"/>
    <w:basedOn w:val="DefaultParagraphFont"/>
    <w:rsid w:val="009B146B"/>
    <w:rPr>
      <w:sz w:val="16"/>
      <w:vertAlign w:val="superscript"/>
    </w:rPr>
  </w:style>
  <w:style w:type="character" w:customStyle="1" w:styleId="Symbols">
    <w:name w:val="Symbols"/>
    <w:basedOn w:val="DefaultParagraphFont"/>
    <w:rsid w:val="009B146B"/>
    <w:rPr>
      <w:rFonts w:ascii="Symbol" w:hAnsi="Symbol"/>
    </w:rPr>
  </w:style>
  <w:style w:type="character" w:customStyle="1" w:styleId="MenuOptions">
    <w:name w:val="Menu Options"/>
    <w:basedOn w:val="DefaultParagraphFont"/>
    <w:rsid w:val="009B146B"/>
    <w:rPr>
      <w:rFonts w:ascii="Arial Narrow" w:hAnsi="Arial Narrow"/>
      <w:smallCaps/>
    </w:rPr>
  </w:style>
  <w:style w:type="character" w:customStyle="1" w:styleId="Buttons">
    <w:name w:val="Buttons"/>
    <w:basedOn w:val="DefaultParagraphFont"/>
    <w:rsid w:val="009B146B"/>
    <w:rPr>
      <w:b/>
    </w:rPr>
  </w:style>
  <w:style w:type="character" w:customStyle="1" w:styleId="Underlined">
    <w:name w:val="Underlined"/>
    <w:basedOn w:val="DefaultParagraphFont"/>
    <w:rsid w:val="009B146B"/>
    <w:rPr>
      <w:u w:val="single"/>
    </w:rPr>
  </w:style>
  <w:style w:type="paragraph" w:customStyle="1" w:styleId="TableBodyTextRight">
    <w:name w:val="Table Body Text Right"/>
    <w:basedOn w:val="TableBodyText"/>
    <w:rsid w:val="009B146B"/>
    <w:pPr>
      <w:widowControl w:val="0"/>
      <w:autoSpaceDE w:val="0"/>
      <w:autoSpaceDN w:val="0"/>
      <w:adjustRightInd w:val="0"/>
      <w:jc w:val="right"/>
    </w:pPr>
    <w:rPr>
      <w:rFonts w:cs="Arial"/>
      <w:szCs w:val="18"/>
    </w:rPr>
  </w:style>
  <w:style w:type="paragraph" w:customStyle="1" w:styleId="CopyrightText">
    <w:name w:val="Copyright Text"/>
    <w:basedOn w:val="BodyText"/>
    <w:rsid w:val="009B146B"/>
    <w:rPr>
      <w:sz w:val="18"/>
    </w:rPr>
  </w:style>
  <w:style w:type="paragraph" w:customStyle="1" w:styleId="BodySmallRight">
    <w:name w:val="Body Small Right"/>
    <w:basedOn w:val="BodyTextRight"/>
    <w:rsid w:val="009B146B"/>
    <w:rPr>
      <w:sz w:val="18"/>
      <w:szCs w:val="18"/>
    </w:rPr>
  </w:style>
  <w:style w:type="paragraph" w:customStyle="1" w:styleId="MarginEdition">
    <w:name w:val="Margin Edition"/>
    <w:basedOn w:val="MarginNote"/>
    <w:rsid w:val="009B146B"/>
    <w:pPr>
      <w:spacing w:before="0" w:after="0"/>
    </w:pPr>
    <w:rPr>
      <w:rFonts w:ascii="Times New Roman" w:hAnsi="Times New Roman"/>
      <w:color w:val="999999"/>
    </w:rPr>
  </w:style>
  <w:style w:type="paragraph" w:customStyle="1" w:styleId="Spacer">
    <w:name w:val="Spacer"/>
    <w:basedOn w:val="Normal"/>
    <w:rsid w:val="009B146B"/>
    <w:rPr>
      <w:sz w:val="2"/>
      <w:szCs w:val="2"/>
    </w:rPr>
  </w:style>
  <w:style w:type="character" w:customStyle="1" w:styleId="Small">
    <w:name w:val="Small"/>
    <w:basedOn w:val="DefaultParagraphFont"/>
    <w:rsid w:val="009B146B"/>
    <w:rPr>
      <w:sz w:val="16"/>
    </w:rPr>
  </w:style>
  <w:style w:type="paragraph" w:customStyle="1" w:styleId="WideTable">
    <w:name w:val="Wide Table"/>
    <w:basedOn w:val="Normal"/>
    <w:rsid w:val="009B146B"/>
    <w:pPr>
      <w:ind w:left="-1418"/>
    </w:pPr>
    <w:rPr>
      <w:sz w:val="2"/>
      <w:szCs w:val="2"/>
    </w:rPr>
  </w:style>
  <w:style w:type="character" w:styleId="PageNumber">
    <w:name w:val="page number"/>
    <w:basedOn w:val="DefaultParagraphFont"/>
    <w:rsid w:val="009B146B"/>
  </w:style>
  <w:style w:type="paragraph" w:styleId="Quote">
    <w:name w:val="Quote"/>
    <w:basedOn w:val="Heading1"/>
    <w:link w:val="QuoteChar"/>
    <w:qFormat/>
    <w:rsid w:val="009B146B"/>
    <w:rPr>
      <w:b w:val="0"/>
      <w:sz w:val="72"/>
      <w:szCs w:val="72"/>
      <w:lang w:val="en-NZ"/>
    </w:rPr>
  </w:style>
  <w:style w:type="character" w:customStyle="1" w:styleId="QuoteChar">
    <w:name w:val="Quote Char"/>
    <w:basedOn w:val="DefaultParagraphFont"/>
    <w:link w:val="Quote"/>
    <w:rsid w:val="009B1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46B"/>
    <w:pPr>
      <w:pageBreakBefore/>
    </w:pPr>
  </w:style>
  <w:style w:type="paragraph" w:customStyle="1" w:styleId="Border">
    <w:name w:val="Border"/>
    <w:basedOn w:val="Normal"/>
    <w:qFormat/>
    <w:rsid w:val="009B1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46B"/>
    <w:rPr>
      <w:b/>
      <w:bCs/>
      <w:i/>
      <w:iCs/>
      <w:color w:val="auto"/>
    </w:rPr>
  </w:style>
  <w:style w:type="paragraph" w:styleId="IntenseQuote">
    <w:name w:val="Intense Quote"/>
    <w:basedOn w:val="Normal"/>
    <w:next w:val="Normal"/>
    <w:link w:val="IntenseQuoteChar"/>
    <w:uiPriority w:val="30"/>
    <w:qFormat/>
    <w:rsid w:val="009B1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46B"/>
    <w:rPr>
      <w:smallCaps/>
      <w:color w:val="auto"/>
      <w:u w:val="single"/>
    </w:rPr>
  </w:style>
  <w:style w:type="character" w:styleId="IntenseReference">
    <w:name w:val="Intense Reference"/>
    <w:basedOn w:val="DefaultParagraphFont"/>
    <w:uiPriority w:val="32"/>
    <w:qFormat/>
    <w:rsid w:val="009B146B"/>
    <w:rPr>
      <w:b/>
      <w:bCs/>
      <w:smallCaps/>
      <w:color w:val="auto"/>
      <w:spacing w:val="5"/>
      <w:u w:val="single"/>
    </w:rPr>
  </w:style>
  <w:style w:type="paragraph" w:customStyle="1" w:styleId="2ColumnHeading">
    <w:name w:val="2Column Heading"/>
    <w:basedOn w:val="BodyText"/>
    <w:qFormat/>
    <w:rsid w:val="009B146B"/>
    <w:pPr>
      <w:spacing w:after="60"/>
      <w:ind w:left="-2268"/>
    </w:pPr>
    <w:rPr>
      <w:b/>
    </w:rPr>
  </w:style>
  <w:style w:type="paragraph" w:customStyle="1" w:styleId="Heading1TOC">
    <w:name w:val="Heading1 TOC"/>
    <w:basedOn w:val="Normal"/>
    <w:qFormat/>
    <w:rsid w:val="009B146B"/>
    <w:pPr>
      <w:spacing w:before="240" w:after="120"/>
    </w:pPr>
    <w:rPr>
      <w:rFonts w:ascii="Times New Roman" w:hAnsi="Times New Roman"/>
      <w:b/>
      <w:sz w:val="32"/>
    </w:rPr>
  </w:style>
  <w:style w:type="paragraph" w:customStyle="1" w:styleId="Heading2TOC">
    <w:name w:val="Heading2 TOC"/>
    <w:basedOn w:val="Normal"/>
    <w:qFormat/>
    <w:rsid w:val="009B146B"/>
    <w:pPr>
      <w:spacing w:before="240" w:after="60"/>
    </w:pPr>
    <w:rPr>
      <w:rFonts w:ascii="Times New Roman" w:hAnsi="Times New Roman"/>
      <w:b/>
      <w:sz w:val="28"/>
    </w:rPr>
  </w:style>
  <w:style w:type="character" w:customStyle="1" w:styleId="Underline">
    <w:name w:val="Underline"/>
    <w:basedOn w:val="DefaultParagraphFont"/>
    <w:qFormat/>
    <w:rsid w:val="009B146B"/>
    <w:rPr>
      <w:u w:val="single"/>
    </w:rPr>
  </w:style>
  <w:style w:type="character" w:customStyle="1" w:styleId="BoldandItalics">
    <w:name w:val="Bold and Italics"/>
    <w:qFormat/>
    <w:rsid w:val="009B146B"/>
    <w:rPr>
      <w:b/>
      <w:i/>
      <w:u w:val="none"/>
    </w:rPr>
  </w:style>
  <w:style w:type="paragraph" w:styleId="BalloonText">
    <w:name w:val="Balloon Text"/>
    <w:basedOn w:val="Normal"/>
    <w:link w:val="BalloonTextChar"/>
    <w:rsid w:val="009B146B"/>
    <w:rPr>
      <w:rFonts w:ascii="Tahoma" w:hAnsi="Tahoma" w:cs="Tahoma"/>
      <w:sz w:val="16"/>
      <w:szCs w:val="16"/>
    </w:rPr>
  </w:style>
  <w:style w:type="character" w:customStyle="1" w:styleId="BalloonTextChar">
    <w:name w:val="Balloon Text Char"/>
    <w:basedOn w:val="DefaultParagraphFont"/>
    <w:link w:val="BalloonText"/>
    <w:rsid w:val="009B1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46B"/>
    <w:rPr>
      <w:b/>
      <w:color w:val="660033"/>
      <w:spacing w:val="0"/>
    </w:rPr>
  </w:style>
  <w:style w:type="paragraph" w:customStyle="1" w:styleId="Nameditemlist">
    <w:name w:val="Named item list"/>
    <w:basedOn w:val="BodyText"/>
    <w:qFormat/>
    <w:rsid w:val="009B146B"/>
    <w:pPr>
      <w:tabs>
        <w:tab w:val="left" w:pos="2835"/>
      </w:tabs>
      <w:ind w:left="2835" w:hanging="2835"/>
    </w:pPr>
  </w:style>
  <w:style w:type="paragraph" w:customStyle="1" w:styleId="BodyTextnopadding">
    <w:name w:val="Body Text no padding"/>
    <w:basedOn w:val="BodyText"/>
    <w:qFormat/>
    <w:rsid w:val="009B146B"/>
    <w:pPr>
      <w:spacing w:before="0" w:after="0"/>
    </w:pPr>
  </w:style>
  <w:style w:type="paragraph" w:customStyle="1" w:styleId="BodyTextBold">
    <w:name w:val="Body Text Bold"/>
    <w:basedOn w:val="BodyText"/>
    <w:qFormat/>
    <w:rsid w:val="009B146B"/>
    <w:rPr>
      <w:b/>
    </w:rPr>
  </w:style>
  <w:style w:type="character" w:styleId="Hyperlink">
    <w:name w:val="Hyperlink"/>
    <w:basedOn w:val="DefaultParagraphFont"/>
    <w:uiPriority w:val="99"/>
    <w:unhideWhenUsed/>
    <w:rsid w:val="00EA1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8361</Characters>
  <Application>Microsoft Office Word</Application>
  <DocSecurity>0</DocSecurity>
  <Lines>278</Lines>
  <Paragraphs>170</Paragraphs>
  <ScaleCrop>false</ScaleCrop>
  <Company>Author-it Software Corporation Ltd.</Company>
  <LinksUpToDate>false</LinksUpToDate>
  <CharactersWithSpaces>9541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MSFPT3011 Tune unisons aurally to a beatless condition</dc:title>
  <dc:subject>Approved</dc:subject>
  <dc:creator>Skills Insight</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