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2D7" w:rsidP="00CB42D7">
      <w:pPr>
        <w:pStyle w:val="Title"/>
      </w:pPr>
      <w:r>
        <w:fldChar w:fldCharType="begin"/>
      </w:r>
      <w:r>
        <w:instrText xml:space="preserve"> TITLE   \* MERGEFORMAT </w:instrText>
      </w:r>
      <w:r>
        <w:fldChar w:fldCharType="separate"/>
      </w:r>
      <w:r>
        <w:t>MSFPT3009 Develop control of tuning hammers</w:t>
      </w:r>
      <w:r>
        <w:fldChar w:fldCharType="end"/>
      </w:r>
    </w:p>
    <w:p w:rsidR="00CB42D7" w:rsidP="00CB42D7">
      <w:pPr>
        <w:pStyle w:val="Version"/>
        <w:sectPr w:rsidSect="00D05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E4D" w:rsidP="00D05E4D">
      <w:pPr>
        <w:pStyle w:val="SuperHeading"/>
      </w:pPr>
      <w:r w:rsidRPr="00D05E4D">
        <w:t>MSFPT3009 Develop control of tuning hammers</w:t>
      </w:r>
    </w:p>
    <w:p w:rsidR="00000000" w:rsidRPr="00D05E4D" w:rsidP="00D05E4D">
      <w:pPr>
        <w:pStyle w:val="Heading1"/>
      </w:pPr>
      <w:bookmarkStart w:id="1" w:name="O_622976"/>
      <w:bookmarkEnd w:id="1"/>
      <w:r w:rsidRPr="00D05E4D">
        <w:t>Modification History</w:t>
      </w:r>
    </w:p>
    <w:p w:rsidR="00000000" w:rsidRPr="00D05E4D" w:rsidP="00CB42D7">
      <w:pPr>
        <w:pStyle w:val="BodyText"/>
      </w:pPr>
      <w:r w:rsidRPr="00D05E4D">
        <w:t>Release 1 - New unit of competency</w:t>
      </w:r>
    </w:p>
    <w:p w:rsidR="00000000" w:rsidRPr="00D05E4D" w:rsidP="00D05E4D">
      <w:pPr>
        <w:pStyle w:val="Heading1"/>
      </w:pPr>
      <w:bookmarkStart w:id="2" w:name="O_622984"/>
      <w:bookmarkEnd w:id="2"/>
      <w:r w:rsidRPr="00D05E4D">
        <w:t>Application</w:t>
      </w:r>
    </w:p>
    <w:p w:rsidR="00000000" w:rsidRPr="00D05E4D" w:rsidP="00CB42D7">
      <w:pPr>
        <w:pStyle w:val="BodyText"/>
      </w:pPr>
      <w:r w:rsidRPr="00D05E4D">
        <w:t>This unit of competency covers controlling tuning hammers by moving the tuning pins in very small increments accurately. It applies in workplace and on-site environments f</w:t>
      </w:r>
      <w:r w:rsidRPr="00D05E4D">
        <w:t>or small to large scale enterprise.</w:t>
      </w:r>
    </w:p>
    <w:p w:rsidR="00000000" w:rsidRPr="00D05E4D" w:rsidP="00CB42D7">
      <w:pPr>
        <w:pStyle w:val="BodyText"/>
      </w:pPr>
      <w:r w:rsidRPr="00D05E4D">
        <w:t>No licensing, legislative or certification requirements apply to this unit at the time of publication.</w:t>
      </w:r>
    </w:p>
    <w:p w:rsidR="00000000" w:rsidRPr="00D05E4D" w:rsidP="00D05E4D">
      <w:pPr>
        <w:pStyle w:val="Heading1"/>
      </w:pPr>
      <w:bookmarkStart w:id="3" w:name="O_622983"/>
      <w:bookmarkEnd w:id="3"/>
      <w:r w:rsidRPr="00D05E4D">
        <w:t>Pre-requisite Unit</w:t>
      </w:r>
    </w:p>
    <w:p w:rsidR="00000000" w:rsidRPr="00D05E4D" w:rsidP="00D05E4D">
      <w:pPr>
        <w:pStyle w:val="Heading1"/>
      </w:pPr>
      <w:bookmarkStart w:id="4" w:name="O_622982"/>
      <w:bookmarkEnd w:id="4"/>
      <w:r w:rsidRPr="00D05E4D">
        <w:t>Competency Field</w:t>
      </w:r>
    </w:p>
    <w:p w:rsidR="00000000" w:rsidRPr="00D05E4D" w:rsidP="00D05E4D">
      <w:pPr>
        <w:pStyle w:val="Heading1"/>
      </w:pPr>
      <w:bookmarkStart w:id="5" w:name="O_622981"/>
      <w:bookmarkEnd w:id="5"/>
      <w:r w:rsidRPr="00D05E4D">
        <w:t>Unit Sector</w:t>
      </w:r>
    </w:p>
    <w:p w:rsidR="00000000" w:rsidRPr="00D05E4D" w:rsidP="00CB42D7">
      <w:pPr>
        <w:pStyle w:val="BodyText"/>
      </w:pPr>
      <w:r w:rsidRPr="00D05E4D">
        <w:t>Piano Technology</w:t>
      </w:r>
    </w:p>
    <w:p w:rsidR="00000000" w:rsidRPr="00D05E4D" w:rsidP="00D05E4D">
      <w:pPr>
        <w:pStyle w:val="Heading1"/>
      </w:pPr>
      <w:bookmarkStart w:id="6" w:name="O_622980"/>
      <w:bookmarkEnd w:id="6"/>
      <w:r w:rsidRPr="00D05E4D">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D05E4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Performance criteria describe the performance needed to demonstrate achievement of the element.</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1</w:t>
            </w:r>
          </w:p>
        </w:tc>
        <w:tc>
          <w:tcPr>
            <w:tcW w:w="2219"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Plan for using tuning hammers</w:t>
            </w: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1.1</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Work health and safety (WHS) requirements, legislative requirements and workplace practices relevant to tuning pianos are verified and complied with</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1.2</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Communication with others involved with the work is established and maintained to ensure efficient w</w:t>
            </w:r>
            <w:r w:rsidRPr="00D05E4D">
              <w:t xml:space="preserve">ork flow, coordination, personnel cooperation and safety </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1.3</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Written instructions are followed</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2</w:t>
            </w:r>
          </w:p>
        </w:tc>
        <w:tc>
          <w:tcPr>
            <w:tcW w:w="2219"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Select tools and equipment</w:t>
            </w: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2.1</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Tools and equipment are selected consistent with the needs of the job</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2.2</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 xml:space="preserve">Selected tools and equipment are checked for service ability and safety, and any faults repaired and reported </w:t>
            </w:r>
            <w:r w:rsidRPr="00D05E4D">
              <w:t>according to workplace practices</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2.3</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Personal protective equipment is correctly fitted and used</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w:t>
            </w:r>
          </w:p>
        </w:tc>
        <w:tc>
          <w:tcPr>
            <w:tcW w:w="2219"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Set pin in specified position</w:t>
            </w: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3.1</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Correct po</w:t>
            </w:r>
            <w:r w:rsidRPr="00D05E4D">
              <w:t>sture for tuning is demonstrated which minimises fatigue and promotes muscular control</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3.2</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Pin is set at desired pitch utilising a pitch standard, within accuracy constraints to + or – 0.5 cents</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3.3</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Key is struck using stabilising blows</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3.4</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Coordinated motor and auditory reflexes are demonstrated throughout tuning</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3.5</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Strings are tuned and stabilised using appropriate techniques</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4</w:t>
            </w:r>
          </w:p>
        </w:tc>
        <w:tc>
          <w:tcPr>
            <w:tcW w:w="2219"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Clean up work area</w:t>
            </w: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4.1</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All tools, materials and other equipment are checked, cleaned and returned to their ap</w:t>
            </w:r>
            <w:r w:rsidRPr="00D05E4D">
              <w:t>propriate location</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4.2</w:t>
            </w:r>
          </w:p>
        </w:tc>
        <w:tc>
          <w:tcPr>
            <w:tcW w:w="5866"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Work area is cleared and waste removed</w:t>
            </w:r>
          </w:p>
        </w:tc>
      </w:tr>
      <w:tr w:rsidTr="00D05E4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4.3</w:t>
            </w:r>
          </w:p>
        </w:tc>
        <w:tc>
          <w:tcPr>
            <w:tcW w:w="5866" w:type="dxa"/>
            <w:tcBorders>
              <w:top w:val="nil"/>
              <w:left w:val="nil"/>
              <w:bottom w:val="nil"/>
              <w:right w:val="nil"/>
            </w:tcBorders>
            <w:tcMar>
              <w:top w:w="0" w:type="dxa"/>
              <w:left w:w="62" w:type="dxa"/>
              <w:bottom w:w="0" w:type="dxa"/>
              <w:right w:w="62" w:type="dxa"/>
            </w:tcMar>
          </w:tcPr>
          <w:p w:rsidR="00000000" w:rsidRPr="00D05E4D" w:rsidP="00D05E4D">
            <w:pPr>
              <w:pStyle w:val="BodyText"/>
            </w:pPr>
            <w:r w:rsidRPr="00D05E4D">
              <w:t>Workplace documentation is completed and filed</w:t>
            </w:r>
          </w:p>
        </w:tc>
      </w:tr>
    </w:tbl>
    <w:p w:rsidR="00000000" w:rsidRPr="00D05E4D" w:rsidP="00D05E4D">
      <w:pPr>
        <w:pStyle w:val="BodyText"/>
      </w:pPr>
    </w:p>
    <w:p w:rsidR="00000000" w:rsidRPr="00D05E4D" w:rsidP="00D05E4D">
      <w:pPr>
        <w:pStyle w:val="AllowPageBreak"/>
      </w:pPr>
    </w:p>
    <w:p w:rsidR="00000000" w:rsidRPr="00D05E4D" w:rsidP="00D05E4D">
      <w:pPr>
        <w:pStyle w:val="Heading1"/>
      </w:pPr>
      <w:bookmarkStart w:id="7" w:name="O_622979"/>
      <w:bookmarkEnd w:id="7"/>
      <w:r w:rsidRPr="00D05E4D">
        <w:t>Foundation Skills</w:t>
      </w:r>
    </w:p>
    <w:p w:rsidR="00000000" w:rsidRPr="00D05E4D" w:rsidP="00CB42D7">
      <w:pPr>
        <w:pStyle w:val="BodyText"/>
      </w:pPr>
      <w:r w:rsidRPr="00D05E4D">
        <w:t>Foundation skills essential to performance are explicit in the performance criteria of this unit of competency. Detail on appropriate performance levels for each furnishing unit of competency in reading, writing, oral communication and numeracy utilising t</w:t>
      </w:r>
      <w:r w:rsidRPr="00D05E4D">
        <w:t>he Australian Core Skills Framework (ACSF) are provided in the Furnishing Training Package Implementation Guide.</w:t>
      </w:r>
    </w:p>
    <w:p w:rsidR="00000000" w:rsidRPr="00D05E4D" w:rsidP="00D05E4D">
      <w:pPr>
        <w:pStyle w:val="Heading1"/>
      </w:pPr>
      <w:bookmarkStart w:id="8" w:name="O_622978"/>
      <w:bookmarkEnd w:id="8"/>
      <w:r w:rsidRPr="00D05E4D">
        <w:t>Range of Conditions</w:t>
      </w:r>
    </w:p>
    <w:tbl>
      <w:tblPr>
        <w:tblW w:w="0" w:type="auto"/>
        <w:tblLayout w:type="fixed"/>
        <w:tblCellMar>
          <w:left w:w="62" w:type="dxa"/>
          <w:right w:w="62" w:type="dxa"/>
        </w:tblCellMar>
        <w:tblLook w:val="0000"/>
      </w:tblPr>
      <w:tblGrid>
        <w:gridCol w:w="2760"/>
        <w:gridCol w:w="6312"/>
      </w:tblGrid>
      <w:tr w:rsidTr="00D05E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t>Specifies different work environments and conditions that may affect performance. Essential operating cond</w:t>
            </w:r>
            <w:r w:rsidRPr="00D05E4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D05E4D">
              <w:t>to the work environment.</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 xml:space="preserve">WHS requirements, including legislation, building codes, material safety management systems, hazardous and dangerous goods codes, and local safe operating procedures or equivalent </w:t>
            </w:r>
          </w:p>
          <w:p w:rsidR="00000000" w:rsidRPr="00D05E4D" w:rsidP="00D05E4D">
            <w:pPr>
              <w:pStyle w:val="ListBullet"/>
            </w:pPr>
            <w:r w:rsidRPr="00D05E4D">
              <w:t xml:space="preserve">work is carried out in accordance with legislative </w:t>
            </w:r>
            <w:r w:rsidRPr="00D05E4D">
              <w:t>obligations, environmental legislation, relevant health regulations, manual handling procedures and organisation insurance requirements</w:t>
            </w:r>
          </w:p>
          <w:p w:rsidR="00000000" w:rsidP="00D05E4D">
            <w:pPr>
              <w:pStyle w:val="ListBullet"/>
              <w:rPr>
                <w:lang w:val="en-NZ"/>
              </w:rPr>
            </w:pPr>
            <w:r w:rsidRPr="00D05E4D">
              <w:t>work requires individuals to demonstrate some discretion, judgement a</w:t>
            </w:r>
            <w:r w:rsidRPr="00D05E4D">
              <w:t xml:space="preserve">nd problem solving </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pitch standard</w:t>
            </w:r>
          </w:p>
          <w:p w:rsidR="00000000" w:rsidRPr="00D05E4D" w:rsidP="00D05E4D">
            <w:pPr>
              <w:pStyle w:val="ListBullet"/>
            </w:pPr>
            <w:r w:rsidRPr="00D05E4D">
              <w:t>tuning lever/hammer</w:t>
            </w:r>
          </w:p>
          <w:p w:rsidR="00000000" w:rsidRPr="00D05E4D" w:rsidP="00D05E4D">
            <w:pPr>
              <w:pStyle w:val="ListBullet"/>
            </w:pPr>
            <w:r w:rsidRPr="00D05E4D">
              <w:t>temperament strip</w:t>
            </w:r>
          </w:p>
          <w:p w:rsidR="00000000" w:rsidRPr="00D05E4D" w:rsidP="00D05E4D">
            <w:pPr>
              <w:pStyle w:val="ListBullet"/>
            </w:pPr>
            <w:r w:rsidRPr="00D05E4D">
              <w:t>mutes and wedges</w:t>
            </w:r>
          </w:p>
          <w:p w:rsidR="00000000" w:rsidRPr="00D05E4D" w:rsidP="00D05E4D">
            <w:pPr>
              <w:pStyle w:val="ListBullet"/>
            </w:pPr>
            <w:r w:rsidRPr="00D05E4D">
              <w:t>tip wrench</w:t>
            </w:r>
          </w:p>
          <w:p w:rsidR="00000000" w:rsidP="00D05E4D">
            <w:pPr>
              <w:pStyle w:val="ListBullet"/>
              <w:rPr>
                <w:lang w:val="en-NZ"/>
              </w:rPr>
            </w:pPr>
            <w:r w:rsidRPr="00D05E4D">
              <w:t xml:space="preserve">tuning tips and heads </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Correct posture includes:</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standing or seated according to type of piano and height of individual</w:t>
            </w:r>
          </w:p>
          <w:p w:rsidR="00000000" w:rsidRPr="00D05E4D" w:rsidP="00D05E4D">
            <w:pPr>
              <w:pStyle w:val="ListBullet"/>
            </w:pPr>
            <w:r w:rsidRPr="00D05E4D">
              <w:t>evenly distributing body weight between both feet while standing to reduce fatigue</w:t>
            </w:r>
          </w:p>
          <w:p w:rsidR="00000000" w:rsidP="00D05E4D">
            <w:pPr>
              <w:pStyle w:val="ListBullet"/>
              <w:rPr>
                <w:lang w:val="en-NZ"/>
              </w:rPr>
            </w:pPr>
            <w:r w:rsidRPr="00D05E4D">
              <w:t>resting arm where available to aid control during tuning and reduce tiredness</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Pitch standards include:</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piano</w:t>
            </w:r>
          </w:p>
          <w:p w:rsidR="00000000" w:rsidRPr="00D05E4D" w:rsidP="00D05E4D">
            <w:pPr>
              <w:pStyle w:val="ListBullet"/>
            </w:pPr>
            <w:r w:rsidRPr="00D05E4D">
              <w:t>electronic keyboard</w:t>
            </w:r>
          </w:p>
          <w:p w:rsidR="00000000" w:rsidRPr="00D05E4D" w:rsidP="00D05E4D">
            <w:pPr>
              <w:pStyle w:val="ListBullet"/>
            </w:pPr>
            <w:r w:rsidRPr="00D05E4D">
              <w:t>electronic tuning device (ETD)</w:t>
            </w:r>
          </w:p>
          <w:p w:rsidR="00000000" w:rsidP="00D05E4D">
            <w:pPr>
              <w:pStyle w:val="ListBullet"/>
              <w:rPr>
                <w:lang w:val="en-NZ"/>
              </w:rPr>
            </w:pPr>
            <w:r w:rsidRPr="00D05E4D">
              <w:t>tuning fork</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Hammer techniques include:</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selection of tuning tip and angle</w:t>
            </w:r>
          </w:p>
          <w:p w:rsidR="00000000" w:rsidRPr="00D05E4D" w:rsidP="00D05E4D">
            <w:pPr>
              <w:pStyle w:val="ListBullet"/>
            </w:pPr>
            <w:r w:rsidRPr="00D05E4D">
              <w:t>jerking movements</w:t>
            </w:r>
          </w:p>
          <w:p w:rsidR="00000000" w:rsidP="00D05E4D">
            <w:pPr>
              <w:pStyle w:val="ListBullet"/>
              <w:rPr>
                <w:lang w:val="en-NZ"/>
              </w:rPr>
            </w:pPr>
            <w:r w:rsidRPr="00D05E4D">
              <w:t>positioning hammer on pin at correct angle to avoid bending of tuning pin</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Stabilisation techniques include:</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use of firm key blows in conjunction with placement of pin</w:t>
            </w:r>
          </w:p>
          <w:p w:rsidR="00000000" w:rsidP="00D05E4D">
            <w:pPr>
              <w:pStyle w:val="ListBullet"/>
              <w:rPr>
                <w:lang w:val="en-NZ"/>
              </w:rPr>
            </w:pPr>
            <w:r w:rsidRPr="00D05E4D">
              <w:t>calculation of string stretch</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D05E4D">
            <w:pPr>
              <w:pStyle w:val="ListBullet"/>
              <w:rPr>
                <w:lang w:val="en-NZ"/>
              </w:rPr>
            </w:pPr>
            <w:r w:rsidRPr="00D05E4D">
              <w:t xml:space="preserve">that prescribed under legislation, regulations and enterprise policies and practices </w:t>
            </w:r>
          </w:p>
        </w:tc>
      </w:tr>
      <w:tr w:rsidTr="00D05E4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05E4D">
            <w:pPr>
              <w:pStyle w:val="BodyText"/>
              <w:rPr>
                <w:lang w:val="en-NZ"/>
              </w:rPr>
            </w:pPr>
            <w:r w:rsidRPr="00D05E4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D05E4D" w:rsidP="00D05E4D">
            <w:pPr>
              <w:pStyle w:val="ListBullet"/>
            </w:pPr>
            <w:r w:rsidRPr="00D05E4D">
              <w:t>workplace procedures relating to the use of tools and equipm</w:t>
            </w:r>
            <w:r w:rsidRPr="00D05E4D">
              <w:t xml:space="preserve">ent </w:t>
            </w:r>
          </w:p>
          <w:p w:rsidR="00000000" w:rsidRPr="00D05E4D" w:rsidP="00D05E4D">
            <w:pPr>
              <w:pStyle w:val="ListBullet"/>
            </w:pPr>
            <w:r w:rsidRPr="00D05E4D">
              <w:t xml:space="preserve">work instructions, including job sheets, cutting lists, plans, drawings and designs </w:t>
            </w:r>
          </w:p>
          <w:p w:rsidR="00000000" w:rsidRPr="00D05E4D" w:rsidP="00D05E4D">
            <w:pPr>
              <w:pStyle w:val="ListBullet"/>
            </w:pPr>
            <w:r w:rsidRPr="00D05E4D">
              <w:t xml:space="preserve">workplace procedures relating to reporting and communication </w:t>
            </w:r>
          </w:p>
          <w:p w:rsidR="00000000" w:rsidRPr="00D05E4D" w:rsidP="00D05E4D">
            <w:pPr>
              <w:pStyle w:val="ListBullet"/>
            </w:pPr>
            <w:r w:rsidRPr="00D05E4D">
              <w:t>manufacturer specifications and operational procedures</w:t>
            </w:r>
          </w:p>
        </w:tc>
      </w:tr>
    </w:tbl>
    <w:p w:rsidR="00000000" w:rsidRPr="00D05E4D" w:rsidP="00D05E4D">
      <w:pPr>
        <w:pStyle w:val="BodyText"/>
      </w:pPr>
    </w:p>
    <w:p w:rsidR="00000000" w:rsidRPr="00D05E4D" w:rsidP="00D05E4D">
      <w:pPr>
        <w:pStyle w:val="AllowPageBreak"/>
      </w:pPr>
    </w:p>
    <w:p w:rsidR="00000000" w:rsidRPr="00D05E4D" w:rsidP="00D05E4D">
      <w:pPr>
        <w:pStyle w:val="Heading1"/>
      </w:pPr>
      <w:bookmarkStart w:id="9" w:name="O_622977"/>
      <w:bookmarkEnd w:id="9"/>
      <w:r w:rsidRPr="00D05E4D">
        <w:t>Unit Mapping Information</w:t>
      </w:r>
    </w:p>
    <w:p w:rsidR="00000000" w:rsidRPr="00D05E4D" w:rsidP="00CB42D7">
      <w:pPr>
        <w:pStyle w:val="BodyText"/>
      </w:pPr>
      <w:r w:rsidRPr="00D05E4D">
        <w:t>Supersedes and is equivalent to LMFPT3009A Develop control of tuning hammers.</w:t>
      </w:r>
    </w:p>
    <w:p w:rsidR="00000000" w:rsidRPr="00D05E4D" w:rsidP="00D05E4D">
      <w:pPr>
        <w:pStyle w:val="Heading1"/>
      </w:pPr>
      <w:bookmarkStart w:id="10" w:name="O_622970"/>
      <w:bookmarkEnd w:id="10"/>
      <w:r w:rsidRPr="00D05E4D">
        <w:t>Links</w:t>
      </w:r>
    </w:p>
    <w:p w:rsidR="00000000" w:rsidRPr="00D05E4D" w:rsidP="00CB42D7">
      <w:pPr>
        <w:pStyle w:val="BodyText"/>
      </w:pPr>
      <w:r w:rsidRPr="00D05E4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0ACC">
        <w:rPr>
          <w:rStyle w:val="Hyperlink"/>
        </w:rPr>
        <w:t>https://vetnet.gov.au/Pages/TrainingDocs.aspx?q=0601ab95-583a-4e93-b2d4-cfb27b03ed73</w:t>
      </w:r>
      <w:r>
        <w:fldChar w:fldCharType="end"/>
      </w:r>
    </w:p>
    <w:p w:rsidR="00000000" w:rsidRPr="00D05E4D" w:rsidP="00D05E4D"/>
    <w:sectPr w:rsidSect="00D05E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D" w:rsidRPr="00CB42D7" w:rsidP="00CB4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D7" w:rsidP="00D05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42D7" w:rsidP="00D05E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B42D7" w:rsidP="00D05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E4D" w:rsidRPr="00CB42D7" w:rsidP="00CB4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2D7" w:rsidRPr="002D2AF8" w:rsidP="00D05E4D">
    <w:pPr>
      <w:pStyle w:val="Header"/>
      <w:framePr w:wrap="around"/>
    </w:pPr>
    <w:r>
      <w:fldChar w:fldCharType="begin"/>
    </w:r>
    <w:r>
      <w:instrText xml:space="preserve"> TITLE   \* MERGEFORMAT </w:instrText>
    </w:r>
    <w:r>
      <w:fldChar w:fldCharType="separate"/>
    </w:r>
    <w:r>
      <w:t>MSFPT3009 Develop control of tuning hammers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CB42D7" w:rsidP="00D05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EC3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906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E4D"/>
    <w:pPr>
      <w:spacing w:before="360" w:after="60"/>
      <w:outlineLvl w:val="0"/>
    </w:pPr>
    <w:rPr>
      <w:sz w:val="32"/>
    </w:rPr>
  </w:style>
  <w:style w:type="paragraph" w:styleId="Heading2">
    <w:name w:val="heading 2"/>
    <w:basedOn w:val="HeadingBase"/>
    <w:next w:val="BodyText"/>
    <w:link w:val="Heading2Char"/>
    <w:qFormat/>
    <w:rsid w:val="00D05E4D"/>
    <w:pPr>
      <w:keepLines/>
      <w:spacing w:before="240" w:after="120"/>
      <w:outlineLvl w:val="1"/>
    </w:pPr>
    <w:rPr>
      <w:sz w:val="28"/>
      <w:szCs w:val="40"/>
    </w:rPr>
  </w:style>
  <w:style w:type="paragraph" w:styleId="Heading3">
    <w:name w:val="heading 3"/>
    <w:basedOn w:val="HeadingBase"/>
    <w:next w:val="BodyText"/>
    <w:link w:val="Heading3Char"/>
    <w:qFormat/>
    <w:rsid w:val="00D05E4D"/>
    <w:pPr>
      <w:spacing w:before="180" w:after="120"/>
      <w:outlineLvl w:val="2"/>
    </w:pPr>
    <w:rPr>
      <w:spacing w:val="-10"/>
      <w:kern w:val="32"/>
    </w:rPr>
  </w:style>
  <w:style w:type="paragraph" w:styleId="Heading4">
    <w:name w:val="heading 4"/>
    <w:basedOn w:val="HeadingBase"/>
    <w:next w:val="BodyText"/>
    <w:link w:val="Heading4Char"/>
    <w:qFormat/>
    <w:rsid w:val="00D05E4D"/>
    <w:pPr>
      <w:spacing w:before="160" w:after="120"/>
      <w:outlineLvl w:val="3"/>
    </w:pPr>
    <w:rPr>
      <w:sz w:val="22"/>
    </w:rPr>
  </w:style>
  <w:style w:type="paragraph" w:styleId="Heading5">
    <w:name w:val="heading 5"/>
    <w:basedOn w:val="HeadingBase"/>
    <w:next w:val="Normal"/>
    <w:link w:val="Heading5Char"/>
    <w:qFormat/>
    <w:rsid w:val="00D05E4D"/>
    <w:pPr>
      <w:spacing w:before="80"/>
      <w:outlineLvl w:val="4"/>
    </w:pPr>
    <w:rPr>
      <w:color w:val="918585"/>
      <w:sz w:val="20"/>
    </w:rPr>
  </w:style>
  <w:style w:type="paragraph" w:styleId="Heading6">
    <w:name w:val="heading 6"/>
    <w:basedOn w:val="HeadingBase"/>
    <w:next w:val="Normal"/>
    <w:link w:val="Heading6Char"/>
    <w:qFormat/>
    <w:rsid w:val="00D05E4D"/>
    <w:pPr>
      <w:spacing w:before="60"/>
      <w:outlineLvl w:val="5"/>
    </w:pPr>
    <w:rPr>
      <w:color w:val="918585"/>
      <w:sz w:val="20"/>
    </w:rPr>
  </w:style>
  <w:style w:type="paragraph" w:styleId="Heading7">
    <w:name w:val="heading 7"/>
    <w:basedOn w:val="Normal"/>
    <w:next w:val="Normal"/>
    <w:link w:val="Heading7Char"/>
    <w:qFormat/>
    <w:rsid w:val="00D05E4D"/>
    <w:pPr>
      <w:ind w:left="720"/>
      <w:outlineLvl w:val="6"/>
    </w:pPr>
    <w:rPr>
      <w:i/>
    </w:rPr>
  </w:style>
  <w:style w:type="paragraph" w:styleId="Heading8">
    <w:name w:val="heading 8"/>
    <w:basedOn w:val="Normal"/>
    <w:next w:val="Normal"/>
    <w:link w:val="Heading8Char"/>
    <w:qFormat/>
    <w:rsid w:val="00D05E4D"/>
    <w:pPr>
      <w:ind w:left="720"/>
      <w:outlineLvl w:val="7"/>
    </w:pPr>
    <w:rPr>
      <w:i/>
    </w:rPr>
  </w:style>
  <w:style w:type="paragraph" w:styleId="Heading9">
    <w:name w:val="heading 9"/>
    <w:basedOn w:val="Normal"/>
    <w:next w:val="Normal"/>
    <w:link w:val="Heading9Char"/>
    <w:qFormat/>
    <w:rsid w:val="00D05E4D"/>
    <w:pPr>
      <w:ind w:left="720"/>
      <w:outlineLvl w:val="8"/>
    </w:pPr>
    <w:rPr>
      <w:i/>
    </w:rPr>
  </w:style>
  <w:style w:type="character" w:default="1" w:styleId="DefaultParagraphFont">
    <w:name w:val="Default Paragraph Font"/>
    <w:uiPriority w:val="1"/>
    <w:unhideWhenUsed/>
    <w:rsid w:val="00D05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E4D"/>
  </w:style>
  <w:style w:type="character" w:customStyle="1" w:styleId="Heading1Char">
    <w:name w:val="Heading 1 Char"/>
    <w:basedOn w:val="DefaultParagraphFont"/>
    <w:link w:val="Heading1"/>
    <w:rsid w:val="00D05E4D"/>
    <w:rPr>
      <w:rFonts w:ascii="Times New Roman" w:eastAsia="Times New Roman" w:hAnsi="Times New Roman" w:cs="Times New Roman"/>
      <w:b/>
      <w:sz w:val="32"/>
      <w:szCs w:val="20"/>
      <w:lang w:eastAsia="en-US"/>
    </w:rPr>
  </w:style>
  <w:style w:type="paragraph" w:styleId="BodyText">
    <w:name w:val="Body Text"/>
    <w:basedOn w:val="Normal"/>
    <w:link w:val="BodyTextChar"/>
    <w:rsid w:val="00D05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E4D"/>
    <w:rPr>
      <w:rFonts w:ascii="Times New Roman" w:eastAsia="Times New Roman" w:hAnsi="Times New Roman" w:cs="Times New Roman"/>
      <w:sz w:val="24"/>
      <w:lang w:eastAsia="en-US"/>
    </w:rPr>
  </w:style>
  <w:style w:type="paragraph" w:styleId="ListBullet">
    <w:name w:val="List Bullet"/>
    <w:basedOn w:val="List"/>
    <w:rsid w:val="00D05E4D"/>
    <w:pPr>
      <w:numPr>
        <w:numId w:val="11"/>
      </w:numPr>
      <w:tabs>
        <w:tab w:val="clear" w:pos="340"/>
      </w:tabs>
      <w:spacing w:before="40" w:after="40"/>
    </w:pPr>
  </w:style>
  <w:style w:type="character" w:customStyle="1" w:styleId="SpecialBold">
    <w:name w:val="Special Bold"/>
    <w:basedOn w:val="DefaultParagraphFont"/>
    <w:rsid w:val="00D05E4D"/>
    <w:rPr>
      <w:b/>
      <w:spacing w:val="0"/>
    </w:rPr>
  </w:style>
  <w:style w:type="paragraph" w:customStyle="1" w:styleId="SuperHeading">
    <w:name w:val="SuperHeading"/>
    <w:basedOn w:val="Normal"/>
    <w:rsid w:val="00D05E4D"/>
    <w:pPr>
      <w:spacing w:before="240" w:after="120"/>
      <w:outlineLvl w:val="0"/>
    </w:pPr>
    <w:rPr>
      <w:rFonts w:ascii="Times New Roman" w:hAnsi="Times New Roman"/>
      <w:b/>
      <w:sz w:val="32"/>
    </w:rPr>
  </w:style>
  <w:style w:type="paragraph" w:customStyle="1" w:styleId="AllowPageBreak">
    <w:name w:val="AllowPageBreak"/>
    <w:rsid w:val="00D05E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5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E4D"/>
    <w:rPr>
      <w:rFonts w:ascii="Courier New" w:eastAsia="Times New Roman" w:hAnsi="Courier New" w:cs="Times New Roman"/>
      <w:i/>
      <w:szCs w:val="20"/>
      <w:lang w:eastAsia="en-US"/>
    </w:rPr>
  </w:style>
  <w:style w:type="paragraph" w:customStyle="1" w:styleId="HeadingBase">
    <w:name w:val="Heading Base"/>
    <w:rsid w:val="00D05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E4D"/>
    <w:pPr>
      <w:tabs>
        <w:tab w:val="right" w:leader="dot" w:pos="9072"/>
      </w:tabs>
      <w:ind w:left="567"/>
    </w:pPr>
    <w:rPr>
      <w:szCs w:val="22"/>
    </w:rPr>
  </w:style>
  <w:style w:type="paragraph" w:customStyle="1" w:styleId="TOCBase">
    <w:name w:val="TOC Base"/>
    <w:rsid w:val="00D05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E4D"/>
    <w:pPr>
      <w:tabs>
        <w:tab w:val="right" w:leader="dot" w:pos="9072"/>
      </w:tabs>
      <w:spacing w:before="40" w:after="40"/>
      <w:ind w:left="284"/>
    </w:pPr>
    <w:rPr>
      <w:rFonts w:ascii="Times New Roman" w:hAnsi="Times New Roman"/>
    </w:rPr>
  </w:style>
  <w:style w:type="paragraph" w:styleId="TOC1">
    <w:name w:val="toc 1"/>
    <w:basedOn w:val="TOCBase"/>
    <w:next w:val="Normal"/>
    <w:rsid w:val="00D05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E4D"/>
    <w:rPr>
      <w:rFonts w:ascii="Times New Roman" w:eastAsia="Times New Roman" w:hAnsi="Times New Roman" w:cs="Times New Roman"/>
      <w:sz w:val="16"/>
      <w:lang w:eastAsia="en-US"/>
    </w:rPr>
  </w:style>
  <w:style w:type="paragraph" w:styleId="Title">
    <w:name w:val="Title"/>
    <w:basedOn w:val="HeadingBase"/>
    <w:link w:val="TitleChar"/>
    <w:qFormat/>
    <w:rsid w:val="00D05E4D"/>
    <w:pPr>
      <w:spacing w:before="5040"/>
      <w:jc w:val="center"/>
    </w:pPr>
    <w:rPr>
      <w:sz w:val="48"/>
      <w:szCs w:val="72"/>
      <w:lang w:val="en-US"/>
    </w:rPr>
  </w:style>
  <w:style w:type="character" w:customStyle="1" w:styleId="TitleChar">
    <w:name w:val="Title Char"/>
    <w:basedOn w:val="DefaultParagraphFont"/>
    <w:link w:val="Title"/>
    <w:rsid w:val="00D05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E4D"/>
    <w:pPr>
      <w:tabs>
        <w:tab w:val="left" w:pos="3600"/>
        <w:tab w:val="left" w:pos="3958"/>
      </w:tabs>
    </w:pPr>
  </w:style>
  <w:style w:type="paragraph" w:styleId="List">
    <w:name w:val="List"/>
    <w:basedOn w:val="BodyText"/>
    <w:next w:val="BodyText"/>
    <w:rsid w:val="00D05E4D"/>
    <w:pPr>
      <w:tabs>
        <w:tab w:val="left" w:pos="340"/>
      </w:tabs>
      <w:spacing w:before="60" w:after="60"/>
      <w:ind w:left="340" w:hanging="340"/>
    </w:pPr>
  </w:style>
  <w:style w:type="paragraph" w:customStyle="1" w:styleId="Note">
    <w:name w:val="Note"/>
    <w:basedOn w:val="BodyText"/>
    <w:rsid w:val="00D05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E4D"/>
    <w:pPr>
      <w:framePr w:wrap="auto" w:hAnchor="text" w:y="6049"/>
    </w:pPr>
    <w:rPr>
      <w:color w:val="000000"/>
      <w:sz w:val="40"/>
    </w:rPr>
  </w:style>
  <w:style w:type="paragraph" w:customStyle="1" w:styleId="TOCTitle">
    <w:name w:val="TOCTitle"/>
    <w:basedOn w:val="Heading1"/>
    <w:rsid w:val="00D05E4D"/>
    <w:pPr>
      <w:spacing w:after="240"/>
      <w:jc w:val="center"/>
      <w:outlineLvl w:val="9"/>
    </w:pPr>
    <w:rPr>
      <w:caps/>
    </w:rPr>
  </w:style>
  <w:style w:type="paragraph" w:customStyle="1" w:styleId="Version">
    <w:name w:val="Version"/>
    <w:rsid w:val="00D05E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5E4D"/>
    <w:pPr>
      <w:numPr>
        <w:numId w:val="12"/>
      </w:numPr>
      <w:tabs>
        <w:tab w:val="clear" w:pos="680"/>
      </w:tabs>
    </w:pPr>
  </w:style>
  <w:style w:type="paragraph" w:styleId="Index1">
    <w:name w:val="index 1"/>
    <w:basedOn w:val="Normal"/>
    <w:next w:val="Normal"/>
    <w:semiHidden/>
    <w:rsid w:val="00D05E4D"/>
    <w:pPr>
      <w:keepNext w:val="0"/>
      <w:tabs>
        <w:tab w:val="right" w:pos="4176"/>
      </w:tabs>
      <w:ind w:left="198" w:hanging="198"/>
    </w:pPr>
    <w:rPr>
      <w:rFonts w:ascii="Garamond" w:hAnsi="Garamond"/>
    </w:rPr>
  </w:style>
  <w:style w:type="paragraph" w:styleId="IndexHeading">
    <w:name w:val="index heading"/>
    <w:basedOn w:val="Normal"/>
    <w:next w:val="Index1"/>
    <w:semiHidden/>
    <w:rsid w:val="00D05E4D"/>
    <w:pPr>
      <w:spacing w:before="120" w:after="120"/>
    </w:pPr>
    <w:rPr>
      <w:rFonts w:ascii="Arial" w:hAnsi="Arial"/>
      <w:b/>
      <w:color w:val="918585"/>
      <w:sz w:val="24"/>
    </w:rPr>
  </w:style>
  <w:style w:type="paragraph" w:styleId="Header">
    <w:name w:val="header"/>
    <w:basedOn w:val="Normal"/>
    <w:link w:val="HeaderChar"/>
    <w:rsid w:val="00D05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E4D"/>
    <w:rPr>
      <w:rFonts w:ascii="Times New Roman" w:eastAsia="Times New Roman" w:hAnsi="Times New Roman" w:cs="Times New Roman"/>
      <w:sz w:val="16"/>
      <w:szCs w:val="20"/>
      <w:lang w:val="en-GB" w:eastAsia="en-US"/>
    </w:rPr>
  </w:style>
  <w:style w:type="paragraph" w:customStyle="1" w:styleId="Chapter">
    <w:name w:val="Chapter"/>
    <w:basedOn w:val="Normal"/>
    <w:rsid w:val="00D05E4D"/>
    <w:pPr>
      <w:spacing w:before="240"/>
    </w:pPr>
    <w:rPr>
      <w:rFonts w:ascii="Times New Roman" w:hAnsi="Times New Roman"/>
      <w:smallCaps/>
      <w:spacing w:val="80"/>
      <w:sz w:val="28"/>
    </w:rPr>
  </w:style>
  <w:style w:type="paragraph" w:customStyle="1" w:styleId="InChapter">
    <w:name w:val="InChapter"/>
    <w:basedOn w:val="Heading3"/>
    <w:rsid w:val="00D05E4D"/>
    <w:pPr>
      <w:spacing w:after="240"/>
      <w:outlineLvl w:val="9"/>
    </w:pPr>
    <w:rPr>
      <w:noProof/>
    </w:rPr>
  </w:style>
  <w:style w:type="paragraph" w:styleId="Index2">
    <w:name w:val="index 2"/>
    <w:basedOn w:val="Normal"/>
    <w:next w:val="Normal"/>
    <w:semiHidden/>
    <w:rsid w:val="00D05E4D"/>
    <w:pPr>
      <w:tabs>
        <w:tab w:val="right" w:pos="4176"/>
      </w:tabs>
      <w:ind w:left="568" w:hanging="284"/>
    </w:pPr>
    <w:rPr>
      <w:rFonts w:ascii="Garamond" w:hAnsi="Garamond"/>
    </w:rPr>
  </w:style>
  <w:style w:type="paragraph" w:customStyle="1" w:styleId="Byline">
    <w:name w:val="Byline"/>
    <w:rsid w:val="00D05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E4D"/>
    <w:pPr>
      <w:tabs>
        <w:tab w:val="clear" w:pos="3600"/>
        <w:tab w:val="clear" w:pos="3958"/>
      </w:tabs>
      <w:jc w:val="right"/>
    </w:pPr>
  </w:style>
  <w:style w:type="character" w:styleId="Emphasis">
    <w:name w:val="Emphasis"/>
    <w:basedOn w:val="DefaultParagraphFont"/>
    <w:qFormat/>
    <w:rsid w:val="00D05E4D"/>
    <w:rPr>
      <w:i/>
    </w:rPr>
  </w:style>
  <w:style w:type="paragraph" w:styleId="Caption">
    <w:name w:val="caption"/>
    <w:basedOn w:val="BodyText"/>
    <w:next w:val="Normal"/>
    <w:qFormat/>
    <w:rsid w:val="00D05E4D"/>
    <w:pPr>
      <w:framePr w:w="2268" w:hSpace="181" w:vSpace="181" w:wrap="around" w:vAnchor="text" w:hAnchor="page" w:x="1135" w:y="285" w:anchorLock="1"/>
    </w:pPr>
    <w:rPr>
      <w:i/>
    </w:rPr>
  </w:style>
  <w:style w:type="paragraph" w:customStyle="1" w:styleId="MiniTOCTitle">
    <w:name w:val="MiniTOCTitle"/>
    <w:basedOn w:val="Heading4"/>
    <w:rsid w:val="00D05E4D"/>
    <w:pPr>
      <w:spacing w:before="240"/>
      <w:outlineLvl w:val="9"/>
    </w:pPr>
    <w:rPr>
      <w:noProof/>
      <w:sz w:val="24"/>
    </w:rPr>
  </w:style>
  <w:style w:type="paragraph" w:customStyle="1" w:styleId="MiniTOCItem">
    <w:name w:val="MiniTOCItem"/>
    <w:basedOn w:val="ListBullet"/>
    <w:rsid w:val="00D05E4D"/>
    <w:pPr>
      <w:numPr>
        <w:numId w:val="0"/>
      </w:numPr>
      <w:tabs>
        <w:tab w:val="right" w:leader="dot" w:pos="6521"/>
      </w:tabs>
      <w:spacing w:before="0" w:after="0"/>
    </w:pPr>
  </w:style>
  <w:style w:type="paragraph" w:customStyle="1" w:styleId="TOFTitle">
    <w:name w:val="TOFTitle"/>
    <w:basedOn w:val="TOCTitle"/>
    <w:rsid w:val="00D05E4D"/>
  </w:style>
  <w:style w:type="paragraph" w:styleId="TableofFigures">
    <w:name w:val="table of figures"/>
    <w:basedOn w:val="Normal"/>
    <w:next w:val="Normal"/>
    <w:semiHidden/>
    <w:rsid w:val="00D05E4D"/>
    <w:pPr>
      <w:tabs>
        <w:tab w:val="right" w:leader="dot" w:pos="9072"/>
      </w:tabs>
      <w:ind w:left="970" w:hanging="403"/>
    </w:pPr>
    <w:rPr>
      <w:rFonts w:ascii="Times New Roman" w:hAnsi="Times New Roman"/>
      <w:b/>
    </w:rPr>
  </w:style>
  <w:style w:type="paragraph" w:styleId="ListNumber">
    <w:name w:val="List Number"/>
    <w:basedOn w:val="List"/>
    <w:rsid w:val="00D05E4D"/>
    <w:pPr>
      <w:numPr>
        <w:numId w:val="14"/>
      </w:numPr>
      <w:tabs>
        <w:tab w:val="clear" w:pos="340"/>
      </w:tabs>
    </w:pPr>
  </w:style>
  <w:style w:type="character" w:customStyle="1" w:styleId="WingdingSymbols">
    <w:name w:val="Wingding Symbols"/>
    <w:rsid w:val="00D05E4D"/>
    <w:rPr>
      <w:rFonts w:ascii="Wingdings" w:hAnsi="Wingdings"/>
    </w:rPr>
  </w:style>
  <w:style w:type="paragraph" w:customStyle="1" w:styleId="TableHeading">
    <w:name w:val="Table Heading"/>
    <w:basedOn w:val="HeadingBase"/>
    <w:rsid w:val="00D05E4D"/>
    <w:pPr>
      <w:keepLines/>
      <w:pBdr>
        <w:bottom w:val="single" w:sz="6" w:space="1" w:color="918585"/>
      </w:pBdr>
      <w:spacing w:before="240"/>
    </w:pPr>
  </w:style>
  <w:style w:type="character" w:customStyle="1" w:styleId="HotSpot">
    <w:name w:val="HotSpot"/>
    <w:rsid w:val="00D05E4D"/>
    <w:rPr>
      <w:color w:val="0033CC"/>
      <w:u w:val="none"/>
    </w:rPr>
  </w:style>
  <w:style w:type="paragraph" w:customStyle="1" w:styleId="BodyTextRight">
    <w:name w:val="Body Text Right"/>
    <w:basedOn w:val="BodyText"/>
    <w:rsid w:val="00D05E4D"/>
    <w:pPr>
      <w:spacing w:before="0" w:after="0"/>
      <w:jc w:val="right"/>
    </w:pPr>
  </w:style>
  <w:style w:type="paragraph" w:styleId="Index3">
    <w:name w:val="index 3"/>
    <w:basedOn w:val="ListNumber2"/>
    <w:next w:val="Normal"/>
    <w:semiHidden/>
    <w:rsid w:val="00D05E4D"/>
    <w:pPr>
      <w:numPr>
        <w:numId w:val="0"/>
      </w:numPr>
      <w:tabs>
        <w:tab w:val="right" w:leader="dot" w:pos="4176"/>
      </w:tabs>
    </w:pPr>
  </w:style>
  <w:style w:type="paragraph" w:styleId="ListNumber2">
    <w:name w:val="List Number 2"/>
    <w:basedOn w:val="List2"/>
    <w:rsid w:val="00D05E4D"/>
    <w:pPr>
      <w:numPr>
        <w:numId w:val="9"/>
      </w:numPr>
      <w:tabs>
        <w:tab w:val="clear" w:pos="1060"/>
      </w:tabs>
    </w:pPr>
  </w:style>
  <w:style w:type="paragraph" w:customStyle="1" w:styleId="MarginNote">
    <w:name w:val="Margin Note"/>
    <w:basedOn w:val="BodyText"/>
    <w:rsid w:val="00D05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E4D"/>
    <w:rPr>
      <w:sz w:val="32"/>
    </w:rPr>
  </w:style>
  <w:style w:type="paragraph" w:customStyle="1" w:styleId="HeadingProcedure">
    <w:name w:val="Heading Procedure"/>
    <w:basedOn w:val="HeadingBase"/>
    <w:next w:val="Normal"/>
    <w:rsid w:val="00D05E4D"/>
    <w:pPr>
      <w:tabs>
        <w:tab w:val="left" w:pos="0"/>
      </w:tabs>
      <w:spacing w:before="120" w:after="60"/>
    </w:pPr>
    <w:rPr>
      <w:i/>
      <w:color w:val="918585"/>
      <w:sz w:val="22"/>
    </w:rPr>
  </w:style>
  <w:style w:type="paragraph" w:customStyle="1" w:styleId="TableBodyText">
    <w:name w:val="Table Body Text"/>
    <w:basedOn w:val="BodyText"/>
    <w:rsid w:val="00D05E4D"/>
    <w:pPr>
      <w:spacing w:before="60" w:after="60"/>
    </w:pPr>
  </w:style>
  <w:style w:type="paragraph" w:styleId="ListContinue">
    <w:name w:val="List Continue"/>
    <w:basedOn w:val="List"/>
    <w:rsid w:val="00D05E4D"/>
    <w:pPr>
      <w:ind w:firstLine="0"/>
    </w:pPr>
  </w:style>
  <w:style w:type="paragraph" w:customStyle="1" w:styleId="ListNote">
    <w:name w:val="List Note"/>
    <w:basedOn w:val="List"/>
    <w:rsid w:val="00D05E4D"/>
    <w:pPr>
      <w:pBdr>
        <w:top w:val="single" w:sz="6" w:space="2" w:color="918585"/>
        <w:bottom w:val="single" w:sz="6" w:space="2" w:color="918585"/>
      </w:pBdr>
      <w:tabs>
        <w:tab w:val="left" w:pos="1021"/>
      </w:tabs>
      <w:ind w:firstLine="0"/>
    </w:pPr>
  </w:style>
  <w:style w:type="paragraph" w:customStyle="1" w:styleId="Warning">
    <w:name w:val="Warning"/>
    <w:basedOn w:val="BodyText"/>
    <w:rsid w:val="00D05E4D"/>
    <w:pPr>
      <w:shd w:val="clear" w:color="auto" w:fill="D9D9D9"/>
      <w:tabs>
        <w:tab w:val="left" w:pos="992"/>
      </w:tabs>
      <w:ind w:left="119" w:right="119"/>
    </w:pPr>
    <w:rPr>
      <w:sz w:val="20"/>
    </w:rPr>
  </w:style>
  <w:style w:type="paragraph" w:customStyle="1" w:styleId="MarginIcons">
    <w:name w:val="Margin Icons"/>
    <w:basedOn w:val="BodyText"/>
    <w:rsid w:val="00D05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E4D"/>
    <w:rPr>
      <w:rFonts w:ascii="Courier New" w:hAnsi="Courier New"/>
    </w:rPr>
  </w:style>
  <w:style w:type="paragraph" w:customStyle="1" w:styleId="NoteBullet">
    <w:name w:val="Note Bullet"/>
    <w:basedOn w:val="Note"/>
    <w:rsid w:val="00D05E4D"/>
    <w:pPr>
      <w:tabs>
        <w:tab w:val="clear" w:pos="680"/>
      </w:tabs>
      <w:spacing w:before="60" w:after="60"/>
    </w:pPr>
  </w:style>
  <w:style w:type="paragraph" w:customStyle="1" w:styleId="SubHeading2">
    <w:name w:val="SubHeading2"/>
    <w:basedOn w:val="HeadingBase"/>
    <w:rsid w:val="00D05E4D"/>
    <w:pPr>
      <w:spacing w:before="240" w:after="60"/>
    </w:pPr>
    <w:rPr>
      <w:sz w:val="20"/>
    </w:rPr>
  </w:style>
  <w:style w:type="paragraph" w:customStyle="1" w:styleId="SubHeading1">
    <w:name w:val="SubHeading1"/>
    <w:basedOn w:val="HeadingBase"/>
    <w:rsid w:val="00D05E4D"/>
    <w:pPr>
      <w:spacing w:before="240" w:after="60"/>
    </w:pPr>
    <w:rPr>
      <w:color w:val="918585"/>
      <w:sz w:val="22"/>
    </w:rPr>
  </w:style>
  <w:style w:type="paragraph" w:customStyle="1" w:styleId="SideHeading">
    <w:name w:val="Side Heading"/>
    <w:basedOn w:val="HeadingBase"/>
    <w:rsid w:val="00D05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E4D"/>
    <w:pPr>
      <w:numPr>
        <w:numId w:val="10"/>
      </w:numPr>
    </w:pPr>
  </w:style>
  <w:style w:type="paragraph" w:styleId="PlainText">
    <w:name w:val="Plain Text"/>
    <w:basedOn w:val="Normal"/>
    <w:link w:val="PlainTextChar"/>
    <w:rsid w:val="00D05E4D"/>
    <w:rPr>
      <w:sz w:val="20"/>
    </w:rPr>
  </w:style>
  <w:style w:type="character" w:customStyle="1" w:styleId="PlainTextChar">
    <w:name w:val="Plain Text Char"/>
    <w:basedOn w:val="DefaultParagraphFont"/>
    <w:link w:val="PlainText"/>
    <w:rsid w:val="00D05E4D"/>
    <w:rPr>
      <w:rFonts w:ascii="Courier New" w:eastAsia="Times New Roman" w:hAnsi="Courier New" w:cs="Times New Roman"/>
      <w:sz w:val="20"/>
      <w:szCs w:val="20"/>
      <w:lang w:eastAsia="en-US"/>
    </w:rPr>
  </w:style>
  <w:style w:type="character" w:customStyle="1" w:styleId="MenuOption">
    <w:name w:val="Menu Option"/>
    <w:basedOn w:val="DefaultParagraphFont"/>
    <w:rsid w:val="00D05E4D"/>
    <w:rPr>
      <w:b/>
      <w:smallCaps/>
    </w:rPr>
  </w:style>
  <w:style w:type="paragraph" w:customStyle="1" w:styleId="TableListNumber">
    <w:name w:val="Table List Number"/>
    <w:basedOn w:val="ListNumber"/>
    <w:rsid w:val="00D05E4D"/>
    <w:pPr>
      <w:numPr>
        <w:numId w:val="0"/>
      </w:numPr>
    </w:pPr>
  </w:style>
  <w:style w:type="paragraph" w:styleId="TOC4">
    <w:name w:val="toc 4"/>
    <w:basedOn w:val="TOCBase"/>
    <w:next w:val="Normal"/>
    <w:semiHidden/>
    <w:rsid w:val="00D05E4D"/>
    <w:pPr>
      <w:tabs>
        <w:tab w:val="right" w:leader="dot" w:pos="9071"/>
      </w:tabs>
      <w:ind w:left="1701"/>
    </w:pPr>
  </w:style>
  <w:style w:type="paragraph" w:customStyle="1" w:styleId="ListAlpha">
    <w:name w:val="List Alpha"/>
    <w:basedOn w:val="List"/>
    <w:rsid w:val="00D05E4D"/>
    <w:pPr>
      <w:numPr>
        <w:numId w:val="8"/>
      </w:numPr>
    </w:pPr>
  </w:style>
  <w:style w:type="paragraph" w:customStyle="1" w:styleId="ListAlpha2">
    <w:name w:val="List Alpha 2"/>
    <w:basedOn w:val="List2"/>
    <w:rsid w:val="00D05E4D"/>
    <w:pPr>
      <w:numPr>
        <w:numId w:val="7"/>
      </w:numPr>
    </w:pPr>
  </w:style>
  <w:style w:type="paragraph" w:styleId="List2">
    <w:name w:val="List 2"/>
    <w:basedOn w:val="BodyText"/>
    <w:rsid w:val="00D05E4D"/>
    <w:pPr>
      <w:tabs>
        <w:tab w:val="left" w:pos="680"/>
      </w:tabs>
      <w:spacing w:before="60" w:after="60"/>
      <w:ind w:left="680" w:hanging="340"/>
    </w:pPr>
  </w:style>
  <w:style w:type="paragraph" w:styleId="List3">
    <w:name w:val="List 3"/>
    <w:basedOn w:val="BodyText"/>
    <w:rsid w:val="00D05E4D"/>
    <w:pPr>
      <w:tabs>
        <w:tab w:val="left" w:pos="1021"/>
      </w:tabs>
      <w:spacing w:before="60" w:after="60"/>
      <w:ind w:left="1020" w:hanging="340"/>
    </w:pPr>
  </w:style>
  <w:style w:type="paragraph" w:styleId="List4">
    <w:name w:val="List 4"/>
    <w:basedOn w:val="BodyText"/>
    <w:rsid w:val="00D05E4D"/>
    <w:pPr>
      <w:tabs>
        <w:tab w:val="left" w:pos="1361"/>
      </w:tabs>
      <w:spacing w:before="60" w:after="60"/>
      <w:ind w:left="1361" w:hanging="340"/>
    </w:pPr>
  </w:style>
  <w:style w:type="paragraph" w:styleId="List5">
    <w:name w:val="List 5"/>
    <w:basedOn w:val="BodyText"/>
    <w:rsid w:val="00D05E4D"/>
    <w:pPr>
      <w:tabs>
        <w:tab w:val="left" w:pos="1701"/>
      </w:tabs>
      <w:spacing w:before="60" w:after="60"/>
      <w:ind w:left="1701" w:hanging="340"/>
    </w:pPr>
  </w:style>
  <w:style w:type="paragraph" w:styleId="ListBullet3">
    <w:name w:val="List Bullet 3"/>
    <w:basedOn w:val="List3"/>
    <w:rsid w:val="00D05E4D"/>
    <w:pPr>
      <w:numPr>
        <w:numId w:val="13"/>
      </w:numPr>
      <w:tabs>
        <w:tab w:val="clear" w:pos="1021"/>
      </w:tabs>
      <w:ind w:left="1037" w:hanging="357"/>
    </w:pPr>
  </w:style>
  <w:style w:type="paragraph" w:styleId="ListBullet4">
    <w:name w:val="List Bullet 4"/>
    <w:basedOn w:val="List4"/>
    <w:rsid w:val="00D05E4D"/>
    <w:pPr>
      <w:numPr>
        <w:numId w:val="2"/>
      </w:numPr>
      <w:tabs>
        <w:tab w:val="clear" w:pos="1361"/>
      </w:tabs>
    </w:pPr>
  </w:style>
  <w:style w:type="paragraph" w:styleId="ListBullet5">
    <w:name w:val="List Bullet 5"/>
    <w:basedOn w:val="List5"/>
    <w:rsid w:val="00D05E4D"/>
    <w:pPr>
      <w:numPr>
        <w:numId w:val="3"/>
      </w:numPr>
    </w:pPr>
  </w:style>
  <w:style w:type="paragraph" w:styleId="ListContinue2">
    <w:name w:val="List Continue 2"/>
    <w:basedOn w:val="List2"/>
    <w:rsid w:val="00D05E4D"/>
    <w:pPr>
      <w:ind w:firstLine="0"/>
    </w:pPr>
  </w:style>
  <w:style w:type="paragraph" w:styleId="ListContinue3">
    <w:name w:val="List Continue 3"/>
    <w:basedOn w:val="List3"/>
    <w:rsid w:val="00D05E4D"/>
    <w:pPr>
      <w:ind w:left="1021" w:firstLine="0"/>
    </w:pPr>
  </w:style>
  <w:style w:type="paragraph" w:styleId="ListContinue4">
    <w:name w:val="List Continue 4"/>
    <w:basedOn w:val="List4"/>
    <w:rsid w:val="00D05E4D"/>
    <w:pPr>
      <w:ind w:firstLine="0"/>
    </w:pPr>
  </w:style>
  <w:style w:type="paragraph" w:styleId="ListContinue5">
    <w:name w:val="List Continue 5"/>
    <w:basedOn w:val="List5"/>
    <w:rsid w:val="00D05E4D"/>
    <w:pPr>
      <w:ind w:firstLine="0"/>
    </w:pPr>
  </w:style>
  <w:style w:type="paragraph" w:styleId="ListNumber3">
    <w:name w:val="List Number 3"/>
    <w:basedOn w:val="List3"/>
    <w:rsid w:val="00D05E4D"/>
    <w:pPr>
      <w:numPr>
        <w:numId w:val="4"/>
      </w:numPr>
    </w:pPr>
  </w:style>
  <w:style w:type="paragraph" w:styleId="ListNumber4">
    <w:name w:val="List Number 4"/>
    <w:basedOn w:val="List4"/>
    <w:rsid w:val="00D05E4D"/>
    <w:pPr>
      <w:numPr>
        <w:numId w:val="5"/>
      </w:numPr>
    </w:pPr>
  </w:style>
  <w:style w:type="paragraph" w:styleId="ListNumber5">
    <w:name w:val="List Number 5"/>
    <w:basedOn w:val="List5"/>
    <w:rsid w:val="00D05E4D"/>
    <w:pPr>
      <w:numPr>
        <w:numId w:val="6"/>
      </w:numPr>
    </w:pPr>
  </w:style>
  <w:style w:type="paragraph" w:styleId="BlockText">
    <w:name w:val="Block Text"/>
    <w:basedOn w:val="Normal"/>
    <w:rsid w:val="00D05E4D"/>
    <w:pPr>
      <w:spacing w:after="120"/>
      <w:ind w:left="1440" w:right="1440"/>
    </w:pPr>
  </w:style>
  <w:style w:type="character" w:customStyle="1" w:styleId="Subscript">
    <w:name w:val="Subscript"/>
    <w:basedOn w:val="DefaultParagraphFont"/>
    <w:rsid w:val="00D05E4D"/>
    <w:rPr>
      <w:sz w:val="16"/>
      <w:vertAlign w:val="subscript"/>
    </w:rPr>
  </w:style>
  <w:style w:type="character" w:customStyle="1" w:styleId="Superscript">
    <w:name w:val="Superscript"/>
    <w:basedOn w:val="DefaultParagraphFont"/>
    <w:rsid w:val="00D05E4D"/>
    <w:rPr>
      <w:sz w:val="16"/>
      <w:vertAlign w:val="superscript"/>
    </w:rPr>
  </w:style>
  <w:style w:type="character" w:customStyle="1" w:styleId="Symbols">
    <w:name w:val="Symbols"/>
    <w:basedOn w:val="DefaultParagraphFont"/>
    <w:rsid w:val="00D05E4D"/>
    <w:rPr>
      <w:rFonts w:ascii="Symbol" w:hAnsi="Symbol"/>
    </w:rPr>
  </w:style>
  <w:style w:type="character" w:customStyle="1" w:styleId="MenuOptions">
    <w:name w:val="Menu Options"/>
    <w:basedOn w:val="DefaultParagraphFont"/>
    <w:rsid w:val="00D05E4D"/>
    <w:rPr>
      <w:rFonts w:ascii="Arial Narrow" w:hAnsi="Arial Narrow"/>
      <w:smallCaps/>
    </w:rPr>
  </w:style>
  <w:style w:type="character" w:customStyle="1" w:styleId="Buttons">
    <w:name w:val="Buttons"/>
    <w:basedOn w:val="DefaultParagraphFont"/>
    <w:rsid w:val="00D05E4D"/>
    <w:rPr>
      <w:b/>
    </w:rPr>
  </w:style>
  <w:style w:type="character" w:customStyle="1" w:styleId="Underlined">
    <w:name w:val="Underlined"/>
    <w:basedOn w:val="DefaultParagraphFont"/>
    <w:rsid w:val="00D05E4D"/>
    <w:rPr>
      <w:u w:val="single"/>
    </w:rPr>
  </w:style>
  <w:style w:type="paragraph" w:customStyle="1" w:styleId="TableBodyTextRight">
    <w:name w:val="Table Body Text Right"/>
    <w:basedOn w:val="TableBodyText"/>
    <w:rsid w:val="00D05E4D"/>
    <w:pPr>
      <w:widowControl w:val="0"/>
      <w:autoSpaceDE w:val="0"/>
      <w:autoSpaceDN w:val="0"/>
      <w:adjustRightInd w:val="0"/>
      <w:jc w:val="right"/>
    </w:pPr>
    <w:rPr>
      <w:rFonts w:cs="Arial"/>
      <w:szCs w:val="18"/>
    </w:rPr>
  </w:style>
  <w:style w:type="paragraph" w:customStyle="1" w:styleId="CopyrightText">
    <w:name w:val="Copyright Text"/>
    <w:basedOn w:val="BodyText"/>
    <w:rsid w:val="00D05E4D"/>
    <w:rPr>
      <w:sz w:val="18"/>
    </w:rPr>
  </w:style>
  <w:style w:type="paragraph" w:customStyle="1" w:styleId="BodySmallRight">
    <w:name w:val="Body Small Right"/>
    <w:basedOn w:val="BodyTextRight"/>
    <w:rsid w:val="00D05E4D"/>
    <w:rPr>
      <w:sz w:val="18"/>
      <w:szCs w:val="18"/>
    </w:rPr>
  </w:style>
  <w:style w:type="paragraph" w:customStyle="1" w:styleId="MarginEdition">
    <w:name w:val="Margin Edition"/>
    <w:basedOn w:val="MarginNote"/>
    <w:rsid w:val="00D05E4D"/>
    <w:pPr>
      <w:spacing w:before="0" w:after="0"/>
    </w:pPr>
    <w:rPr>
      <w:rFonts w:ascii="Times New Roman" w:hAnsi="Times New Roman"/>
      <w:color w:val="999999"/>
    </w:rPr>
  </w:style>
  <w:style w:type="paragraph" w:customStyle="1" w:styleId="Spacer">
    <w:name w:val="Spacer"/>
    <w:basedOn w:val="Normal"/>
    <w:rsid w:val="00D05E4D"/>
    <w:rPr>
      <w:sz w:val="2"/>
      <w:szCs w:val="2"/>
    </w:rPr>
  </w:style>
  <w:style w:type="character" w:customStyle="1" w:styleId="Small">
    <w:name w:val="Small"/>
    <w:basedOn w:val="DefaultParagraphFont"/>
    <w:rsid w:val="00D05E4D"/>
    <w:rPr>
      <w:sz w:val="16"/>
    </w:rPr>
  </w:style>
  <w:style w:type="paragraph" w:customStyle="1" w:styleId="WideTable">
    <w:name w:val="Wide Table"/>
    <w:basedOn w:val="Normal"/>
    <w:rsid w:val="00D05E4D"/>
    <w:pPr>
      <w:ind w:left="-1418"/>
    </w:pPr>
    <w:rPr>
      <w:sz w:val="2"/>
      <w:szCs w:val="2"/>
    </w:rPr>
  </w:style>
  <w:style w:type="character" w:styleId="PageNumber">
    <w:name w:val="page number"/>
    <w:basedOn w:val="DefaultParagraphFont"/>
    <w:rsid w:val="00D05E4D"/>
  </w:style>
  <w:style w:type="paragraph" w:styleId="Quote">
    <w:name w:val="Quote"/>
    <w:basedOn w:val="Heading1"/>
    <w:link w:val="QuoteChar"/>
    <w:qFormat/>
    <w:rsid w:val="00D05E4D"/>
    <w:rPr>
      <w:b w:val="0"/>
      <w:sz w:val="72"/>
      <w:szCs w:val="72"/>
      <w:lang w:val="en-NZ"/>
    </w:rPr>
  </w:style>
  <w:style w:type="character" w:customStyle="1" w:styleId="QuoteChar">
    <w:name w:val="Quote Char"/>
    <w:basedOn w:val="DefaultParagraphFont"/>
    <w:link w:val="Quote"/>
    <w:rsid w:val="00D05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E4D"/>
    <w:pPr>
      <w:pageBreakBefore/>
    </w:pPr>
  </w:style>
  <w:style w:type="paragraph" w:customStyle="1" w:styleId="Border">
    <w:name w:val="Border"/>
    <w:basedOn w:val="Normal"/>
    <w:qFormat/>
    <w:rsid w:val="00D05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E4D"/>
    <w:rPr>
      <w:b/>
      <w:bCs/>
      <w:i/>
      <w:iCs/>
      <w:color w:val="auto"/>
    </w:rPr>
  </w:style>
  <w:style w:type="paragraph" w:styleId="IntenseQuote">
    <w:name w:val="Intense Quote"/>
    <w:basedOn w:val="Normal"/>
    <w:next w:val="Normal"/>
    <w:link w:val="IntenseQuoteChar"/>
    <w:uiPriority w:val="30"/>
    <w:qFormat/>
    <w:rsid w:val="00D05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E4D"/>
    <w:rPr>
      <w:smallCaps/>
      <w:color w:val="auto"/>
      <w:u w:val="single"/>
    </w:rPr>
  </w:style>
  <w:style w:type="character" w:styleId="IntenseReference">
    <w:name w:val="Intense Reference"/>
    <w:basedOn w:val="DefaultParagraphFont"/>
    <w:uiPriority w:val="32"/>
    <w:qFormat/>
    <w:rsid w:val="00D05E4D"/>
    <w:rPr>
      <w:b/>
      <w:bCs/>
      <w:smallCaps/>
      <w:color w:val="auto"/>
      <w:spacing w:val="5"/>
      <w:u w:val="single"/>
    </w:rPr>
  </w:style>
  <w:style w:type="paragraph" w:customStyle="1" w:styleId="2ColumnHeading">
    <w:name w:val="2Column Heading"/>
    <w:basedOn w:val="BodyText"/>
    <w:qFormat/>
    <w:rsid w:val="00D05E4D"/>
    <w:pPr>
      <w:spacing w:after="60"/>
      <w:ind w:left="-2268"/>
    </w:pPr>
    <w:rPr>
      <w:b/>
    </w:rPr>
  </w:style>
  <w:style w:type="paragraph" w:customStyle="1" w:styleId="Heading1TOC">
    <w:name w:val="Heading1 TOC"/>
    <w:basedOn w:val="Normal"/>
    <w:qFormat/>
    <w:rsid w:val="00D05E4D"/>
    <w:pPr>
      <w:spacing w:before="240" w:after="120"/>
    </w:pPr>
    <w:rPr>
      <w:rFonts w:ascii="Times New Roman" w:hAnsi="Times New Roman"/>
      <w:b/>
      <w:sz w:val="32"/>
    </w:rPr>
  </w:style>
  <w:style w:type="paragraph" w:customStyle="1" w:styleId="Heading2TOC">
    <w:name w:val="Heading2 TOC"/>
    <w:basedOn w:val="Normal"/>
    <w:qFormat/>
    <w:rsid w:val="00D05E4D"/>
    <w:pPr>
      <w:spacing w:before="240" w:after="60"/>
    </w:pPr>
    <w:rPr>
      <w:rFonts w:ascii="Times New Roman" w:hAnsi="Times New Roman"/>
      <w:b/>
      <w:sz w:val="28"/>
    </w:rPr>
  </w:style>
  <w:style w:type="character" w:customStyle="1" w:styleId="Underline">
    <w:name w:val="Underline"/>
    <w:basedOn w:val="DefaultParagraphFont"/>
    <w:qFormat/>
    <w:rsid w:val="00D05E4D"/>
    <w:rPr>
      <w:u w:val="single"/>
    </w:rPr>
  </w:style>
  <w:style w:type="character" w:customStyle="1" w:styleId="BoldandItalics">
    <w:name w:val="Bold and Italics"/>
    <w:qFormat/>
    <w:rsid w:val="00D05E4D"/>
    <w:rPr>
      <w:b/>
      <w:i/>
      <w:u w:val="none"/>
    </w:rPr>
  </w:style>
  <w:style w:type="paragraph" w:styleId="BalloonText">
    <w:name w:val="Balloon Text"/>
    <w:basedOn w:val="Normal"/>
    <w:link w:val="BalloonTextChar"/>
    <w:rsid w:val="00D05E4D"/>
    <w:rPr>
      <w:rFonts w:ascii="Tahoma" w:hAnsi="Tahoma" w:cs="Tahoma"/>
      <w:sz w:val="16"/>
      <w:szCs w:val="16"/>
    </w:rPr>
  </w:style>
  <w:style w:type="character" w:customStyle="1" w:styleId="BalloonTextChar">
    <w:name w:val="Balloon Text Char"/>
    <w:basedOn w:val="DefaultParagraphFont"/>
    <w:link w:val="BalloonText"/>
    <w:rsid w:val="00D05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E4D"/>
    <w:rPr>
      <w:b/>
      <w:color w:val="660033"/>
      <w:spacing w:val="0"/>
    </w:rPr>
  </w:style>
  <w:style w:type="paragraph" w:customStyle="1" w:styleId="Nameditemlist">
    <w:name w:val="Named item list"/>
    <w:basedOn w:val="BodyText"/>
    <w:qFormat/>
    <w:rsid w:val="00D05E4D"/>
    <w:pPr>
      <w:tabs>
        <w:tab w:val="left" w:pos="2835"/>
      </w:tabs>
      <w:ind w:left="2835" w:hanging="2835"/>
    </w:pPr>
  </w:style>
  <w:style w:type="paragraph" w:customStyle="1" w:styleId="BodyTextnopadding">
    <w:name w:val="Body Text no padding"/>
    <w:basedOn w:val="BodyText"/>
    <w:qFormat/>
    <w:rsid w:val="00D05E4D"/>
    <w:pPr>
      <w:spacing w:before="0" w:after="0"/>
    </w:pPr>
  </w:style>
  <w:style w:type="paragraph" w:customStyle="1" w:styleId="BodyTextBold">
    <w:name w:val="Body Text Bold"/>
    <w:basedOn w:val="BodyText"/>
    <w:qFormat/>
    <w:rsid w:val="00D05E4D"/>
    <w:rPr>
      <w:b/>
    </w:rPr>
  </w:style>
  <w:style w:type="character" w:styleId="Hyperlink">
    <w:name w:val="Hyperlink"/>
    <w:basedOn w:val="DefaultParagraphFont"/>
    <w:uiPriority w:val="99"/>
    <w:unhideWhenUsed/>
    <w:rsid w:val="00CB4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4317</Characters>
  <Application>Microsoft Office Word</Application>
  <DocSecurity>0</DocSecurity>
  <Lines>187</Lines>
  <Paragraphs>111</Paragraphs>
  <ScaleCrop>false</ScaleCrop>
  <Company>Author-it Software Corporation Ltd.</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MSFPT3009 Develop control of tuning hammers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2022-06-03T07:28:00Z</dcterms:created>
  <dcterms:modified xsi:type="dcterms:W3CDTF">2022-06-03T07:28:00Z</dcterms:modified>
</cp:coreProperties>
</file>