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023" w:rsidP="00EE2023">
      <w:pPr>
        <w:pStyle w:val="Title"/>
      </w:pPr>
      <w:r>
        <w:fldChar w:fldCharType="begin"/>
      </w:r>
      <w:r>
        <w:instrText xml:space="preserve"> TITLE   \* MERGEFORMAT </w:instrText>
      </w:r>
      <w:r>
        <w:fldChar w:fldCharType="separate"/>
      </w:r>
      <w:r>
        <w:t>MSFPT3002 Select materials for piano repair and manufacture</w:t>
      </w:r>
      <w:r>
        <w:fldChar w:fldCharType="end"/>
      </w:r>
    </w:p>
    <w:p w:rsidR="00EE2023" w:rsidP="00EE2023">
      <w:pPr>
        <w:pStyle w:val="Version"/>
        <w:sectPr w:rsidSect="00507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028" w:rsidP="00507028">
      <w:pPr>
        <w:pStyle w:val="SuperHeading"/>
      </w:pPr>
      <w:r w:rsidRPr="00507028">
        <w:t>MSFPT3002 Select materials for piano repair and manufacture</w:t>
      </w:r>
    </w:p>
    <w:p w:rsidR="00000000" w:rsidRPr="00507028" w:rsidP="00507028">
      <w:pPr>
        <w:pStyle w:val="Heading1"/>
      </w:pPr>
      <w:bookmarkStart w:id="1" w:name="O_622723"/>
      <w:bookmarkEnd w:id="1"/>
      <w:r w:rsidRPr="00507028">
        <w:t>Modification History</w:t>
      </w:r>
    </w:p>
    <w:p w:rsidR="00000000" w:rsidRPr="00507028" w:rsidP="00EE2023">
      <w:pPr>
        <w:pStyle w:val="BodyText"/>
      </w:pPr>
      <w:r w:rsidRPr="00507028">
        <w:t>Release 1 - New unit of competency</w:t>
      </w:r>
    </w:p>
    <w:p w:rsidR="00000000" w:rsidRPr="00507028" w:rsidP="00507028">
      <w:pPr>
        <w:pStyle w:val="Heading1"/>
      </w:pPr>
      <w:bookmarkStart w:id="2" w:name="O_622731"/>
      <w:bookmarkEnd w:id="2"/>
      <w:r w:rsidRPr="00507028">
        <w:t>Application</w:t>
      </w:r>
    </w:p>
    <w:p w:rsidR="00000000" w:rsidRPr="00507028" w:rsidP="00EE2023">
      <w:pPr>
        <w:pStyle w:val="BodyText"/>
      </w:pPr>
      <w:r w:rsidRPr="00507028">
        <w:t>This unit of competency covers selecting materials used in the manufacture, repair or rebuilding of upright, grand and player pianos. It applies in workpla</w:t>
      </w:r>
      <w:r w:rsidRPr="00507028">
        <w:t>ces and on-site environments for small to large scale enterprises.</w:t>
      </w:r>
    </w:p>
    <w:p w:rsidR="00000000" w:rsidRPr="00507028" w:rsidP="00EE2023">
      <w:pPr>
        <w:pStyle w:val="BodyText"/>
      </w:pPr>
      <w:r w:rsidRPr="00507028">
        <w:t>No licensing, legislative or certification requirements apply to this unit at the time of publication.</w:t>
      </w:r>
    </w:p>
    <w:p w:rsidR="00000000" w:rsidRPr="00507028" w:rsidP="00507028">
      <w:pPr>
        <w:pStyle w:val="Heading1"/>
      </w:pPr>
      <w:bookmarkStart w:id="3" w:name="O_622730"/>
      <w:bookmarkEnd w:id="3"/>
      <w:r w:rsidRPr="00507028">
        <w:t>Pre-requisite Unit</w:t>
      </w:r>
    </w:p>
    <w:p w:rsidR="00000000" w:rsidRPr="00507028" w:rsidP="00507028">
      <w:pPr>
        <w:pStyle w:val="Heading1"/>
      </w:pPr>
      <w:bookmarkStart w:id="4" w:name="O_622729"/>
      <w:bookmarkEnd w:id="4"/>
      <w:r w:rsidRPr="00507028">
        <w:t>Competency Field</w:t>
      </w:r>
    </w:p>
    <w:p w:rsidR="00000000" w:rsidRPr="00507028" w:rsidP="00507028">
      <w:pPr>
        <w:pStyle w:val="Heading1"/>
      </w:pPr>
      <w:bookmarkStart w:id="5" w:name="O_622728"/>
      <w:bookmarkEnd w:id="5"/>
      <w:r w:rsidRPr="00507028">
        <w:t>Unit Sector</w:t>
      </w:r>
    </w:p>
    <w:p w:rsidR="00000000" w:rsidRPr="00507028" w:rsidP="00EE2023">
      <w:pPr>
        <w:pStyle w:val="BodyText"/>
      </w:pPr>
      <w:r w:rsidRPr="00507028">
        <w:t>Piano Technology</w:t>
      </w:r>
    </w:p>
    <w:p w:rsidR="00000000" w:rsidRPr="00507028" w:rsidP="00507028">
      <w:pPr>
        <w:pStyle w:val="Heading1"/>
      </w:pPr>
      <w:bookmarkStart w:id="6" w:name="O_622727"/>
      <w:bookmarkEnd w:id="6"/>
      <w:r w:rsidRPr="00507028">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50702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Performance criteria describe the performance needed to demonstrate achievement of the element.</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1</w:t>
            </w:r>
          </w:p>
        </w:tc>
        <w:tc>
          <w:tcPr>
            <w:tcW w:w="2219"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Determine material requirements</w:t>
            </w: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1.1</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 xml:space="preserve">Characteristics of timber, metal and synthetic materials used in piano construction are analysed according to structural and aesthetic requirements </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1.2</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Client requirements and desires are reviewed, confirmed and clarified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w:t>
            </w:r>
          </w:p>
        </w:tc>
        <w:tc>
          <w:tcPr>
            <w:tcW w:w="2219"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Select and use fastener</w:t>
            </w:r>
            <w:r w:rsidRPr="00507028">
              <w:t>s</w:t>
            </w: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2.1</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instructions are used to determine job requirements for fasteners, including design, colour, finish process and quality</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2.2</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Fasteners are applied according to workplace requirements</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2.3</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 xml:space="preserve">Worksite is set up according to the task, including preparation of required material and selection of holding </w:t>
            </w:r>
            <w:r w:rsidRPr="00507028">
              <w:t>and supporting equipment</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2.4</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is placed and held or supported in position for fastener application</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2.5</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Tools are selected and used to at</w:t>
            </w:r>
            <w:r w:rsidRPr="00507028">
              <w:t>tach fasteners according to their safety and effecting intended purposes</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2.6</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Personal protective equipment is selected, correctly fitted and used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w:t>
            </w:r>
          </w:p>
        </w:tc>
        <w:tc>
          <w:tcPr>
            <w:tcW w:w="2219"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Select and use adhesives</w:t>
            </w: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3.1</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Adhesives are selected according to workplace requirement</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3.2</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Worksite is set up according to the task, including preparation of required materials and selection of holding and supporting equipment</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3.3</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is placed and held or supported in position for adhesive application</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3.4</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Personal protective equipment is</w:t>
            </w:r>
            <w:r w:rsidRPr="00507028">
              <w:t xml:space="preserve"> selected, correctly fitted and used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3.5</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health and safety (WHS) requirements that apply to the safe application of adhesives are identified and followed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3.6</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Adhesives are applied using clamping techniques, as required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4</w:t>
            </w:r>
          </w:p>
        </w:tc>
        <w:tc>
          <w:tcPr>
            <w:tcW w:w="2219" w:type="dxa"/>
            <w:vMerge w:val="restart"/>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Identify surface coatings and finishes for pianos and identify hardware needs</w:t>
            </w: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4.1</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Surface coatings used for both interior and exterior finishing on piano components are identified, with preparation, application and durability</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4.2</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Fur</w:t>
            </w:r>
            <w:r w:rsidRPr="00507028">
              <w:t>niture finishes used are investigated for requirements</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4.3</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requirements are used to determine hardware needs for piano construction and repair</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5</w:t>
            </w:r>
          </w:p>
        </w:tc>
        <w:tc>
          <w:tcPr>
            <w:tcW w:w="2219"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 xml:space="preserve">Clean up work area </w:t>
            </w: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5.1</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All tools, materials and other equipment are checked,</w:t>
            </w:r>
            <w:r w:rsidRPr="00507028">
              <w:t xml:space="preserve"> cleaned and returned to their appropriate location</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5.2</w:t>
            </w:r>
          </w:p>
        </w:tc>
        <w:tc>
          <w:tcPr>
            <w:tcW w:w="5776"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Work area is cleared and waste removed</w:t>
            </w:r>
          </w:p>
        </w:tc>
      </w:tr>
      <w:tr w:rsidTr="0050702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5.3</w:t>
            </w:r>
          </w:p>
        </w:tc>
        <w:tc>
          <w:tcPr>
            <w:tcW w:w="5776" w:type="dxa"/>
            <w:tcBorders>
              <w:top w:val="nil"/>
              <w:left w:val="nil"/>
              <w:bottom w:val="nil"/>
              <w:right w:val="nil"/>
            </w:tcBorders>
            <w:tcMar>
              <w:top w:w="0" w:type="dxa"/>
              <w:left w:w="62" w:type="dxa"/>
              <w:bottom w:w="0" w:type="dxa"/>
              <w:right w:w="62" w:type="dxa"/>
            </w:tcMar>
          </w:tcPr>
          <w:p w:rsidR="00000000" w:rsidRPr="00507028" w:rsidP="00507028">
            <w:pPr>
              <w:pStyle w:val="BodyText"/>
            </w:pPr>
            <w:r w:rsidRPr="00507028">
              <w:t xml:space="preserve">Workplace documentation is completed and filed </w:t>
            </w:r>
          </w:p>
        </w:tc>
      </w:tr>
    </w:tbl>
    <w:p w:rsidR="00000000" w:rsidRPr="00507028" w:rsidP="00507028">
      <w:pPr>
        <w:pStyle w:val="BodyText"/>
      </w:pPr>
    </w:p>
    <w:p w:rsidR="00000000" w:rsidRPr="00507028" w:rsidP="00507028">
      <w:pPr>
        <w:pStyle w:val="AllowPageBreak"/>
      </w:pPr>
    </w:p>
    <w:p w:rsidR="00000000" w:rsidRPr="00507028" w:rsidP="00507028">
      <w:pPr>
        <w:pStyle w:val="Heading1"/>
      </w:pPr>
      <w:bookmarkStart w:id="7" w:name="O_622726"/>
      <w:bookmarkEnd w:id="7"/>
      <w:r w:rsidRPr="00507028">
        <w:t>Foundation Skills</w:t>
      </w:r>
    </w:p>
    <w:p w:rsidR="00000000" w:rsidRPr="00507028" w:rsidP="00EE2023">
      <w:pPr>
        <w:pStyle w:val="BodyText"/>
      </w:pPr>
      <w:r w:rsidRPr="00507028">
        <w:t>Foundation skills essential to performance are explicit in the per</w:t>
      </w:r>
      <w:r w:rsidRPr="00507028">
        <w:t>formance criteria of this unit of competency. Detail on appropriate performance levels for each furnishing unit of competency in reading, writing, oral communication and numeracy utilising the Australian Core Skills Framework (ACSF) are provided in the Fur</w:t>
      </w:r>
      <w:r w:rsidRPr="00507028">
        <w:t>nishing Training Package Implementation Guide.</w:t>
      </w:r>
    </w:p>
    <w:p w:rsidR="00000000" w:rsidRPr="00507028" w:rsidP="00507028">
      <w:pPr>
        <w:pStyle w:val="Heading1"/>
      </w:pPr>
      <w:bookmarkStart w:id="8" w:name="O_622725"/>
      <w:bookmarkEnd w:id="8"/>
      <w:r w:rsidRPr="00507028">
        <w:t>Range of Conditions</w:t>
      </w:r>
    </w:p>
    <w:tbl>
      <w:tblPr>
        <w:tblW w:w="0" w:type="auto"/>
        <w:tblLayout w:type="fixed"/>
        <w:tblCellMar>
          <w:left w:w="62" w:type="dxa"/>
          <w:right w:w="62" w:type="dxa"/>
        </w:tblCellMar>
        <w:tblLook w:val="0000"/>
      </w:tblPr>
      <w:tblGrid>
        <w:gridCol w:w="2760"/>
        <w:gridCol w:w="6312"/>
      </w:tblGrid>
      <w:tr w:rsidTr="005070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t xml:space="preserve">Specifies different work environments and conditions that may affect performance. Essential operating conditions that may be present (depending on the work </w:t>
            </w:r>
            <w:r w:rsidRPr="00507028">
              <w:t>situation, needs of the candidate, accessibility of the item, and local industry and regional contexts) are included. Range is restricted to essential operating conditions and any other variables essential to the work environment.</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WHS requirements, including legislation, building codes, material safety management systems, hazardous and dangerous goods codes, and local safe operating procedures or equivalent </w:t>
            </w:r>
          </w:p>
          <w:p w:rsidR="00000000" w:rsidRPr="00507028" w:rsidP="00507028">
            <w:pPr>
              <w:pStyle w:val="ListBullet"/>
            </w:pPr>
            <w:r w:rsidRPr="00507028">
              <w:t>work is carried out in accordance with legislative obligations, environmen</w:t>
            </w:r>
            <w:r w:rsidRPr="00507028">
              <w:t>tal legislation, relevant health regulations, manual handling procedures and organisation insurance requirements</w:t>
            </w:r>
          </w:p>
          <w:p w:rsidR="00000000" w:rsidP="00507028">
            <w:pPr>
              <w:pStyle w:val="ListBullet"/>
              <w:rPr>
                <w:lang w:val="en-NZ"/>
              </w:rPr>
            </w:pPr>
            <w:r w:rsidRPr="00507028">
              <w:t xml:space="preserve">work requires individuals to demonstrate some discretion, judgement and problem solving </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spruce </w:t>
            </w:r>
          </w:p>
          <w:p w:rsidR="00000000" w:rsidRPr="00507028" w:rsidP="00507028">
            <w:pPr>
              <w:pStyle w:val="ListBullet"/>
            </w:pPr>
            <w:r w:rsidRPr="00507028">
              <w:t>ebony</w:t>
            </w:r>
          </w:p>
          <w:p w:rsidR="00000000" w:rsidRPr="00507028" w:rsidP="00507028">
            <w:pPr>
              <w:pStyle w:val="ListBullet"/>
            </w:pPr>
            <w:r w:rsidRPr="00507028">
              <w:t>beech</w:t>
            </w:r>
          </w:p>
          <w:p w:rsidR="00000000" w:rsidRPr="00507028" w:rsidP="00507028">
            <w:pPr>
              <w:pStyle w:val="ListBullet"/>
            </w:pPr>
            <w:r w:rsidRPr="00507028">
              <w:t>birch</w:t>
            </w:r>
          </w:p>
          <w:p w:rsidR="00000000" w:rsidRPr="00507028" w:rsidP="00507028">
            <w:pPr>
              <w:pStyle w:val="ListBullet"/>
            </w:pPr>
            <w:r w:rsidRPr="00507028">
              <w:t>hardwood</w:t>
            </w:r>
          </w:p>
          <w:p w:rsidR="00000000" w:rsidRPr="00507028" w:rsidP="00507028">
            <w:pPr>
              <w:pStyle w:val="ListBullet"/>
            </w:pPr>
            <w:r w:rsidRPr="00507028">
              <w:t>softwood</w:t>
            </w:r>
          </w:p>
          <w:p w:rsidR="00000000" w:rsidRPr="00507028" w:rsidP="00507028">
            <w:pPr>
              <w:pStyle w:val="ListBullet"/>
            </w:pPr>
            <w:r w:rsidRPr="00507028">
              <w:t>veneers</w:t>
            </w:r>
          </w:p>
          <w:p w:rsidR="00000000" w:rsidRPr="00507028" w:rsidP="00507028">
            <w:pPr>
              <w:pStyle w:val="ListBullet"/>
            </w:pPr>
            <w:r w:rsidRPr="00507028">
              <w:t xml:space="preserve">chipboard </w:t>
            </w:r>
          </w:p>
          <w:p w:rsidR="00000000" w:rsidP="00507028">
            <w:pPr>
              <w:pStyle w:val="ListBullet"/>
              <w:rPr>
                <w:lang w:val="en-NZ"/>
              </w:rPr>
            </w:pPr>
            <w:r w:rsidRPr="00507028">
              <w:t>medium density fibreboard (MDF)</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Metals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aluminium </w:t>
            </w:r>
          </w:p>
          <w:p w:rsidR="00000000" w:rsidRPr="00507028" w:rsidP="00507028">
            <w:pPr>
              <w:pStyle w:val="ListBullet"/>
            </w:pPr>
            <w:r w:rsidRPr="00507028">
              <w:t>steel</w:t>
            </w:r>
          </w:p>
          <w:p w:rsidR="00000000" w:rsidRPr="00507028" w:rsidP="00507028">
            <w:pPr>
              <w:pStyle w:val="ListBullet"/>
            </w:pPr>
            <w:r w:rsidRPr="00507028">
              <w:t>solders</w:t>
            </w:r>
          </w:p>
          <w:p w:rsidR="00000000" w:rsidRPr="00507028" w:rsidP="00507028">
            <w:pPr>
              <w:pStyle w:val="ListBullet"/>
            </w:pPr>
            <w:r w:rsidRPr="00507028">
              <w:t>cast iron</w:t>
            </w:r>
          </w:p>
          <w:p w:rsidR="00000000" w:rsidP="00507028">
            <w:pPr>
              <w:pStyle w:val="ListBullet"/>
              <w:rPr>
                <w:lang w:val="en-NZ"/>
              </w:rPr>
            </w:pPr>
            <w:r w:rsidRPr="00507028">
              <w:t>brass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Felts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wool </w:t>
            </w:r>
          </w:p>
          <w:p w:rsidR="00000000" w:rsidP="00507028">
            <w:pPr>
              <w:pStyle w:val="ListBullet"/>
              <w:rPr>
                <w:lang w:val="en-NZ"/>
              </w:rPr>
            </w:pPr>
            <w:r w:rsidRPr="00507028">
              <w:t>synthetic</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Synthetics include:</w:t>
            </w:r>
          </w:p>
        </w:tc>
        <w:tc>
          <w:tcPr>
            <w:tcW w:w="6312" w:type="dxa"/>
            <w:tcBorders>
              <w:top w:val="nil"/>
              <w:left w:val="nil"/>
              <w:bottom w:val="nil"/>
              <w:right w:val="nil"/>
            </w:tcBorders>
            <w:tcMar>
              <w:top w:w="0" w:type="dxa"/>
              <w:left w:w="62" w:type="dxa"/>
              <w:bottom w:w="0" w:type="dxa"/>
              <w:right w:w="62" w:type="dxa"/>
            </w:tcMar>
          </w:tcPr>
          <w:p w:rsidR="00000000" w:rsidP="00507028">
            <w:pPr>
              <w:pStyle w:val="ListBullet"/>
              <w:rPr>
                <w:lang w:val="en-NZ"/>
              </w:rPr>
            </w:pPr>
            <w:r w:rsidRPr="00507028">
              <w:t>plastic (keys, bushings, damper head, damper flanges, hammer butt, jack, jack flange and capstone)</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Other materials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ivory </w:t>
            </w:r>
          </w:p>
          <w:p w:rsidR="00000000" w:rsidP="00507028">
            <w:pPr>
              <w:pStyle w:val="ListBullet"/>
              <w:rPr>
                <w:lang w:val="en-NZ"/>
              </w:rPr>
            </w:pPr>
            <w:r w:rsidRPr="00507028">
              <w:t>leather</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Characteristics of timber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density </w:t>
            </w:r>
          </w:p>
          <w:p w:rsidR="00000000" w:rsidRPr="00507028" w:rsidP="00507028">
            <w:pPr>
              <w:pStyle w:val="ListBullet"/>
            </w:pPr>
            <w:r w:rsidRPr="00507028">
              <w:t>moisture content</w:t>
            </w:r>
          </w:p>
          <w:p w:rsidR="00000000" w:rsidRPr="00507028" w:rsidP="00507028">
            <w:pPr>
              <w:pStyle w:val="ListBullet"/>
            </w:pPr>
            <w:r w:rsidRPr="00507028">
              <w:t>grain</w:t>
            </w:r>
          </w:p>
          <w:p w:rsidR="00000000" w:rsidRPr="00507028" w:rsidP="00507028">
            <w:pPr>
              <w:pStyle w:val="ListBullet"/>
            </w:pPr>
            <w:r w:rsidRPr="00507028">
              <w:t xml:space="preserve">shrinkage </w:t>
            </w:r>
          </w:p>
          <w:p w:rsidR="00000000" w:rsidP="00507028">
            <w:pPr>
              <w:pStyle w:val="ListBullet"/>
              <w:rPr>
                <w:lang w:val="en-NZ"/>
              </w:rPr>
            </w:pPr>
            <w:r w:rsidRPr="00507028">
              <w:t>knots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Structural requirements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hardness </w:t>
            </w:r>
          </w:p>
          <w:p w:rsidR="00000000" w:rsidP="00507028">
            <w:pPr>
              <w:pStyle w:val="ListBullet"/>
              <w:rPr>
                <w:lang w:val="en-NZ"/>
              </w:rPr>
            </w:pPr>
            <w:r w:rsidRPr="00507028">
              <w:t>density</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Aesthetic requirements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growth rings </w:t>
            </w:r>
          </w:p>
          <w:p w:rsidR="00000000" w:rsidRPr="00507028" w:rsidP="00507028">
            <w:pPr>
              <w:pStyle w:val="ListBullet"/>
            </w:pPr>
            <w:r w:rsidRPr="00507028">
              <w:t>veneers</w:t>
            </w:r>
          </w:p>
          <w:p w:rsidR="00000000" w:rsidRPr="00507028" w:rsidP="00507028">
            <w:pPr>
              <w:pStyle w:val="ListBullet"/>
            </w:pPr>
            <w:r w:rsidRPr="00507028">
              <w:t>medullary rays</w:t>
            </w:r>
          </w:p>
          <w:p w:rsidR="00000000" w:rsidRPr="00507028" w:rsidP="00507028">
            <w:pPr>
              <w:pStyle w:val="ListBullet"/>
            </w:pPr>
            <w:r w:rsidRPr="00507028">
              <w:t>colour</w:t>
            </w:r>
          </w:p>
          <w:p w:rsidR="00000000" w:rsidP="00507028">
            <w:pPr>
              <w:pStyle w:val="ListBullet"/>
              <w:rPr>
                <w:lang w:val="en-NZ"/>
              </w:rPr>
            </w:pPr>
            <w:r w:rsidRPr="00507028">
              <w:t>grain patterns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Fasteners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screws (head, slot, machine and thread types) </w:t>
            </w:r>
          </w:p>
          <w:p w:rsidR="00000000" w:rsidP="00507028">
            <w:pPr>
              <w:pStyle w:val="ListBullet"/>
              <w:rPr>
                <w:lang w:val="en-NZ"/>
              </w:rPr>
            </w:pPr>
            <w:r w:rsidRPr="00507028">
              <w:t>nails (panel pins)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animal (horse and fish) </w:t>
            </w:r>
          </w:p>
          <w:p w:rsidR="00000000" w:rsidRPr="00507028" w:rsidP="00507028">
            <w:pPr>
              <w:pStyle w:val="ListBullet"/>
            </w:pPr>
            <w:r w:rsidRPr="00507028">
              <w:t>polyvinyl chloride (PVC)</w:t>
            </w:r>
          </w:p>
          <w:p w:rsidR="00000000" w:rsidRPr="00507028" w:rsidP="00507028">
            <w:pPr>
              <w:pStyle w:val="ListBullet"/>
            </w:pPr>
            <w:r w:rsidRPr="00507028">
              <w:t xml:space="preserve">contact </w:t>
            </w:r>
          </w:p>
          <w:p w:rsidR="00000000" w:rsidRPr="00507028" w:rsidP="00507028">
            <w:pPr>
              <w:pStyle w:val="ListBullet"/>
            </w:pPr>
            <w:r w:rsidRPr="00507028">
              <w:t>epoxy</w:t>
            </w:r>
          </w:p>
          <w:p w:rsidR="00000000" w:rsidRPr="00507028" w:rsidP="00507028">
            <w:pPr>
              <w:pStyle w:val="ListBullet"/>
            </w:pPr>
            <w:r w:rsidRPr="00507028">
              <w:t>casein</w:t>
            </w:r>
          </w:p>
          <w:p w:rsidR="00000000" w:rsidP="00507028">
            <w:pPr>
              <w:pStyle w:val="ListBullet"/>
              <w:rPr>
                <w:lang w:val="en-NZ"/>
              </w:rPr>
            </w:pPr>
            <w:r w:rsidRPr="00507028">
              <w:t>latex</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Worksites include:</w:t>
            </w:r>
          </w:p>
        </w:tc>
        <w:tc>
          <w:tcPr>
            <w:tcW w:w="6312" w:type="dxa"/>
            <w:tcBorders>
              <w:top w:val="nil"/>
              <w:left w:val="nil"/>
              <w:bottom w:val="nil"/>
              <w:right w:val="nil"/>
            </w:tcBorders>
            <w:tcMar>
              <w:top w:w="0" w:type="dxa"/>
              <w:left w:w="62" w:type="dxa"/>
              <w:bottom w:w="0" w:type="dxa"/>
              <w:right w:w="62" w:type="dxa"/>
            </w:tcMar>
          </w:tcPr>
          <w:p w:rsidR="00000000" w:rsidP="00507028">
            <w:pPr>
              <w:pStyle w:val="ListBullet"/>
              <w:rPr>
                <w:lang w:val="en-NZ"/>
              </w:rPr>
            </w:pPr>
            <w:r w:rsidRPr="00507028">
              <w:t>workshop or factory location or onsite at client’s premises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Holding and supporting equipment includes:</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portable workbench </w:t>
            </w:r>
          </w:p>
          <w:p w:rsidR="00000000" w:rsidRPr="00507028" w:rsidP="00507028">
            <w:pPr>
              <w:pStyle w:val="ListBullet"/>
            </w:pPr>
            <w:r w:rsidRPr="00507028">
              <w:t>clamps</w:t>
            </w:r>
          </w:p>
          <w:p w:rsidR="00000000" w:rsidRPr="00507028" w:rsidP="00507028">
            <w:pPr>
              <w:pStyle w:val="ListBullet"/>
            </w:pPr>
            <w:r w:rsidRPr="00507028">
              <w:t>vices</w:t>
            </w:r>
          </w:p>
          <w:p w:rsidR="00000000" w:rsidP="00507028">
            <w:pPr>
              <w:pStyle w:val="ListBullet"/>
              <w:rPr>
                <w:lang w:val="en-NZ"/>
              </w:rPr>
            </w:pPr>
            <w:r w:rsidRPr="00507028">
              <w:t>gripper mats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Clamping techniques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sash </w:t>
            </w:r>
          </w:p>
          <w:p w:rsidR="00000000" w:rsidRPr="00507028" w:rsidP="00507028">
            <w:pPr>
              <w:pStyle w:val="ListBullet"/>
            </w:pPr>
            <w:r w:rsidRPr="00507028">
              <w:t>‘G’ clamp</w:t>
            </w:r>
          </w:p>
          <w:p w:rsidR="00000000" w:rsidRPr="00507028" w:rsidP="00507028">
            <w:pPr>
              <w:pStyle w:val="ListBullet"/>
            </w:pPr>
            <w:r w:rsidRPr="00507028">
              <w:t>spring</w:t>
            </w:r>
          </w:p>
          <w:p w:rsidR="00000000" w:rsidP="00507028">
            <w:pPr>
              <w:pStyle w:val="ListBullet"/>
              <w:rPr>
                <w:lang w:val="en-NZ"/>
              </w:rPr>
            </w:pPr>
            <w:r w:rsidRPr="00507028">
              <w:t>pipe</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Surface coatings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shellack </w:t>
            </w:r>
          </w:p>
          <w:p w:rsidR="00000000" w:rsidRPr="00507028" w:rsidP="00507028">
            <w:pPr>
              <w:pStyle w:val="ListBullet"/>
            </w:pPr>
            <w:r w:rsidRPr="00507028">
              <w:t xml:space="preserve">single pack </w:t>
            </w:r>
          </w:p>
          <w:p w:rsidR="00000000" w:rsidRPr="00507028" w:rsidP="00507028">
            <w:pPr>
              <w:pStyle w:val="ListBullet"/>
            </w:pPr>
            <w:r w:rsidRPr="00507028">
              <w:t xml:space="preserve">polyurethane (two pack) </w:t>
            </w:r>
          </w:p>
          <w:p w:rsidR="00000000" w:rsidRPr="00507028" w:rsidP="00507028">
            <w:pPr>
              <w:pStyle w:val="ListBullet"/>
            </w:pPr>
            <w:r w:rsidRPr="00507028">
              <w:t xml:space="preserve">nitro-cellulose and pre-catalysed lacquers </w:t>
            </w:r>
          </w:p>
          <w:p w:rsidR="00000000" w:rsidRPr="00507028" w:rsidP="00507028">
            <w:pPr>
              <w:pStyle w:val="ListBullet"/>
            </w:pPr>
            <w:r w:rsidRPr="00507028">
              <w:t xml:space="preserve">woodgrain fillers </w:t>
            </w:r>
          </w:p>
          <w:p w:rsidR="00000000" w:rsidRPr="00507028" w:rsidP="00507028">
            <w:pPr>
              <w:pStyle w:val="ListBullet"/>
            </w:pPr>
            <w:r w:rsidRPr="00507028">
              <w:t>stains</w:t>
            </w:r>
          </w:p>
          <w:p w:rsidR="00000000" w:rsidRPr="00507028" w:rsidP="00507028">
            <w:pPr>
              <w:pStyle w:val="ListBullet"/>
            </w:pPr>
            <w:r w:rsidRPr="00507028">
              <w:t>oils</w:t>
            </w:r>
          </w:p>
          <w:p w:rsidR="00000000" w:rsidRPr="00507028" w:rsidP="00507028">
            <w:pPr>
              <w:pStyle w:val="ListBullet"/>
            </w:pPr>
            <w:r w:rsidRPr="00507028">
              <w:t>enamels</w:t>
            </w:r>
          </w:p>
          <w:p w:rsidR="00000000" w:rsidP="00507028">
            <w:pPr>
              <w:pStyle w:val="ListBullet"/>
              <w:rPr>
                <w:lang w:val="en-NZ"/>
              </w:rPr>
            </w:pPr>
            <w:r w:rsidRPr="00507028">
              <w:t>acrylics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high gloss </w:t>
            </w:r>
          </w:p>
          <w:p w:rsidR="00000000" w:rsidRPr="00507028" w:rsidP="00507028">
            <w:pPr>
              <w:pStyle w:val="ListBullet"/>
            </w:pPr>
            <w:r w:rsidRPr="00507028">
              <w:t>gloss</w:t>
            </w:r>
          </w:p>
          <w:p w:rsidR="00000000" w:rsidRPr="00507028" w:rsidP="00507028">
            <w:pPr>
              <w:pStyle w:val="ListBullet"/>
            </w:pPr>
            <w:r w:rsidRPr="00507028">
              <w:t>satin</w:t>
            </w:r>
          </w:p>
          <w:p w:rsidR="00000000" w:rsidRPr="00507028" w:rsidP="00507028">
            <w:pPr>
              <w:pStyle w:val="ListBullet"/>
            </w:pPr>
            <w:r w:rsidRPr="00507028">
              <w:t>matt</w:t>
            </w:r>
          </w:p>
          <w:p w:rsidR="00000000" w:rsidRPr="00507028" w:rsidP="00507028">
            <w:pPr>
              <w:pStyle w:val="ListBullet"/>
            </w:pPr>
            <w:r w:rsidRPr="00507028">
              <w:t>limed</w:t>
            </w:r>
          </w:p>
          <w:p w:rsidR="00000000" w:rsidP="00507028">
            <w:pPr>
              <w:pStyle w:val="ListBullet"/>
              <w:rPr>
                <w:lang w:val="en-NZ"/>
              </w:rPr>
            </w:pPr>
            <w:r w:rsidRPr="00507028">
              <w:t>pigmented</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locks </w:t>
            </w:r>
          </w:p>
          <w:p w:rsidR="00000000" w:rsidRPr="00507028" w:rsidP="00507028">
            <w:pPr>
              <w:pStyle w:val="ListBullet"/>
            </w:pPr>
            <w:r w:rsidRPr="00507028">
              <w:t>hinges (butt and escutcheon inserts)</w:t>
            </w:r>
          </w:p>
          <w:p w:rsidR="00000000" w:rsidRPr="00507028" w:rsidP="00507028">
            <w:pPr>
              <w:pStyle w:val="ListBullet"/>
            </w:pPr>
            <w:r w:rsidRPr="00507028">
              <w:t xml:space="preserve">sliding rollers/runners </w:t>
            </w:r>
          </w:p>
          <w:p w:rsidR="00000000" w:rsidRPr="00507028" w:rsidP="00507028">
            <w:pPr>
              <w:pStyle w:val="ListBullet"/>
            </w:pPr>
            <w:r w:rsidRPr="00507028">
              <w:t>knobs</w:t>
            </w:r>
          </w:p>
          <w:p w:rsidR="00000000" w:rsidRPr="00507028" w:rsidP="00507028">
            <w:pPr>
              <w:pStyle w:val="ListBullet"/>
            </w:pPr>
            <w:r w:rsidRPr="00507028">
              <w:t>handles</w:t>
            </w:r>
          </w:p>
          <w:p w:rsidR="00000000" w:rsidRPr="00507028" w:rsidP="00507028">
            <w:pPr>
              <w:pStyle w:val="ListBullet"/>
            </w:pPr>
            <w:r w:rsidRPr="00507028">
              <w:t xml:space="preserve">finger guards </w:t>
            </w:r>
          </w:p>
          <w:p w:rsidR="00000000" w:rsidP="00507028">
            <w:pPr>
              <w:pStyle w:val="ListBullet"/>
              <w:rPr>
                <w:lang w:val="en-NZ"/>
              </w:rPr>
            </w:pPr>
            <w:r w:rsidRPr="00507028">
              <w:t>castors</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07028">
            <w:pPr>
              <w:pStyle w:val="ListBullet"/>
              <w:rPr>
                <w:lang w:val="en-NZ"/>
              </w:rPr>
            </w:pPr>
            <w:r w:rsidRPr="00507028">
              <w:t xml:space="preserve">that prescribed under legislation, regulations and enterprise policies and practices </w:t>
            </w:r>
          </w:p>
        </w:tc>
      </w:tr>
      <w:tr w:rsidTr="0050702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07028">
            <w:pPr>
              <w:pStyle w:val="BodyText"/>
              <w:rPr>
                <w:lang w:val="en-NZ"/>
              </w:rPr>
            </w:pPr>
            <w:r w:rsidRPr="0050702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07028" w:rsidP="00507028">
            <w:pPr>
              <w:pStyle w:val="ListBullet"/>
            </w:pPr>
            <w:r w:rsidRPr="00507028">
              <w:t xml:space="preserve">workplace procedures relating to the use of tools and equipment </w:t>
            </w:r>
          </w:p>
          <w:p w:rsidR="00000000" w:rsidRPr="00507028" w:rsidP="00507028">
            <w:pPr>
              <w:pStyle w:val="ListBullet"/>
            </w:pPr>
            <w:r w:rsidRPr="00507028">
              <w:t>work instructions, including job sheets, cutting lists, plans, draw</w:t>
            </w:r>
            <w:r w:rsidRPr="00507028">
              <w:t xml:space="preserve">ings and designs </w:t>
            </w:r>
          </w:p>
          <w:p w:rsidR="00000000" w:rsidRPr="00507028" w:rsidP="00507028">
            <w:pPr>
              <w:pStyle w:val="ListBullet"/>
            </w:pPr>
            <w:r w:rsidRPr="00507028">
              <w:t xml:space="preserve">workplace procedures relating to reporting and communication </w:t>
            </w:r>
          </w:p>
          <w:p w:rsidR="00000000" w:rsidRPr="00507028" w:rsidP="00507028">
            <w:pPr>
              <w:pStyle w:val="ListBullet"/>
            </w:pPr>
            <w:r w:rsidRPr="00507028">
              <w:t>manufacturer specifications and operational procedures</w:t>
            </w:r>
          </w:p>
        </w:tc>
      </w:tr>
    </w:tbl>
    <w:p w:rsidR="00000000" w:rsidRPr="00507028" w:rsidP="00507028">
      <w:pPr>
        <w:pStyle w:val="BodyText"/>
      </w:pPr>
    </w:p>
    <w:p w:rsidR="00000000" w:rsidRPr="00507028" w:rsidP="00507028">
      <w:pPr>
        <w:pStyle w:val="AllowPageBreak"/>
      </w:pPr>
    </w:p>
    <w:p w:rsidR="00000000" w:rsidRPr="00507028" w:rsidP="00507028">
      <w:pPr>
        <w:pStyle w:val="Heading1"/>
      </w:pPr>
      <w:bookmarkStart w:id="9" w:name="O_622724"/>
      <w:bookmarkEnd w:id="9"/>
      <w:r w:rsidRPr="00507028">
        <w:t>Unit Mapping Information</w:t>
      </w:r>
    </w:p>
    <w:p w:rsidR="00000000" w:rsidRPr="00507028" w:rsidP="00EE2023">
      <w:pPr>
        <w:pStyle w:val="BodyText"/>
      </w:pPr>
      <w:r w:rsidRPr="00507028">
        <w:t>Supersedes and is equivalent to LMFPT3002A Select materials for piano repair and manufacture.</w:t>
      </w:r>
    </w:p>
    <w:p w:rsidR="00000000" w:rsidRPr="00507028" w:rsidP="00507028">
      <w:pPr>
        <w:pStyle w:val="Heading1"/>
      </w:pPr>
      <w:bookmarkStart w:id="10" w:name="O_622717"/>
      <w:bookmarkEnd w:id="10"/>
      <w:r w:rsidRPr="00507028">
        <w:t>Links</w:t>
      </w:r>
    </w:p>
    <w:p w:rsidR="00000000" w:rsidRPr="00507028" w:rsidP="00EE2023">
      <w:pPr>
        <w:pStyle w:val="BodyText"/>
      </w:pPr>
      <w:r w:rsidRPr="0050702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3E98">
        <w:rPr>
          <w:rStyle w:val="Hyperlink"/>
        </w:rPr>
        <w:t>https://vetnet.gov.au/Pages/TrainingDocs.aspx?q=0601ab95-583a-4e93-b2d4-cfb27b03ed73</w:t>
      </w:r>
      <w:r>
        <w:fldChar w:fldCharType="end"/>
      </w:r>
    </w:p>
    <w:p w:rsidR="00000000" w:rsidRPr="00507028" w:rsidP="00EE2023">
      <w:pPr>
        <w:pStyle w:val="BodyText"/>
        <w:sectPr w:rsidSect="00507028">
          <w:headerReference w:type="default" r:id="rId10"/>
          <w:footerReference w:type="default" r:id="rId11"/>
          <w:pgSz w:w="11908" w:h="16833"/>
          <w:pgMar w:top="1702" w:right="1418" w:bottom="1702" w:left="1418" w:header="992" w:footer="992" w:gutter="0"/>
          <w:cols w:space="720"/>
          <w:noEndnote/>
          <w:docGrid w:linePitch="299"/>
        </w:sectPr>
      </w:pPr>
    </w:p>
    <w:p w:rsidR="00000000" w:rsidRPr="00507028" w:rsidP="00507028">
      <w:pPr>
        <w:pStyle w:val="SuperHeading"/>
      </w:pPr>
      <w:r w:rsidRPr="00507028">
        <w:t>Assessment Requirements for MSFPT3002 Select materials for pian</w:t>
      </w:r>
      <w:r w:rsidRPr="00507028">
        <w:t>o repair and manufacture</w:t>
      </w:r>
    </w:p>
    <w:p w:rsidR="00000000" w:rsidRPr="00507028" w:rsidP="00507028">
      <w:pPr>
        <w:pStyle w:val="Heading1"/>
      </w:pPr>
      <w:bookmarkStart w:id="11" w:name="O_622719"/>
      <w:bookmarkEnd w:id="11"/>
      <w:r w:rsidRPr="00507028">
        <w:t>Modification History</w:t>
      </w:r>
    </w:p>
    <w:p w:rsidR="00000000" w:rsidRPr="00507028" w:rsidP="00EE2023">
      <w:pPr>
        <w:pStyle w:val="BodyText"/>
      </w:pPr>
      <w:r w:rsidRPr="00507028">
        <w:t>Release 1 - New unit of competency</w:t>
      </w:r>
    </w:p>
    <w:p w:rsidR="00000000" w:rsidRPr="00507028" w:rsidP="00507028">
      <w:pPr>
        <w:pStyle w:val="Heading1"/>
      </w:pPr>
      <w:bookmarkStart w:id="12" w:name="O_622722"/>
      <w:bookmarkEnd w:id="12"/>
      <w:r w:rsidRPr="00507028">
        <w:t>Performance Evidence</w:t>
      </w:r>
    </w:p>
    <w:p w:rsidR="00000000" w:rsidRPr="00507028" w:rsidP="00507028">
      <w:pPr>
        <w:pStyle w:val="ListBullet"/>
      </w:pPr>
      <w:r w:rsidRPr="00507028">
        <w:t xml:space="preserve">Interpret work order and locate and apply relevant information </w:t>
      </w:r>
    </w:p>
    <w:p w:rsidR="00000000" w:rsidRPr="00507028" w:rsidP="00507028">
      <w:pPr>
        <w:pStyle w:val="ListBullet"/>
      </w:pPr>
      <w:r w:rsidRPr="00507028">
        <w:t>Apply safe handling requirements for equipment, products</w:t>
      </w:r>
      <w:r w:rsidRPr="00507028">
        <w:t xml:space="preserve"> and materials, including use of personal protective equipment </w:t>
      </w:r>
    </w:p>
    <w:p w:rsidR="00000000" w:rsidRPr="00507028" w:rsidP="00507028">
      <w:pPr>
        <w:pStyle w:val="ListBullet"/>
      </w:pPr>
      <w:r w:rsidRPr="00507028">
        <w:t xml:space="preserve">Follow work instructions, operating procedures and inspection processes to: </w:t>
      </w:r>
    </w:p>
    <w:p w:rsidR="00000000" w:rsidRPr="00507028" w:rsidP="00507028">
      <w:pPr>
        <w:pStyle w:val="ListBullet2"/>
      </w:pPr>
      <w:r w:rsidRPr="00507028">
        <w:t xml:space="preserve">minimise the risk of injury to self or others </w:t>
      </w:r>
    </w:p>
    <w:p w:rsidR="00000000" w:rsidRPr="00507028" w:rsidP="00507028">
      <w:pPr>
        <w:pStyle w:val="ListBullet2"/>
      </w:pPr>
      <w:r w:rsidRPr="00507028">
        <w:t xml:space="preserve">prevent damage to goods, equipment and products </w:t>
      </w:r>
    </w:p>
    <w:p w:rsidR="00000000" w:rsidRPr="00507028" w:rsidP="00507028">
      <w:pPr>
        <w:pStyle w:val="ListBullet2"/>
      </w:pPr>
      <w:r w:rsidRPr="00507028">
        <w:t xml:space="preserve">maintain required production output and product quality </w:t>
      </w:r>
    </w:p>
    <w:p w:rsidR="00000000" w:rsidRPr="00507028" w:rsidP="00507028">
      <w:pPr>
        <w:pStyle w:val="ListBullet"/>
      </w:pPr>
      <w:r w:rsidRPr="00507028">
        <w:t>Locate, interpret and apply information relevant to selection and use of materials, fasteners, hardware and adhesives for piano repair and manufacture, including:</w:t>
      </w:r>
    </w:p>
    <w:p w:rsidR="00000000" w:rsidRPr="00507028" w:rsidP="00507028">
      <w:pPr>
        <w:pStyle w:val="ListBullet2"/>
      </w:pPr>
      <w:r w:rsidRPr="00507028">
        <w:t>identifying, selecting and applyin</w:t>
      </w:r>
      <w:r w:rsidRPr="00507028">
        <w:t>g at least three (3) types of fasteners and adhesives to appropriate materials</w:t>
      </w:r>
    </w:p>
    <w:p w:rsidR="00000000" w:rsidRPr="00507028" w:rsidP="00507028">
      <w:pPr>
        <w:pStyle w:val="ListBullet2"/>
      </w:pPr>
      <w:r w:rsidRPr="00507028">
        <w:t>identify surface coatings and finishes used in piano repair and manufacture</w:t>
      </w:r>
    </w:p>
    <w:p w:rsidR="00000000" w:rsidRPr="00507028" w:rsidP="00507028">
      <w:pPr>
        <w:pStyle w:val="ListBullet"/>
      </w:pPr>
      <w:r w:rsidRPr="00507028">
        <w:t>Use mathematical ideas and techniques to correctly complete measurements, calculate area and estimat</w:t>
      </w:r>
      <w:r w:rsidRPr="00507028">
        <w:t xml:space="preserve">e material requirements </w:t>
      </w:r>
    </w:p>
    <w:p w:rsidR="00000000" w:rsidRPr="00507028" w:rsidP="00507028">
      <w:pPr>
        <w:pStyle w:val="ListBullet"/>
      </w:pPr>
      <w:r w:rsidRPr="00507028">
        <w:t xml:space="preserve">Communicate ideas and information to enable confirmation of work requirements and specifications and the reporting of work outcomes and problems, interpret basic plans and follow safety procedures </w:t>
      </w:r>
    </w:p>
    <w:p w:rsidR="00000000" w:rsidRPr="00507028" w:rsidP="00507028">
      <w:pPr>
        <w:pStyle w:val="ListBullet"/>
      </w:pPr>
      <w:r w:rsidRPr="00507028">
        <w:t>Avoid backtracking, work flow int</w:t>
      </w:r>
      <w:r w:rsidRPr="00507028">
        <w:t>erruptions or wastage</w:t>
      </w:r>
    </w:p>
    <w:p w:rsidR="00000000" w:rsidRPr="00507028" w:rsidP="00507028">
      <w:pPr>
        <w:pStyle w:val="ListBullet"/>
      </w:pPr>
      <w:r w:rsidRPr="00507028">
        <w:t>Work with others and in a team by recognising dependencies and using cooperative approaches to optimise work flow and productivity</w:t>
      </w:r>
    </w:p>
    <w:p w:rsidR="00000000" w:rsidRPr="00507028" w:rsidP="00507028">
      <w:pPr>
        <w:pStyle w:val="AllowPageBreak"/>
      </w:pPr>
    </w:p>
    <w:p w:rsidR="00000000" w:rsidRPr="00507028" w:rsidP="00507028">
      <w:pPr>
        <w:pStyle w:val="Heading1"/>
      </w:pPr>
      <w:bookmarkStart w:id="13" w:name="O_622721"/>
      <w:bookmarkEnd w:id="13"/>
      <w:r w:rsidRPr="00507028">
        <w:t>Knowledge Evidence</w:t>
      </w:r>
    </w:p>
    <w:p w:rsidR="00000000" w:rsidRPr="00507028" w:rsidP="00507028">
      <w:pPr>
        <w:pStyle w:val="ListBullet"/>
      </w:pPr>
      <w:r w:rsidRPr="00507028">
        <w:t>State or territory WHS legislation, regulations, standards and cod</w:t>
      </w:r>
      <w:r w:rsidRPr="00507028">
        <w:t xml:space="preserve">es of practice relevant to the full range of processes for selecting materials for piano repair and manufacture </w:t>
      </w:r>
    </w:p>
    <w:p w:rsidR="00000000" w:rsidRPr="00507028" w:rsidP="00507028">
      <w:pPr>
        <w:pStyle w:val="ListBullet"/>
      </w:pPr>
      <w:r w:rsidRPr="00507028">
        <w:t xml:space="preserve">Organisational and site standards, requirements, policies and procedures for selecting materials for piano repair and manufacture </w:t>
      </w:r>
    </w:p>
    <w:p w:rsidR="00000000" w:rsidRPr="00507028" w:rsidP="00507028">
      <w:pPr>
        <w:pStyle w:val="ListBullet"/>
      </w:pPr>
      <w:r w:rsidRPr="00507028">
        <w:t>Reading and interpreting workplace documents including work orders, work instructions and operator instructions</w:t>
      </w:r>
    </w:p>
    <w:p w:rsidR="00000000" w:rsidRPr="00507028" w:rsidP="00507028">
      <w:pPr>
        <w:pStyle w:val="ListBullet"/>
      </w:pPr>
      <w:r w:rsidRPr="00507028">
        <w:t>Environmental protection requirements relating to the disposal of waste material</w:t>
      </w:r>
    </w:p>
    <w:p w:rsidR="00000000" w:rsidRPr="00507028" w:rsidP="00507028">
      <w:pPr>
        <w:pStyle w:val="ListBullet"/>
      </w:pPr>
      <w:r w:rsidRPr="00507028">
        <w:t>Established lines of communication and protocols</w:t>
      </w:r>
    </w:p>
    <w:p w:rsidR="00000000" w:rsidRPr="00507028" w:rsidP="00507028">
      <w:pPr>
        <w:pStyle w:val="ListBullet"/>
      </w:pPr>
      <w:r w:rsidRPr="00507028">
        <w:t>Types, charact</w:t>
      </w:r>
      <w:r w:rsidRPr="00507028">
        <w:t>eristics, uses, limitations and preparation of materials and equipment used in piano repair and manufacture</w:t>
      </w:r>
    </w:p>
    <w:p w:rsidR="00000000" w:rsidRPr="00507028" w:rsidP="00507028">
      <w:pPr>
        <w:pStyle w:val="ListBullet"/>
      </w:pPr>
      <w:r w:rsidRPr="00507028">
        <w:t>Types of tools and equipment used to repair and manufacture pianos and procedures for their safe use, operation and maintenance</w:t>
      </w:r>
    </w:p>
    <w:p w:rsidR="00000000" w:rsidRPr="00507028" w:rsidP="00507028">
      <w:pPr>
        <w:pStyle w:val="ListBullet"/>
      </w:pPr>
      <w:r w:rsidRPr="00507028">
        <w:t>Characteristics of h</w:t>
      </w:r>
      <w:r w:rsidRPr="00507028">
        <w:t>ardware and materials and their use</w:t>
      </w:r>
    </w:p>
    <w:p w:rsidR="00000000" w:rsidRPr="00507028" w:rsidP="00507028">
      <w:pPr>
        <w:pStyle w:val="ListBullet"/>
      </w:pPr>
      <w:r w:rsidRPr="00507028">
        <w:t>Relevant problem identification and resolution</w:t>
      </w:r>
    </w:p>
    <w:p w:rsidR="00000000" w:rsidRPr="00507028" w:rsidP="00507028">
      <w:pPr>
        <w:pStyle w:val="ListBullet"/>
      </w:pPr>
      <w:r w:rsidRPr="00507028">
        <w:t xml:space="preserve">Set-up and operation of tools and equipment used to repair and manufacture pianos </w:t>
      </w:r>
    </w:p>
    <w:p w:rsidR="00000000" w:rsidRPr="00507028" w:rsidP="00507028">
      <w:pPr>
        <w:pStyle w:val="ListBullet"/>
      </w:pPr>
      <w:r w:rsidRPr="00507028">
        <w:t>Storage systems and labelling</w:t>
      </w:r>
    </w:p>
    <w:p w:rsidR="00000000" w:rsidRPr="00507028" w:rsidP="00507028">
      <w:pPr>
        <w:pStyle w:val="ListBullet"/>
      </w:pPr>
      <w:r w:rsidRPr="00507028">
        <w:t>Procedures for the recording, reporting and maintenance of w</w:t>
      </w:r>
      <w:r w:rsidRPr="00507028">
        <w:t>orkplace records and information</w:t>
      </w:r>
    </w:p>
    <w:p w:rsidR="00000000" w:rsidRPr="00507028" w:rsidP="00507028">
      <w:pPr>
        <w:pStyle w:val="ListBullet"/>
      </w:pPr>
      <w:r w:rsidRPr="00507028">
        <w:t>Appropriate mathematical procedures for estimation and measurement</w:t>
      </w:r>
    </w:p>
    <w:p w:rsidR="00000000" w:rsidRPr="00507028" w:rsidP="00507028">
      <w:pPr>
        <w:pStyle w:val="AllowPageBreak"/>
      </w:pPr>
    </w:p>
    <w:p w:rsidR="00000000" w:rsidRPr="00507028" w:rsidP="00507028">
      <w:pPr>
        <w:pStyle w:val="Heading1"/>
      </w:pPr>
      <w:bookmarkStart w:id="14" w:name="O_622720"/>
      <w:bookmarkEnd w:id="14"/>
      <w:r w:rsidRPr="00507028">
        <w:t>Assessment Conditions</w:t>
      </w:r>
    </w:p>
    <w:p w:rsidR="00000000" w:rsidRPr="00507028" w:rsidP="00507028">
      <w:pPr>
        <w:pStyle w:val="ListBullet"/>
      </w:pPr>
      <w:r w:rsidRPr="00507028">
        <w:t>Assessors must:</w:t>
      </w:r>
    </w:p>
    <w:p w:rsidR="00000000" w:rsidRPr="00507028" w:rsidP="00507028">
      <w:pPr>
        <w:pStyle w:val="ListBullet2"/>
      </w:pPr>
      <w:r w:rsidRPr="00507028">
        <w:t>hold training and assessment competencies as determined by the National Skills Standards Council (N</w:t>
      </w:r>
      <w:r w:rsidRPr="00507028">
        <w:t>SSC) or its successors</w:t>
      </w:r>
    </w:p>
    <w:p w:rsidR="00000000" w:rsidRPr="00507028" w:rsidP="00507028">
      <w:pPr>
        <w:pStyle w:val="ListBullet2"/>
      </w:pPr>
      <w:r w:rsidRPr="00507028">
        <w:t xml:space="preserve">have vocational competency in the furnishing industry at least to the level being assessed with broad industry knowledge and experience, usually combined with a relevant industry qualification </w:t>
      </w:r>
    </w:p>
    <w:p w:rsidR="00000000" w:rsidRPr="00507028" w:rsidP="00507028">
      <w:pPr>
        <w:pStyle w:val="ListBullet2"/>
      </w:pPr>
      <w:r w:rsidRPr="00507028">
        <w:t>be familiar with the current skills and knowledge used and have relevant, current experience in the furnishing industry.</w:t>
      </w:r>
    </w:p>
    <w:p w:rsidR="00000000" w:rsidRPr="00507028" w:rsidP="00507028">
      <w:pPr>
        <w:pStyle w:val="ListBullet"/>
      </w:pPr>
      <w:r w:rsidRPr="00507028">
        <w:t>Assessment methods must confirm consistency of performance over time rather than a single assessment event and in a range of workplace</w:t>
      </w:r>
      <w:r w:rsidRPr="00507028">
        <w:t xml:space="preserve"> relevant contexts. </w:t>
      </w:r>
    </w:p>
    <w:p w:rsidR="00000000" w:rsidRPr="00507028" w:rsidP="00507028">
      <w:pPr>
        <w:pStyle w:val="ListBullet"/>
      </w:pPr>
      <w:r w:rsidRPr="00507028">
        <w:t xml:space="preserve">Assessment must be by observation of relevant tasks with questioning on underpinning knowledge and, where applicable, multimedia evidence, supervisor’s reports, projects and work samples. </w:t>
      </w:r>
    </w:p>
    <w:p w:rsidR="00000000" w:rsidRPr="00507028" w:rsidP="00507028">
      <w:pPr>
        <w:pStyle w:val="ListBullet"/>
      </w:pPr>
      <w:r w:rsidRPr="00507028">
        <w:t xml:space="preserve">Assessment is to be conducted on single units </w:t>
      </w:r>
      <w:r w:rsidRPr="00507028">
        <w:t>of competency or in conjunction with other related units of competency. Foundation skills are integral to competent performance in the unit and should not be assessed separately.</w:t>
      </w:r>
    </w:p>
    <w:p w:rsidR="00000000" w:rsidRPr="00507028" w:rsidP="00507028">
      <w:pPr>
        <w:pStyle w:val="ListBullet"/>
      </w:pPr>
      <w:r w:rsidRPr="00507028">
        <w:t>Assessment must occur on the job or in a workplace simulated facility with re</w:t>
      </w:r>
      <w:r w:rsidRPr="00507028">
        <w:t>levant process, equipment, materials, work instructions and deadlines.</w:t>
      </w:r>
    </w:p>
    <w:p w:rsidR="00000000" w:rsidRPr="00507028" w:rsidP="00507028">
      <w:pPr>
        <w:pStyle w:val="ListBullet"/>
      </w:pPr>
      <w:r w:rsidRPr="00507028">
        <w:t>Access is required to hand and power tools used in the repair and manufacture of pianos, materials used in the repair and manufacture of pianos, safety and personal protective equipment</w:t>
      </w:r>
      <w:r w:rsidRPr="00507028">
        <w:t>, and holding and supporting equipment.</w:t>
      </w:r>
    </w:p>
    <w:p w:rsidR="00000000" w:rsidRPr="00507028" w:rsidP="00507028">
      <w:pPr>
        <w:pStyle w:val="AllowPageBreak"/>
      </w:pPr>
    </w:p>
    <w:p w:rsidR="00000000" w:rsidRPr="00507028" w:rsidP="00507028">
      <w:pPr>
        <w:pStyle w:val="Heading1"/>
      </w:pPr>
      <w:bookmarkStart w:id="15" w:name="O_622718"/>
      <w:bookmarkEnd w:id="15"/>
      <w:r w:rsidRPr="00507028">
        <w:t>Links</w:t>
      </w:r>
    </w:p>
    <w:p w:rsidR="00000000" w:rsidRPr="00507028" w:rsidP="00EE2023">
      <w:pPr>
        <w:pStyle w:val="BodyText"/>
      </w:pPr>
      <w:r w:rsidRPr="0050702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33E98">
        <w:rPr>
          <w:rStyle w:val="Hyperlink"/>
        </w:rPr>
        <w:t>https://vetnet.gov.au/Pages/TrainingDocs.aspx?q=0601ab95-583a-4e93-b2d4-cfb27b03ed73</w:t>
      </w:r>
      <w:r>
        <w:fldChar w:fldCharType="end"/>
      </w:r>
    </w:p>
    <w:p w:rsidR="00000000" w:rsidRPr="00507028" w:rsidP="00507028"/>
    <w:sectPr w:rsidSect="005070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rsidRPr="00EE2023" w:rsidP="00EE2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23" w:rsidP="00507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E2023" w:rsidP="005070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E2023" w:rsidP="005070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rsidP="00507028">
    <w:pPr>
      <w:pStyle w:val="Footer"/>
      <w:framePr w:wrap="around"/>
    </w:pPr>
    <w:r>
      <w:fldChar w:fldCharType="begin"/>
    </w:r>
    <w:r>
      <w:instrText xml:space="preserve"> DOCPROPERTY  Subject  \* MERGEFORMAT </w:instrText>
    </w:r>
    <w:r>
      <w:fldChar w:fldCharType="separate"/>
    </w:r>
    <w:r w:rsidR="00EE2023">
      <w:t>Approved</w:t>
    </w:r>
    <w:r w:rsidR="00EE2023">
      <w:fldChar w:fldCharType="end"/>
    </w:r>
    <w:r>
      <w:tab/>
      <w:t xml:space="preserve">Page </w:t>
    </w:r>
    <w:r>
      <w:fldChar w:fldCharType="begin"/>
    </w:r>
    <w:r>
      <w:instrText xml:space="preserve"> PAGE  \* Arabic  \* MERGEFORMAT </w:instrText>
    </w:r>
    <w:r>
      <w:fldChar w:fldCharType="separate"/>
    </w:r>
    <w:r w:rsidR="00EE20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023">
      <w:rPr>
        <w:noProof/>
      </w:rPr>
      <w:t>6</w:t>
    </w:r>
    <w:r>
      <w:rPr>
        <w:noProof/>
      </w:rPr>
      <w:fldChar w:fldCharType="end"/>
    </w:r>
  </w:p>
  <w:p w:rsidR="00507028" w:rsidP="00507028">
    <w:pPr>
      <w:pStyle w:val="Footer"/>
      <w:framePr w:wrap="around"/>
    </w:pPr>
    <w:r>
      <w:t xml:space="preserve">© Commonwealth of Australia, </w:t>
    </w:r>
    <w:r>
      <w:fldChar w:fldCharType="begin"/>
    </w:r>
    <w:r>
      <w:instrText xml:space="preserve"> DATE  \@ "yyyy"  \* MERGEFORMAT </w:instrText>
    </w:r>
    <w:r>
      <w:fldChar w:fldCharType="separate"/>
    </w:r>
    <w:r w:rsidR="00EE2023">
      <w:rPr>
        <w:noProof/>
      </w:rPr>
      <w:t>2025</w:t>
    </w:r>
    <w:r>
      <w:fldChar w:fldCharType="end"/>
    </w:r>
    <w:r>
      <w:tab/>
    </w:r>
    <w:r>
      <w:fldChar w:fldCharType="begin"/>
    </w:r>
    <w:r>
      <w:instrText xml:space="preserve"> DOCPROPERTY  Author  \* MERGEFORMAT </w:instrText>
    </w:r>
    <w:r>
      <w:fldChar w:fldCharType="separate"/>
    </w:r>
    <w:r w:rsidR="00EE2023">
      <w:t>Skills Insight</w:t>
    </w:r>
    <w:r w:rsidR="00EE2023">
      <w:fldChar w:fldCharType="end"/>
    </w:r>
  </w:p>
  <w:p w:rsidR="00507028" w:rsidP="00507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028" w:rsidRPr="00EE2023" w:rsidP="00EE2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23" w:rsidRPr="002D2AF8" w:rsidP="00507028">
    <w:pPr>
      <w:pStyle w:val="Header"/>
      <w:framePr w:wrap="around"/>
    </w:pPr>
    <w:r>
      <w:fldChar w:fldCharType="begin"/>
    </w:r>
    <w:r>
      <w:instrText xml:space="preserve"> TITLE   \* MERGEFORMAT </w:instrText>
    </w:r>
    <w:r>
      <w:fldChar w:fldCharType="separate"/>
    </w:r>
    <w:r>
      <w:t>MSFPT3002 Select materials for piano repair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2023" w:rsidP="005070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028" w:rsidRPr="002D2AF8" w:rsidP="00507028">
    <w:pPr>
      <w:pStyle w:val="Header"/>
      <w:framePr w:wrap="around"/>
    </w:pPr>
    <w:r>
      <w:fldChar w:fldCharType="begin"/>
    </w:r>
    <w:r>
      <w:instrText xml:space="preserve"> TITLE   \* MERGEFORMAT </w:instrText>
    </w:r>
    <w:r>
      <w:fldChar w:fldCharType="separate"/>
    </w:r>
    <w:r w:rsidR="00EE2023">
      <w:t>MSFPT3002 Select materials for piano repair and manufacture</w:t>
    </w:r>
    <w:r w:rsidR="00EE2023">
      <w:fldChar w:fldCharType="end"/>
    </w:r>
    <w:r>
      <w:tab/>
      <w:t xml:space="preserve">Date this document was generated: </w:t>
    </w:r>
    <w:r>
      <w:fldChar w:fldCharType="begin"/>
    </w:r>
    <w:r>
      <w:instrText xml:space="preserve"> CREATEDATE  \@ "d MMMM yyyy"  \* MERGEFORMAT </w:instrText>
    </w:r>
    <w:r>
      <w:fldChar w:fldCharType="separate"/>
    </w:r>
    <w:r w:rsidR="00EE2023">
      <w:rPr>
        <w:noProof/>
      </w:rPr>
      <w:t>2 March 2025</w:t>
    </w:r>
    <w:r>
      <w:fldChar w:fldCharType="end"/>
    </w:r>
  </w:p>
  <w:p w:rsidR="00507028" w:rsidP="00507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E5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10E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CF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028"/>
    <w:pPr>
      <w:spacing w:before="360" w:after="60"/>
      <w:outlineLvl w:val="0"/>
    </w:pPr>
    <w:rPr>
      <w:sz w:val="32"/>
    </w:rPr>
  </w:style>
  <w:style w:type="paragraph" w:styleId="Heading2">
    <w:name w:val="heading 2"/>
    <w:basedOn w:val="HeadingBase"/>
    <w:next w:val="BodyText"/>
    <w:link w:val="Heading2Char"/>
    <w:qFormat/>
    <w:rsid w:val="00507028"/>
    <w:pPr>
      <w:keepLines/>
      <w:spacing w:before="240" w:after="120"/>
      <w:outlineLvl w:val="1"/>
    </w:pPr>
    <w:rPr>
      <w:sz w:val="28"/>
      <w:szCs w:val="40"/>
    </w:rPr>
  </w:style>
  <w:style w:type="paragraph" w:styleId="Heading3">
    <w:name w:val="heading 3"/>
    <w:basedOn w:val="HeadingBase"/>
    <w:next w:val="BodyText"/>
    <w:link w:val="Heading3Char"/>
    <w:qFormat/>
    <w:rsid w:val="00507028"/>
    <w:pPr>
      <w:spacing w:before="180" w:after="120"/>
      <w:outlineLvl w:val="2"/>
    </w:pPr>
    <w:rPr>
      <w:spacing w:val="-10"/>
      <w:kern w:val="32"/>
    </w:rPr>
  </w:style>
  <w:style w:type="paragraph" w:styleId="Heading4">
    <w:name w:val="heading 4"/>
    <w:basedOn w:val="HeadingBase"/>
    <w:next w:val="BodyText"/>
    <w:link w:val="Heading4Char"/>
    <w:qFormat/>
    <w:rsid w:val="00507028"/>
    <w:pPr>
      <w:spacing w:before="160" w:after="120"/>
      <w:outlineLvl w:val="3"/>
    </w:pPr>
    <w:rPr>
      <w:sz w:val="22"/>
    </w:rPr>
  </w:style>
  <w:style w:type="paragraph" w:styleId="Heading5">
    <w:name w:val="heading 5"/>
    <w:basedOn w:val="HeadingBase"/>
    <w:next w:val="Normal"/>
    <w:link w:val="Heading5Char"/>
    <w:qFormat/>
    <w:rsid w:val="00507028"/>
    <w:pPr>
      <w:spacing w:before="80"/>
      <w:outlineLvl w:val="4"/>
    </w:pPr>
    <w:rPr>
      <w:color w:val="918585"/>
      <w:sz w:val="20"/>
    </w:rPr>
  </w:style>
  <w:style w:type="paragraph" w:styleId="Heading6">
    <w:name w:val="heading 6"/>
    <w:basedOn w:val="HeadingBase"/>
    <w:next w:val="Normal"/>
    <w:link w:val="Heading6Char"/>
    <w:qFormat/>
    <w:rsid w:val="00507028"/>
    <w:pPr>
      <w:spacing w:before="60"/>
      <w:outlineLvl w:val="5"/>
    </w:pPr>
    <w:rPr>
      <w:color w:val="918585"/>
      <w:sz w:val="20"/>
    </w:rPr>
  </w:style>
  <w:style w:type="paragraph" w:styleId="Heading7">
    <w:name w:val="heading 7"/>
    <w:basedOn w:val="Normal"/>
    <w:next w:val="Normal"/>
    <w:link w:val="Heading7Char"/>
    <w:qFormat/>
    <w:rsid w:val="00507028"/>
    <w:pPr>
      <w:ind w:left="720"/>
      <w:outlineLvl w:val="6"/>
    </w:pPr>
    <w:rPr>
      <w:i/>
    </w:rPr>
  </w:style>
  <w:style w:type="paragraph" w:styleId="Heading8">
    <w:name w:val="heading 8"/>
    <w:basedOn w:val="Normal"/>
    <w:next w:val="Normal"/>
    <w:link w:val="Heading8Char"/>
    <w:qFormat/>
    <w:rsid w:val="00507028"/>
    <w:pPr>
      <w:ind w:left="720"/>
      <w:outlineLvl w:val="7"/>
    </w:pPr>
    <w:rPr>
      <w:i/>
    </w:rPr>
  </w:style>
  <w:style w:type="paragraph" w:styleId="Heading9">
    <w:name w:val="heading 9"/>
    <w:basedOn w:val="Normal"/>
    <w:next w:val="Normal"/>
    <w:link w:val="Heading9Char"/>
    <w:qFormat/>
    <w:rsid w:val="00507028"/>
    <w:pPr>
      <w:ind w:left="720"/>
      <w:outlineLvl w:val="8"/>
    </w:pPr>
    <w:rPr>
      <w:i/>
    </w:rPr>
  </w:style>
  <w:style w:type="character" w:default="1" w:styleId="DefaultParagraphFont">
    <w:name w:val="Default Paragraph Font"/>
    <w:uiPriority w:val="1"/>
    <w:unhideWhenUsed/>
    <w:rsid w:val="00507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028"/>
  </w:style>
  <w:style w:type="character" w:customStyle="1" w:styleId="Heading1Char">
    <w:name w:val="Heading 1 Char"/>
    <w:basedOn w:val="DefaultParagraphFont"/>
    <w:link w:val="Heading1"/>
    <w:rsid w:val="00507028"/>
    <w:rPr>
      <w:rFonts w:ascii="Times New Roman" w:eastAsia="Times New Roman" w:hAnsi="Times New Roman" w:cs="Times New Roman"/>
      <w:b/>
      <w:sz w:val="32"/>
      <w:szCs w:val="20"/>
      <w:lang w:eastAsia="en-US"/>
    </w:rPr>
  </w:style>
  <w:style w:type="paragraph" w:styleId="BodyText">
    <w:name w:val="Body Text"/>
    <w:basedOn w:val="Normal"/>
    <w:link w:val="BodyTextChar"/>
    <w:rsid w:val="00507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028"/>
    <w:rPr>
      <w:rFonts w:ascii="Times New Roman" w:eastAsia="Times New Roman" w:hAnsi="Times New Roman" w:cs="Times New Roman"/>
      <w:sz w:val="24"/>
      <w:lang w:eastAsia="en-US"/>
    </w:rPr>
  </w:style>
  <w:style w:type="paragraph" w:styleId="ListBullet">
    <w:name w:val="List Bullet"/>
    <w:basedOn w:val="List"/>
    <w:rsid w:val="00507028"/>
    <w:pPr>
      <w:numPr>
        <w:numId w:val="12"/>
      </w:numPr>
      <w:tabs>
        <w:tab w:val="clear" w:pos="340"/>
      </w:tabs>
      <w:spacing w:before="40" w:after="40"/>
    </w:pPr>
  </w:style>
  <w:style w:type="character" w:customStyle="1" w:styleId="SpecialBold">
    <w:name w:val="Special Bold"/>
    <w:basedOn w:val="DefaultParagraphFont"/>
    <w:rsid w:val="00507028"/>
    <w:rPr>
      <w:b/>
      <w:spacing w:val="0"/>
    </w:rPr>
  </w:style>
  <w:style w:type="paragraph" w:styleId="ListBullet2">
    <w:name w:val="List Bullet 2"/>
    <w:basedOn w:val="List2"/>
    <w:rsid w:val="00507028"/>
    <w:pPr>
      <w:numPr>
        <w:numId w:val="13"/>
      </w:numPr>
      <w:tabs>
        <w:tab w:val="clear" w:pos="680"/>
      </w:tabs>
    </w:pPr>
  </w:style>
  <w:style w:type="paragraph" w:customStyle="1" w:styleId="SuperHeading">
    <w:name w:val="SuperHeading"/>
    <w:basedOn w:val="Normal"/>
    <w:rsid w:val="00507028"/>
    <w:pPr>
      <w:spacing w:before="240" w:after="120"/>
      <w:outlineLvl w:val="0"/>
    </w:pPr>
    <w:rPr>
      <w:rFonts w:ascii="Times New Roman" w:hAnsi="Times New Roman"/>
      <w:b/>
      <w:sz w:val="32"/>
    </w:rPr>
  </w:style>
  <w:style w:type="paragraph" w:customStyle="1" w:styleId="AllowPageBreak">
    <w:name w:val="AllowPageBreak"/>
    <w:rsid w:val="00507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028"/>
    <w:rPr>
      <w:rFonts w:ascii="Courier New" w:eastAsia="Times New Roman" w:hAnsi="Courier New" w:cs="Times New Roman"/>
      <w:i/>
      <w:szCs w:val="20"/>
      <w:lang w:eastAsia="en-US"/>
    </w:rPr>
  </w:style>
  <w:style w:type="paragraph" w:customStyle="1" w:styleId="HeadingBase">
    <w:name w:val="Heading Base"/>
    <w:rsid w:val="00507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028"/>
    <w:pPr>
      <w:tabs>
        <w:tab w:val="right" w:leader="dot" w:pos="9072"/>
      </w:tabs>
      <w:ind w:left="567"/>
    </w:pPr>
    <w:rPr>
      <w:szCs w:val="22"/>
    </w:rPr>
  </w:style>
  <w:style w:type="paragraph" w:customStyle="1" w:styleId="TOCBase">
    <w:name w:val="TOC Base"/>
    <w:rsid w:val="00507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028"/>
    <w:pPr>
      <w:tabs>
        <w:tab w:val="right" w:leader="dot" w:pos="9072"/>
      </w:tabs>
      <w:spacing w:before="40" w:after="40"/>
      <w:ind w:left="284"/>
    </w:pPr>
    <w:rPr>
      <w:rFonts w:ascii="Times New Roman" w:hAnsi="Times New Roman"/>
    </w:rPr>
  </w:style>
  <w:style w:type="paragraph" w:styleId="TOC1">
    <w:name w:val="toc 1"/>
    <w:basedOn w:val="TOCBase"/>
    <w:next w:val="Normal"/>
    <w:rsid w:val="00507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028"/>
    <w:rPr>
      <w:rFonts w:ascii="Times New Roman" w:eastAsia="Times New Roman" w:hAnsi="Times New Roman" w:cs="Times New Roman"/>
      <w:sz w:val="16"/>
      <w:lang w:eastAsia="en-US"/>
    </w:rPr>
  </w:style>
  <w:style w:type="paragraph" w:styleId="Title">
    <w:name w:val="Title"/>
    <w:basedOn w:val="HeadingBase"/>
    <w:link w:val="TitleChar"/>
    <w:qFormat/>
    <w:rsid w:val="00507028"/>
    <w:pPr>
      <w:spacing w:before="5040"/>
      <w:jc w:val="center"/>
    </w:pPr>
    <w:rPr>
      <w:sz w:val="48"/>
      <w:szCs w:val="72"/>
      <w:lang w:val="en-US"/>
    </w:rPr>
  </w:style>
  <w:style w:type="character" w:customStyle="1" w:styleId="TitleChar">
    <w:name w:val="Title Char"/>
    <w:basedOn w:val="DefaultParagraphFont"/>
    <w:link w:val="Title"/>
    <w:rsid w:val="00507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028"/>
    <w:pPr>
      <w:tabs>
        <w:tab w:val="left" w:pos="3600"/>
        <w:tab w:val="left" w:pos="3958"/>
      </w:tabs>
    </w:pPr>
  </w:style>
  <w:style w:type="paragraph" w:styleId="List">
    <w:name w:val="List"/>
    <w:basedOn w:val="BodyText"/>
    <w:next w:val="BodyText"/>
    <w:rsid w:val="00507028"/>
    <w:pPr>
      <w:tabs>
        <w:tab w:val="left" w:pos="340"/>
      </w:tabs>
      <w:spacing w:before="60" w:after="60"/>
      <w:ind w:left="340" w:hanging="340"/>
    </w:pPr>
  </w:style>
  <w:style w:type="paragraph" w:customStyle="1" w:styleId="Note">
    <w:name w:val="Note"/>
    <w:basedOn w:val="BodyText"/>
    <w:rsid w:val="00507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028"/>
    <w:pPr>
      <w:framePr w:wrap="auto" w:hAnchor="text" w:y="6049"/>
    </w:pPr>
    <w:rPr>
      <w:color w:val="000000"/>
      <w:sz w:val="40"/>
    </w:rPr>
  </w:style>
  <w:style w:type="paragraph" w:customStyle="1" w:styleId="TOCTitle">
    <w:name w:val="TOCTitle"/>
    <w:basedOn w:val="Heading1"/>
    <w:rsid w:val="00507028"/>
    <w:pPr>
      <w:spacing w:after="240"/>
      <w:jc w:val="center"/>
      <w:outlineLvl w:val="9"/>
    </w:pPr>
    <w:rPr>
      <w:caps/>
    </w:rPr>
  </w:style>
  <w:style w:type="paragraph" w:customStyle="1" w:styleId="Version">
    <w:name w:val="Version"/>
    <w:rsid w:val="00507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028"/>
    <w:pPr>
      <w:keepNext w:val="0"/>
      <w:tabs>
        <w:tab w:val="right" w:pos="4176"/>
      </w:tabs>
      <w:ind w:left="198" w:hanging="198"/>
    </w:pPr>
    <w:rPr>
      <w:rFonts w:ascii="Garamond" w:hAnsi="Garamond"/>
    </w:rPr>
  </w:style>
  <w:style w:type="paragraph" w:styleId="IndexHeading">
    <w:name w:val="index heading"/>
    <w:basedOn w:val="Normal"/>
    <w:next w:val="Index1"/>
    <w:semiHidden/>
    <w:rsid w:val="00507028"/>
    <w:pPr>
      <w:spacing w:before="120" w:after="120"/>
    </w:pPr>
    <w:rPr>
      <w:rFonts w:ascii="Arial" w:hAnsi="Arial"/>
      <w:b/>
      <w:color w:val="918585"/>
      <w:sz w:val="24"/>
    </w:rPr>
  </w:style>
  <w:style w:type="paragraph" w:styleId="Header">
    <w:name w:val="header"/>
    <w:basedOn w:val="Normal"/>
    <w:link w:val="HeaderChar"/>
    <w:rsid w:val="00507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028"/>
    <w:rPr>
      <w:rFonts w:ascii="Times New Roman" w:eastAsia="Times New Roman" w:hAnsi="Times New Roman" w:cs="Times New Roman"/>
      <w:sz w:val="16"/>
      <w:szCs w:val="20"/>
      <w:lang w:val="en-GB" w:eastAsia="en-US"/>
    </w:rPr>
  </w:style>
  <w:style w:type="paragraph" w:customStyle="1" w:styleId="Chapter">
    <w:name w:val="Chapter"/>
    <w:basedOn w:val="Normal"/>
    <w:rsid w:val="00507028"/>
    <w:pPr>
      <w:spacing w:before="240"/>
    </w:pPr>
    <w:rPr>
      <w:rFonts w:ascii="Times New Roman" w:hAnsi="Times New Roman"/>
      <w:smallCaps/>
      <w:spacing w:val="80"/>
      <w:sz w:val="28"/>
    </w:rPr>
  </w:style>
  <w:style w:type="paragraph" w:customStyle="1" w:styleId="InChapter">
    <w:name w:val="InChapter"/>
    <w:basedOn w:val="Heading3"/>
    <w:rsid w:val="00507028"/>
    <w:pPr>
      <w:spacing w:after="240"/>
      <w:outlineLvl w:val="9"/>
    </w:pPr>
    <w:rPr>
      <w:noProof/>
    </w:rPr>
  </w:style>
  <w:style w:type="paragraph" w:styleId="Index2">
    <w:name w:val="index 2"/>
    <w:basedOn w:val="Normal"/>
    <w:next w:val="Normal"/>
    <w:semiHidden/>
    <w:rsid w:val="00507028"/>
    <w:pPr>
      <w:tabs>
        <w:tab w:val="right" w:pos="4176"/>
      </w:tabs>
      <w:ind w:left="568" w:hanging="284"/>
    </w:pPr>
    <w:rPr>
      <w:rFonts w:ascii="Garamond" w:hAnsi="Garamond"/>
    </w:rPr>
  </w:style>
  <w:style w:type="paragraph" w:customStyle="1" w:styleId="Byline">
    <w:name w:val="Byline"/>
    <w:rsid w:val="00507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028"/>
    <w:pPr>
      <w:tabs>
        <w:tab w:val="clear" w:pos="3600"/>
        <w:tab w:val="clear" w:pos="3958"/>
      </w:tabs>
      <w:jc w:val="right"/>
    </w:pPr>
  </w:style>
  <w:style w:type="character" w:styleId="Emphasis">
    <w:name w:val="Emphasis"/>
    <w:basedOn w:val="DefaultParagraphFont"/>
    <w:qFormat/>
    <w:rsid w:val="00507028"/>
    <w:rPr>
      <w:i/>
    </w:rPr>
  </w:style>
  <w:style w:type="paragraph" w:styleId="Caption">
    <w:name w:val="caption"/>
    <w:basedOn w:val="BodyText"/>
    <w:next w:val="Normal"/>
    <w:qFormat/>
    <w:rsid w:val="00507028"/>
    <w:pPr>
      <w:framePr w:w="2268" w:hSpace="181" w:vSpace="181" w:wrap="around" w:vAnchor="text" w:hAnchor="page" w:x="1135" w:y="285" w:anchorLock="1"/>
    </w:pPr>
    <w:rPr>
      <w:i/>
    </w:rPr>
  </w:style>
  <w:style w:type="paragraph" w:customStyle="1" w:styleId="MiniTOCTitle">
    <w:name w:val="MiniTOCTitle"/>
    <w:basedOn w:val="Heading4"/>
    <w:rsid w:val="00507028"/>
    <w:pPr>
      <w:spacing w:before="240"/>
      <w:outlineLvl w:val="9"/>
    </w:pPr>
    <w:rPr>
      <w:noProof/>
      <w:sz w:val="24"/>
    </w:rPr>
  </w:style>
  <w:style w:type="paragraph" w:customStyle="1" w:styleId="MiniTOCItem">
    <w:name w:val="MiniTOCItem"/>
    <w:basedOn w:val="ListBullet"/>
    <w:rsid w:val="00507028"/>
    <w:pPr>
      <w:numPr>
        <w:numId w:val="0"/>
      </w:numPr>
      <w:tabs>
        <w:tab w:val="right" w:leader="dot" w:pos="6521"/>
      </w:tabs>
      <w:spacing w:before="0" w:after="0"/>
    </w:pPr>
  </w:style>
  <w:style w:type="paragraph" w:customStyle="1" w:styleId="TOFTitle">
    <w:name w:val="TOFTitle"/>
    <w:basedOn w:val="TOCTitle"/>
    <w:rsid w:val="00507028"/>
  </w:style>
  <w:style w:type="paragraph" w:styleId="TableofFigures">
    <w:name w:val="table of figures"/>
    <w:basedOn w:val="Normal"/>
    <w:next w:val="Normal"/>
    <w:semiHidden/>
    <w:rsid w:val="00507028"/>
    <w:pPr>
      <w:tabs>
        <w:tab w:val="right" w:leader="dot" w:pos="9072"/>
      </w:tabs>
      <w:ind w:left="970" w:hanging="403"/>
    </w:pPr>
    <w:rPr>
      <w:rFonts w:ascii="Times New Roman" w:hAnsi="Times New Roman"/>
      <w:b/>
    </w:rPr>
  </w:style>
  <w:style w:type="paragraph" w:styleId="ListNumber">
    <w:name w:val="List Number"/>
    <w:basedOn w:val="List"/>
    <w:rsid w:val="00507028"/>
    <w:pPr>
      <w:numPr>
        <w:numId w:val="15"/>
      </w:numPr>
      <w:tabs>
        <w:tab w:val="clear" w:pos="340"/>
      </w:tabs>
    </w:pPr>
  </w:style>
  <w:style w:type="character" w:customStyle="1" w:styleId="WingdingSymbols">
    <w:name w:val="Wingding Symbols"/>
    <w:rsid w:val="00507028"/>
    <w:rPr>
      <w:rFonts w:ascii="Wingdings" w:hAnsi="Wingdings"/>
    </w:rPr>
  </w:style>
  <w:style w:type="paragraph" w:customStyle="1" w:styleId="TableHeading">
    <w:name w:val="Table Heading"/>
    <w:basedOn w:val="HeadingBase"/>
    <w:rsid w:val="00507028"/>
    <w:pPr>
      <w:keepLines/>
      <w:pBdr>
        <w:bottom w:val="single" w:sz="6" w:space="1" w:color="918585"/>
      </w:pBdr>
      <w:spacing w:before="240"/>
    </w:pPr>
  </w:style>
  <w:style w:type="character" w:customStyle="1" w:styleId="HotSpot">
    <w:name w:val="HotSpot"/>
    <w:rsid w:val="00507028"/>
    <w:rPr>
      <w:color w:val="0033CC"/>
      <w:u w:val="none"/>
    </w:rPr>
  </w:style>
  <w:style w:type="paragraph" w:customStyle="1" w:styleId="BodyTextRight">
    <w:name w:val="Body Text Right"/>
    <w:basedOn w:val="BodyText"/>
    <w:rsid w:val="00507028"/>
    <w:pPr>
      <w:spacing w:before="0" w:after="0"/>
      <w:jc w:val="right"/>
    </w:pPr>
  </w:style>
  <w:style w:type="paragraph" w:styleId="Index3">
    <w:name w:val="index 3"/>
    <w:basedOn w:val="ListNumber2"/>
    <w:next w:val="Normal"/>
    <w:semiHidden/>
    <w:rsid w:val="00507028"/>
    <w:pPr>
      <w:numPr>
        <w:numId w:val="0"/>
      </w:numPr>
      <w:tabs>
        <w:tab w:val="right" w:leader="dot" w:pos="4176"/>
      </w:tabs>
    </w:pPr>
  </w:style>
  <w:style w:type="paragraph" w:styleId="ListNumber2">
    <w:name w:val="List Number 2"/>
    <w:basedOn w:val="List2"/>
    <w:rsid w:val="00507028"/>
    <w:pPr>
      <w:numPr>
        <w:numId w:val="10"/>
      </w:numPr>
      <w:tabs>
        <w:tab w:val="clear" w:pos="1060"/>
      </w:tabs>
    </w:pPr>
  </w:style>
  <w:style w:type="paragraph" w:customStyle="1" w:styleId="MarginNote">
    <w:name w:val="Margin Note"/>
    <w:basedOn w:val="BodyText"/>
    <w:rsid w:val="00507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028"/>
    <w:rPr>
      <w:sz w:val="32"/>
    </w:rPr>
  </w:style>
  <w:style w:type="paragraph" w:customStyle="1" w:styleId="HeadingProcedure">
    <w:name w:val="Heading Procedure"/>
    <w:basedOn w:val="HeadingBase"/>
    <w:next w:val="Normal"/>
    <w:rsid w:val="00507028"/>
    <w:pPr>
      <w:tabs>
        <w:tab w:val="left" w:pos="0"/>
      </w:tabs>
      <w:spacing w:before="120" w:after="60"/>
    </w:pPr>
    <w:rPr>
      <w:i/>
      <w:color w:val="918585"/>
      <w:sz w:val="22"/>
    </w:rPr>
  </w:style>
  <w:style w:type="paragraph" w:customStyle="1" w:styleId="TableBodyText">
    <w:name w:val="Table Body Text"/>
    <w:basedOn w:val="BodyText"/>
    <w:rsid w:val="00507028"/>
    <w:pPr>
      <w:spacing w:before="60" w:after="60"/>
    </w:pPr>
  </w:style>
  <w:style w:type="paragraph" w:styleId="ListContinue">
    <w:name w:val="List Continue"/>
    <w:basedOn w:val="List"/>
    <w:rsid w:val="00507028"/>
    <w:pPr>
      <w:ind w:firstLine="0"/>
    </w:pPr>
  </w:style>
  <w:style w:type="paragraph" w:customStyle="1" w:styleId="ListNote">
    <w:name w:val="List Note"/>
    <w:basedOn w:val="List"/>
    <w:rsid w:val="00507028"/>
    <w:pPr>
      <w:pBdr>
        <w:top w:val="single" w:sz="6" w:space="2" w:color="918585"/>
        <w:bottom w:val="single" w:sz="6" w:space="2" w:color="918585"/>
      </w:pBdr>
      <w:tabs>
        <w:tab w:val="left" w:pos="1021"/>
      </w:tabs>
      <w:ind w:firstLine="0"/>
    </w:pPr>
  </w:style>
  <w:style w:type="paragraph" w:customStyle="1" w:styleId="Warning">
    <w:name w:val="Warning"/>
    <w:basedOn w:val="BodyText"/>
    <w:rsid w:val="00507028"/>
    <w:pPr>
      <w:shd w:val="clear" w:color="auto" w:fill="D9D9D9"/>
      <w:tabs>
        <w:tab w:val="left" w:pos="992"/>
      </w:tabs>
      <w:ind w:left="119" w:right="119"/>
    </w:pPr>
    <w:rPr>
      <w:sz w:val="20"/>
    </w:rPr>
  </w:style>
  <w:style w:type="paragraph" w:customStyle="1" w:styleId="MarginIcons">
    <w:name w:val="Margin Icons"/>
    <w:basedOn w:val="BodyText"/>
    <w:rsid w:val="00507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028"/>
    <w:rPr>
      <w:rFonts w:ascii="Courier New" w:hAnsi="Courier New"/>
    </w:rPr>
  </w:style>
  <w:style w:type="paragraph" w:customStyle="1" w:styleId="NoteBullet">
    <w:name w:val="Note Bullet"/>
    <w:basedOn w:val="Note"/>
    <w:rsid w:val="00507028"/>
    <w:pPr>
      <w:tabs>
        <w:tab w:val="clear" w:pos="680"/>
      </w:tabs>
      <w:spacing w:before="60" w:after="60"/>
    </w:pPr>
  </w:style>
  <w:style w:type="paragraph" w:customStyle="1" w:styleId="SubHeading2">
    <w:name w:val="SubHeading2"/>
    <w:basedOn w:val="HeadingBase"/>
    <w:rsid w:val="00507028"/>
    <w:pPr>
      <w:spacing w:before="240" w:after="60"/>
    </w:pPr>
    <w:rPr>
      <w:sz w:val="20"/>
    </w:rPr>
  </w:style>
  <w:style w:type="paragraph" w:customStyle="1" w:styleId="SubHeading1">
    <w:name w:val="SubHeading1"/>
    <w:basedOn w:val="HeadingBase"/>
    <w:rsid w:val="00507028"/>
    <w:pPr>
      <w:spacing w:before="240" w:after="60"/>
    </w:pPr>
    <w:rPr>
      <w:color w:val="918585"/>
      <w:sz w:val="22"/>
    </w:rPr>
  </w:style>
  <w:style w:type="paragraph" w:customStyle="1" w:styleId="SideHeading">
    <w:name w:val="Side Heading"/>
    <w:basedOn w:val="HeadingBase"/>
    <w:rsid w:val="00507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028"/>
    <w:pPr>
      <w:tabs>
        <w:tab w:val="num" w:pos="360"/>
      </w:tabs>
    </w:pPr>
  </w:style>
  <w:style w:type="paragraph" w:styleId="PlainText">
    <w:name w:val="Plain Text"/>
    <w:basedOn w:val="Normal"/>
    <w:link w:val="PlainTextChar"/>
    <w:rsid w:val="00507028"/>
    <w:rPr>
      <w:sz w:val="20"/>
    </w:rPr>
  </w:style>
  <w:style w:type="character" w:customStyle="1" w:styleId="PlainTextChar">
    <w:name w:val="Plain Text Char"/>
    <w:basedOn w:val="DefaultParagraphFont"/>
    <w:link w:val="PlainText"/>
    <w:rsid w:val="00507028"/>
    <w:rPr>
      <w:rFonts w:ascii="Courier New" w:eastAsia="Times New Roman" w:hAnsi="Courier New" w:cs="Times New Roman"/>
      <w:sz w:val="20"/>
      <w:szCs w:val="20"/>
      <w:lang w:eastAsia="en-US"/>
    </w:rPr>
  </w:style>
  <w:style w:type="character" w:customStyle="1" w:styleId="MenuOption">
    <w:name w:val="Menu Option"/>
    <w:basedOn w:val="DefaultParagraphFont"/>
    <w:rsid w:val="00507028"/>
    <w:rPr>
      <w:b/>
      <w:smallCaps/>
    </w:rPr>
  </w:style>
  <w:style w:type="paragraph" w:customStyle="1" w:styleId="TableListNumber">
    <w:name w:val="Table List Number"/>
    <w:basedOn w:val="ListNumber"/>
    <w:rsid w:val="00507028"/>
    <w:pPr>
      <w:numPr>
        <w:numId w:val="0"/>
      </w:numPr>
    </w:pPr>
  </w:style>
  <w:style w:type="paragraph" w:styleId="TOC4">
    <w:name w:val="toc 4"/>
    <w:basedOn w:val="TOCBase"/>
    <w:next w:val="Normal"/>
    <w:semiHidden/>
    <w:rsid w:val="00507028"/>
    <w:pPr>
      <w:tabs>
        <w:tab w:val="right" w:leader="dot" w:pos="9071"/>
      </w:tabs>
      <w:ind w:left="1701"/>
    </w:pPr>
  </w:style>
  <w:style w:type="paragraph" w:customStyle="1" w:styleId="ListAlpha">
    <w:name w:val="List Alpha"/>
    <w:basedOn w:val="List"/>
    <w:rsid w:val="00507028"/>
    <w:pPr>
      <w:numPr>
        <w:numId w:val="9"/>
      </w:numPr>
    </w:pPr>
  </w:style>
  <w:style w:type="paragraph" w:customStyle="1" w:styleId="ListAlpha2">
    <w:name w:val="List Alpha 2"/>
    <w:basedOn w:val="List2"/>
    <w:rsid w:val="00507028"/>
    <w:pPr>
      <w:numPr>
        <w:numId w:val="8"/>
      </w:numPr>
    </w:pPr>
  </w:style>
  <w:style w:type="paragraph" w:styleId="List2">
    <w:name w:val="List 2"/>
    <w:basedOn w:val="BodyText"/>
    <w:rsid w:val="00507028"/>
    <w:pPr>
      <w:tabs>
        <w:tab w:val="left" w:pos="680"/>
      </w:tabs>
      <w:spacing w:before="60" w:after="60"/>
      <w:ind w:left="680" w:hanging="340"/>
    </w:pPr>
  </w:style>
  <w:style w:type="paragraph" w:styleId="List3">
    <w:name w:val="List 3"/>
    <w:basedOn w:val="BodyText"/>
    <w:rsid w:val="00507028"/>
    <w:pPr>
      <w:tabs>
        <w:tab w:val="left" w:pos="1021"/>
      </w:tabs>
      <w:spacing w:before="60" w:after="60"/>
      <w:ind w:left="1020" w:hanging="340"/>
    </w:pPr>
  </w:style>
  <w:style w:type="paragraph" w:styleId="List4">
    <w:name w:val="List 4"/>
    <w:basedOn w:val="BodyText"/>
    <w:rsid w:val="00507028"/>
    <w:pPr>
      <w:tabs>
        <w:tab w:val="left" w:pos="1361"/>
      </w:tabs>
      <w:spacing w:before="60" w:after="60"/>
      <w:ind w:left="1361" w:hanging="340"/>
    </w:pPr>
  </w:style>
  <w:style w:type="paragraph" w:styleId="List5">
    <w:name w:val="List 5"/>
    <w:basedOn w:val="BodyText"/>
    <w:rsid w:val="00507028"/>
    <w:pPr>
      <w:tabs>
        <w:tab w:val="left" w:pos="1701"/>
      </w:tabs>
      <w:spacing w:before="60" w:after="60"/>
      <w:ind w:left="1701" w:hanging="340"/>
    </w:pPr>
  </w:style>
  <w:style w:type="paragraph" w:styleId="ListBullet3">
    <w:name w:val="List Bullet 3"/>
    <w:basedOn w:val="List3"/>
    <w:rsid w:val="00507028"/>
    <w:pPr>
      <w:numPr>
        <w:numId w:val="14"/>
      </w:numPr>
      <w:tabs>
        <w:tab w:val="clear" w:pos="1021"/>
      </w:tabs>
      <w:ind w:left="1037" w:hanging="357"/>
    </w:pPr>
  </w:style>
  <w:style w:type="paragraph" w:styleId="ListBullet4">
    <w:name w:val="List Bullet 4"/>
    <w:basedOn w:val="List4"/>
    <w:rsid w:val="00507028"/>
    <w:pPr>
      <w:numPr>
        <w:numId w:val="3"/>
      </w:numPr>
      <w:tabs>
        <w:tab w:val="clear" w:pos="1361"/>
      </w:tabs>
    </w:pPr>
  </w:style>
  <w:style w:type="paragraph" w:styleId="ListBullet5">
    <w:name w:val="List Bullet 5"/>
    <w:basedOn w:val="List5"/>
    <w:rsid w:val="00507028"/>
    <w:pPr>
      <w:numPr>
        <w:numId w:val="4"/>
      </w:numPr>
    </w:pPr>
  </w:style>
  <w:style w:type="paragraph" w:styleId="ListContinue2">
    <w:name w:val="List Continue 2"/>
    <w:basedOn w:val="List2"/>
    <w:rsid w:val="00507028"/>
    <w:pPr>
      <w:ind w:firstLine="0"/>
    </w:pPr>
  </w:style>
  <w:style w:type="paragraph" w:styleId="ListContinue3">
    <w:name w:val="List Continue 3"/>
    <w:basedOn w:val="List3"/>
    <w:rsid w:val="00507028"/>
    <w:pPr>
      <w:ind w:left="1021" w:firstLine="0"/>
    </w:pPr>
  </w:style>
  <w:style w:type="paragraph" w:styleId="ListContinue4">
    <w:name w:val="List Continue 4"/>
    <w:basedOn w:val="List4"/>
    <w:rsid w:val="00507028"/>
    <w:pPr>
      <w:ind w:firstLine="0"/>
    </w:pPr>
  </w:style>
  <w:style w:type="paragraph" w:styleId="ListContinue5">
    <w:name w:val="List Continue 5"/>
    <w:basedOn w:val="List5"/>
    <w:rsid w:val="00507028"/>
    <w:pPr>
      <w:ind w:firstLine="0"/>
    </w:pPr>
  </w:style>
  <w:style w:type="paragraph" w:styleId="ListNumber3">
    <w:name w:val="List Number 3"/>
    <w:basedOn w:val="List3"/>
    <w:rsid w:val="00507028"/>
    <w:pPr>
      <w:numPr>
        <w:numId w:val="5"/>
      </w:numPr>
    </w:pPr>
  </w:style>
  <w:style w:type="paragraph" w:styleId="ListNumber4">
    <w:name w:val="List Number 4"/>
    <w:basedOn w:val="List4"/>
    <w:rsid w:val="00507028"/>
    <w:pPr>
      <w:numPr>
        <w:numId w:val="6"/>
      </w:numPr>
    </w:pPr>
  </w:style>
  <w:style w:type="paragraph" w:styleId="ListNumber5">
    <w:name w:val="List Number 5"/>
    <w:basedOn w:val="List5"/>
    <w:rsid w:val="00507028"/>
    <w:pPr>
      <w:numPr>
        <w:numId w:val="7"/>
      </w:numPr>
    </w:pPr>
  </w:style>
  <w:style w:type="paragraph" w:styleId="BlockText">
    <w:name w:val="Block Text"/>
    <w:basedOn w:val="Normal"/>
    <w:rsid w:val="00507028"/>
    <w:pPr>
      <w:spacing w:after="120"/>
      <w:ind w:left="1440" w:right="1440"/>
    </w:pPr>
  </w:style>
  <w:style w:type="character" w:customStyle="1" w:styleId="Subscript">
    <w:name w:val="Subscript"/>
    <w:basedOn w:val="DefaultParagraphFont"/>
    <w:rsid w:val="00507028"/>
    <w:rPr>
      <w:sz w:val="16"/>
      <w:vertAlign w:val="subscript"/>
    </w:rPr>
  </w:style>
  <w:style w:type="character" w:customStyle="1" w:styleId="Superscript">
    <w:name w:val="Superscript"/>
    <w:basedOn w:val="DefaultParagraphFont"/>
    <w:rsid w:val="00507028"/>
    <w:rPr>
      <w:sz w:val="16"/>
      <w:vertAlign w:val="superscript"/>
    </w:rPr>
  </w:style>
  <w:style w:type="character" w:customStyle="1" w:styleId="Symbols">
    <w:name w:val="Symbols"/>
    <w:basedOn w:val="DefaultParagraphFont"/>
    <w:rsid w:val="00507028"/>
    <w:rPr>
      <w:rFonts w:ascii="Symbol" w:hAnsi="Symbol"/>
    </w:rPr>
  </w:style>
  <w:style w:type="character" w:customStyle="1" w:styleId="MenuOptions">
    <w:name w:val="Menu Options"/>
    <w:basedOn w:val="DefaultParagraphFont"/>
    <w:rsid w:val="00507028"/>
    <w:rPr>
      <w:rFonts w:ascii="Arial Narrow" w:hAnsi="Arial Narrow"/>
      <w:smallCaps/>
    </w:rPr>
  </w:style>
  <w:style w:type="character" w:customStyle="1" w:styleId="Buttons">
    <w:name w:val="Buttons"/>
    <w:basedOn w:val="DefaultParagraphFont"/>
    <w:rsid w:val="00507028"/>
    <w:rPr>
      <w:b/>
    </w:rPr>
  </w:style>
  <w:style w:type="character" w:customStyle="1" w:styleId="Underlined">
    <w:name w:val="Underlined"/>
    <w:basedOn w:val="DefaultParagraphFont"/>
    <w:rsid w:val="00507028"/>
    <w:rPr>
      <w:u w:val="single"/>
    </w:rPr>
  </w:style>
  <w:style w:type="paragraph" w:customStyle="1" w:styleId="TableBodyTextRight">
    <w:name w:val="Table Body Text Right"/>
    <w:basedOn w:val="TableBodyText"/>
    <w:rsid w:val="00507028"/>
    <w:pPr>
      <w:widowControl w:val="0"/>
      <w:autoSpaceDE w:val="0"/>
      <w:autoSpaceDN w:val="0"/>
      <w:adjustRightInd w:val="0"/>
      <w:jc w:val="right"/>
    </w:pPr>
    <w:rPr>
      <w:rFonts w:cs="Arial"/>
      <w:szCs w:val="18"/>
    </w:rPr>
  </w:style>
  <w:style w:type="paragraph" w:customStyle="1" w:styleId="CopyrightText">
    <w:name w:val="Copyright Text"/>
    <w:basedOn w:val="BodyText"/>
    <w:rsid w:val="00507028"/>
    <w:rPr>
      <w:sz w:val="18"/>
    </w:rPr>
  </w:style>
  <w:style w:type="paragraph" w:customStyle="1" w:styleId="BodySmallRight">
    <w:name w:val="Body Small Right"/>
    <w:basedOn w:val="BodyTextRight"/>
    <w:rsid w:val="00507028"/>
    <w:rPr>
      <w:sz w:val="18"/>
      <w:szCs w:val="18"/>
    </w:rPr>
  </w:style>
  <w:style w:type="paragraph" w:customStyle="1" w:styleId="MarginEdition">
    <w:name w:val="Margin Edition"/>
    <w:basedOn w:val="MarginNote"/>
    <w:rsid w:val="00507028"/>
    <w:pPr>
      <w:spacing w:before="0" w:after="0"/>
    </w:pPr>
    <w:rPr>
      <w:rFonts w:ascii="Times New Roman" w:hAnsi="Times New Roman"/>
      <w:color w:val="999999"/>
    </w:rPr>
  </w:style>
  <w:style w:type="paragraph" w:customStyle="1" w:styleId="Spacer">
    <w:name w:val="Spacer"/>
    <w:basedOn w:val="Normal"/>
    <w:rsid w:val="00507028"/>
    <w:rPr>
      <w:sz w:val="2"/>
      <w:szCs w:val="2"/>
    </w:rPr>
  </w:style>
  <w:style w:type="character" w:customStyle="1" w:styleId="Small">
    <w:name w:val="Small"/>
    <w:basedOn w:val="DefaultParagraphFont"/>
    <w:rsid w:val="00507028"/>
    <w:rPr>
      <w:sz w:val="16"/>
    </w:rPr>
  </w:style>
  <w:style w:type="paragraph" w:customStyle="1" w:styleId="WideTable">
    <w:name w:val="Wide Table"/>
    <w:basedOn w:val="Normal"/>
    <w:rsid w:val="00507028"/>
    <w:pPr>
      <w:ind w:left="-1418"/>
    </w:pPr>
    <w:rPr>
      <w:sz w:val="2"/>
      <w:szCs w:val="2"/>
    </w:rPr>
  </w:style>
  <w:style w:type="character" w:styleId="PageNumber">
    <w:name w:val="page number"/>
    <w:basedOn w:val="DefaultParagraphFont"/>
    <w:rsid w:val="00507028"/>
  </w:style>
  <w:style w:type="paragraph" w:styleId="Quote">
    <w:name w:val="Quote"/>
    <w:basedOn w:val="Heading1"/>
    <w:link w:val="QuoteChar"/>
    <w:qFormat/>
    <w:rsid w:val="00507028"/>
    <w:rPr>
      <w:b w:val="0"/>
      <w:sz w:val="72"/>
      <w:szCs w:val="72"/>
      <w:lang w:val="en-NZ"/>
    </w:rPr>
  </w:style>
  <w:style w:type="character" w:customStyle="1" w:styleId="QuoteChar">
    <w:name w:val="Quote Char"/>
    <w:basedOn w:val="DefaultParagraphFont"/>
    <w:link w:val="Quote"/>
    <w:rsid w:val="00507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028"/>
    <w:pPr>
      <w:pageBreakBefore/>
    </w:pPr>
  </w:style>
  <w:style w:type="paragraph" w:customStyle="1" w:styleId="Border">
    <w:name w:val="Border"/>
    <w:basedOn w:val="Normal"/>
    <w:qFormat/>
    <w:rsid w:val="00507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028"/>
    <w:rPr>
      <w:b/>
      <w:bCs/>
      <w:i/>
      <w:iCs/>
      <w:color w:val="auto"/>
    </w:rPr>
  </w:style>
  <w:style w:type="paragraph" w:styleId="IntenseQuote">
    <w:name w:val="Intense Quote"/>
    <w:basedOn w:val="Normal"/>
    <w:next w:val="Normal"/>
    <w:link w:val="IntenseQuoteChar"/>
    <w:uiPriority w:val="30"/>
    <w:qFormat/>
    <w:rsid w:val="00507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028"/>
    <w:rPr>
      <w:smallCaps/>
      <w:color w:val="auto"/>
      <w:u w:val="single"/>
    </w:rPr>
  </w:style>
  <w:style w:type="character" w:styleId="IntenseReference">
    <w:name w:val="Intense Reference"/>
    <w:basedOn w:val="DefaultParagraphFont"/>
    <w:uiPriority w:val="32"/>
    <w:qFormat/>
    <w:rsid w:val="00507028"/>
    <w:rPr>
      <w:b/>
      <w:bCs/>
      <w:smallCaps/>
      <w:color w:val="auto"/>
      <w:spacing w:val="5"/>
      <w:u w:val="single"/>
    </w:rPr>
  </w:style>
  <w:style w:type="paragraph" w:customStyle="1" w:styleId="2ColumnHeading">
    <w:name w:val="2Column Heading"/>
    <w:basedOn w:val="BodyText"/>
    <w:qFormat/>
    <w:rsid w:val="00507028"/>
    <w:pPr>
      <w:spacing w:after="60"/>
      <w:ind w:left="-2268"/>
    </w:pPr>
    <w:rPr>
      <w:b/>
    </w:rPr>
  </w:style>
  <w:style w:type="paragraph" w:customStyle="1" w:styleId="Heading1TOC">
    <w:name w:val="Heading1 TOC"/>
    <w:basedOn w:val="Normal"/>
    <w:qFormat/>
    <w:rsid w:val="00507028"/>
    <w:pPr>
      <w:spacing w:before="240" w:after="120"/>
    </w:pPr>
    <w:rPr>
      <w:rFonts w:ascii="Times New Roman" w:hAnsi="Times New Roman"/>
      <w:b/>
      <w:sz w:val="32"/>
    </w:rPr>
  </w:style>
  <w:style w:type="paragraph" w:customStyle="1" w:styleId="Heading2TOC">
    <w:name w:val="Heading2 TOC"/>
    <w:basedOn w:val="Normal"/>
    <w:qFormat/>
    <w:rsid w:val="00507028"/>
    <w:pPr>
      <w:spacing w:before="240" w:after="60"/>
    </w:pPr>
    <w:rPr>
      <w:rFonts w:ascii="Times New Roman" w:hAnsi="Times New Roman"/>
      <w:b/>
      <w:sz w:val="28"/>
    </w:rPr>
  </w:style>
  <w:style w:type="character" w:customStyle="1" w:styleId="Underline">
    <w:name w:val="Underline"/>
    <w:basedOn w:val="DefaultParagraphFont"/>
    <w:qFormat/>
    <w:rsid w:val="00507028"/>
    <w:rPr>
      <w:u w:val="single"/>
    </w:rPr>
  </w:style>
  <w:style w:type="character" w:customStyle="1" w:styleId="BoldandItalics">
    <w:name w:val="Bold and Italics"/>
    <w:qFormat/>
    <w:rsid w:val="00507028"/>
    <w:rPr>
      <w:b/>
      <w:i/>
      <w:u w:val="none"/>
    </w:rPr>
  </w:style>
  <w:style w:type="paragraph" w:styleId="BalloonText">
    <w:name w:val="Balloon Text"/>
    <w:basedOn w:val="Normal"/>
    <w:link w:val="BalloonTextChar"/>
    <w:rsid w:val="00507028"/>
    <w:rPr>
      <w:rFonts w:ascii="Tahoma" w:hAnsi="Tahoma" w:cs="Tahoma"/>
      <w:sz w:val="16"/>
      <w:szCs w:val="16"/>
    </w:rPr>
  </w:style>
  <w:style w:type="character" w:customStyle="1" w:styleId="BalloonTextChar">
    <w:name w:val="Balloon Text Char"/>
    <w:basedOn w:val="DefaultParagraphFont"/>
    <w:link w:val="BalloonText"/>
    <w:rsid w:val="00507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028"/>
    <w:rPr>
      <w:b/>
      <w:color w:val="660033"/>
      <w:spacing w:val="0"/>
    </w:rPr>
  </w:style>
  <w:style w:type="paragraph" w:customStyle="1" w:styleId="Nameditemlist">
    <w:name w:val="Named item list"/>
    <w:basedOn w:val="BodyText"/>
    <w:qFormat/>
    <w:rsid w:val="00507028"/>
    <w:pPr>
      <w:tabs>
        <w:tab w:val="left" w:pos="2835"/>
      </w:tabs>
      <w:ind w:left="2835" w:hanging="2835"/>
    </w:pPr>
  </w:style>
  <w:style w:type="paragraph" w:customStyle="1" w:styleId="BodyTextnopadding">
    <w:name w:val="Body Text no padding"/>
    <w:basedOn w:val="BodyText"/>
    <w:qFormat/>
    <w:rsid w:val="00507028"/>
    <w:pPr>
      <w:spacing w:before="0" w:after="0"/>
    </w:pPr>
  </w:style>
  <w:style w:type="paragraph" w:customStyle="1" w:styleId="BodyTextBold">
    <w:name w:val="Body Text Bold"/>
    <w:basedOn w:val="BodyText"/>
    <w:qFormat/>
    <w:rsid w:val="00507028"/>
    <w:rPr>
      <w:b/>
    </w:rPr>
  </w:style>
  <w:style w:type="character" w:styleId="Hyperlink">
    <w:name w:val="Hyperlink"/>
    <w:basedOn w:val="DefaultParagraphFont"/>
    <w:uiPriority w:val="99"/>
    <w:unhideWhenUsed/>
    <w:rsid w:val="00EE2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9264</Characters>
  <Application>Microsoft Office Word</Application>
  <DocSecurity>0</DocSecurity>
  <Lines>370</Lines>
  <Paragraphs>248</Paragraphs>
  <ScaleCrop>false</ScaleCrop>
  <Company>Author-it Software Corporation Ltd.</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MSFPT3002 Select materials for piano repair and manufacture</dc:title>
  <dc:subject>Approved</dc:subject>
  <dc:creator>Skills Insight</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