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CB9" w:rsidP="00BB0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MSFPT3001 Apply piano industry knowledge and work techniques</w:t>
      </w:r>
      <w:r>
        <w:fldChar w:fldCharType="end"/>
      </w:r>
    </w:p>
    <w:p w:rsidR="00BB0CB9" w:rsidP="00BB0CB9">
      <w:pPr>
        <w:pStyle w:val="Version"/>
        <w:sectPr w:rsidSect="00006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A10" w:rsidP="00006A10">
      <w:pPr>
        <w:pStyle w:val="SuperHeading"/>
      </w:pPr>
      <w:r w:rsidRPr="00006A10">
        <w:t>Assessment Requirements for MSFPT3001 Apply piano industry knowledge and work techniques</w:t>
      </w:r>
    </w:p>
    <w:p w:rsidR="00000000" w:rsidRPr="00006A10" w:rsidP="00006A10">
      <w:pPr>
        <w:pStyle w:val="Heading1"/>
      </w:pPr>
      <w:bookmarkStart w:id="1" w:name="O_622700"/>
      <w:bookmarkEnd w:id="1"/>
      <w:r w:rsidRPr="00006A10">
        <w:t>Modification History</w:t>
      </w:r>
    </w:p>
    <w:p w:rsidR="00000000" w:rsidRPr="00006A10" w:rsidP="00BB0CB9">
      <w:pPr>
        <w:pStyle w:val="BodyText"/>
      </w:pPr>
      <w:r w:rsidRPr="00006A10">
        <w:t>Release 1 - New unit of competency</w:t>
      </w:r>
    </w:p>
    <w:p w:rsidR="00000000" w:rsidRPr="00006A10" w:rsidP="00006A10">
      <w:pPr>
        <w:pStyle w:val="Heading1"/>
      </w:pPr>
      <w:bookmarkStart w:id="2" w:name="O_622703"/>
      <w:bookmarkEnd w:id="2"/>
      <w:r w:rsidRPr="00006A10">
        <w:t>Performance Evidence</w:t>
      </w:r>
    </w:p>
    <w:p w:rsidR="00000000" w:rsidRPr="00006A10" w:rsidP="00006A10">
      <w:pPr>
        <w:pStyle w:val="ListBullet"/>
      </w:pPr>
      <w:r w:rsidRPr="00006A10">
        <w:t>Interpret work order and locate an</w:t>
      </w:r>
      <w:r w:rsidRPr="00006A10">
        <w:t xml:space="preserve">d apply relevant information </w:t>
      </w:r>
    </w:p>
    <w:p w:rsidR="00000000" w:rsidRPr="00006A10" w:rsidP="00006A10">
      <w:pPr>
        <w:pStyle w:val="ListBullet"/>
      </w:pPr>
      <w:r w:rsidRPr="00006A10">
        <w:t xml:space="preserve">Identify materials used in the work process </w:t>
      </w:r>
    </w:p>
    <w:p w:rsidR="00000000" w:rsidRPr="00006A10" w:rsidP="00006A10">
      <w:pPr>
        <w:pStyle w:val="ListBullet"/>
      </w:pPr>
      <w:r w:rsidRPr="00006A10">
        <w:t xml:space="preserve">Follow work instructions, operating procedures and inspection processes to: </w:t>
      </w:r>
    </w:p>
    <w:p w:rsidR="00000000" w:rsidRPr="00006A10" w:rsidP="00006A10">
      <w:pPr>
        <w:pStyle w:val="ListBullet2"/>
      </w:pPr>
      <w:r w:rsidRPr="00006A10">
        <w:t xml:space="preserve">minimise the risk of injury to self or others </w:t>
      </w:r>
    </w:p>
    <w:p w:rsidR="00000000" w:rsidRPr="00006A10" w:rsidP="00006A10">
      <w:pPr>
        <w:pStyle w:val="ListBullet2"/>
      </w:pPr>
      <w:r w:rsidRPr="00006A10">
        <w:t xml:space="preserve">prevent damage to goods, equipment and products </w:t>
      </w:r>
    </w:p>
    <w:p w:rsidR="00000000" w:rsidRPr="00006A10" w:rsidP="00006A10">
      <w:pPr>
        <w:pStyle w:val="ListBullet2"/>
      </w:pPr>
      <w:r w:rsidRPr="00006A10">
        <w:t>maintai</w:t>
      </w:r>
      <w:r w:rsidRPr="00006A10">
        <w:t xml:space="preserve">n required production output and product quality </w:t>
      </w:r>
    </w:p>
    <w:p w:rsidR="00000000" w:rsidRPr="00006A10" w:rsidP="00006A10">
      <w:pPr>
        <w:pStyle w:val="ListBullet"/>
      </w:pPr>
      <w:r w:rsidRPr="00006A10">
        <w:t>Locate, interpret and apply information relevant to piano tuning and repair industry by identifying different pianos and their construction</w:t>
      </w:r>
    </w:p>
    <w:p w:rsidR="00000000" w:rsidRPr="00006A10" w:rsidP="00006A10">
      <w:pPr>
        <w:pStyle w:val="ListBullet"/>
      </w:pPr>
      <w:r w:rsidRPr="00006A10">
        <w:t xml:space="preserve">Identify and observe the role of a piano technician </w:t>
      </w:r>
    </w:p>
    <w:p w:rsidR="00000000" w:rsidRPr="00006A10" w:rsidP="00006A10">
      <w:pPr>
        <w:pStyle w:val="ListBullet"/>
      </w:pPr>
      <w:r w:rsidRPr="00006A10">
        <w:t xml:space="preserve">Communicate </w:t>
      </w:r>
      <w:r w:rsidRPr="00006A10">
        <w:t xml:space="preserve">ideas and information to enable confirmation of work requirements and specifications and the reporting of work outcomes and problems, interpret basic plans and follow safety procedures </w:t>
      </w:r>
    </w:p>
    <w:p w:rsidR="00000000" w:rsidRPr="00006A10" w:rsidP="00006A10">
      <w:pPr>
        <w:pStyle w:val="ListBullet"/>
      </w:pPr>
      <w:r w:rsidRPr="00006A10">
        <w:t>Avoid backtracking, work flow interruptions or wastage</w:t>
      </w:r>
    </w:p>
    <w:p w:rsidR="00000000" w:rsidRPr="00006A10" w:rsidP="00006A10">
      <w:pPr>
        <w:pStyle w:val="AllowPageBreak"/>
      </w:pPr>
    </w:p>
    <w:p w:rsidR="00000000" w:rsidRPr="00006A10" w:rsidP="00006A10">
      <w:pPr>
        <w:pStyle w:val="Heading1"/>
      </w:pPr>
      <w:bookmarkStart w:id="3" w:name="O_622702"/>
      <w:bookmarkEnd w:id="3"/>
      <w:r w:rsidRPr="00006A10">
        <w:t>Knowledge Evidence</w:t>
      </w:r>
    </w:p>
    <w:p w:rsidR="00000000" w:rsidRPr="00006A10" w:rsidP="00006A10">
      <w:pPr>
        <w:pStyle w:val="ListBullet"/>
      </w:pPr>
      <w:r w:rsidRPr="00006A10">
        <w:t>Types, characteristics, uses, limitations and preparation of materials and equipment used in piano tuning and repair</w:t>
      </w:r>
    </w:p>
    <w:p w:rsidR="00000000" w:rsidRPr="00006A10" w:rsidP="00006A10">
      <w:pPr>
        <w:pStyle w:val="ListBullet"/>
      </w:pPr>
      <w:r w:rsidRPr="00006A10">
        <w:t>Origin and types of pianos</w:t>
      </w:r>
    </w:p>
    <w:p w:rsidR="00000000" w:rsidRPr="00006A10" w:rsidP="00006A10">
      <w:pPr>
        <w:pStyle w:val="ListBullet"/>
      </w:pPr>
      <w:r w:rsidRPr="00006A10">
        <w:t>Piano infrastructure, including systems</w:t>
      </w:r>
    </w:p>
    <w:p w:rsidR="00000000" w:rsidRPr="00006A10" w:rsidP="00006A10">
      <w:pPr>
        <w:pStyle w:val="ListBullet"/>
      </w:pPr>
      <w:r w:rsidRPr="00006A10">
        <w:t xml:space="preserve">Terms used to describe piano components and </w:t>
      </w:r>
      <w:r w:rsidRPr="00006A10">
        <w:t>systems</w:t>
      </w:r>
    </w:p>
    <w:p w:rsidR="00000000" w:rsidRPr="00006A10" w:rsidP="00006A10">
      <w:pPr>
        <w:pStyle w:val="ListBullet"/>
      </w:pPr>
      <w:r w:rsidRPr="00006A10">
        <w:t>Role of piano technicians</w:t>
      </w:r>
    </w:p>
    <w:p w:rsidR="00000000" w:rsidRPr="00006A10" w:rsidP="00006A10">
      <w:pPr>
        <w:pStyle w:val="ListBullet"/>
      </w:pPr>
      <w:r w:rsidRPr="00006A10">
        <w:t>Established lines of communication and protocols</w:t>
      </w:r>
    </w:p>
    <w:p w:rsidR="00000000" w:rsidRPr="00006A10" w:rsidP="00006A10">
      <w:pPr>
        <w:pStyle w:val="AllowPageBreak"/>
      </w:pPr>
    </w:p>
    <w:p w:rsidR="00000000" w:rsidRPr="00006A10" w:rsidP="00006A10">
      <w:pPr>
        <w:pStyle w:val="Heading1"/>
      </w:pPr>
      <w:bookmarkStart w:id="4" w:name="O_622701"/>
      <w:bookmarkEnd w:id="4"/>
      <w:r w:rsidRPr="00006A10">
        <w:t>Assessment Conditions</w:t>
      </w:r>
    </w:p>
    <w:p w:rsidR="00000000" w:rsidRPr="00006A10" w:rsidP="00006A10">
      <w:pPr>
        <w:pStyle w:val="ListBullet"/>
      </w:pPr>
      <w:r w:rsidRPr="00006A10">
        <w:t>Assessors must:</w:t>
      </w:r>
    </w:p>
    <w:p w:rsidR="00000000" w:rsidRPr="00006A10" w:rsidP="00006A10">
      <w:pPr>
        <w:pStyle w:val="ListBullet2"/>
      </w:pPr>
      <w:r w:rsidRPr="00006A10">
        <w:t>hold training and assessment competencies as determined by the National Skills Standards Council (NSSC) or its succe</w:t>
      </w:r>
      <w:r w:rsidRPr="00006A10">
        <w:t>ssors</w:t>
      </w:r>
    </w:p>
    <w:p w:rsidR="00000000" w:rsidRPr="00006A10" w:rsidP="00006A10">
      <w:pPr>
        <w:pStyle w:val="ListBullet2"/>
      </w:pPr>
      <w:r w:rsidRPr="00006A1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06A10" w:rsidP="00006A10">
      <w:pPr>
        <w:pStyle w:val="ListBullet2"/>
      </w:pPr>
      <w:r w:rsidRPr="00006A10">
        <w:t>be familiar with the current skills and knowledge used and have relevant, current experience in the furnishing industry.</w:t>
      </w:r>
    </w:p>
    <w:p w:rsidR="00000000" w:rsidRPr="00006A10" w:rsidP="00006A10">
      <w:pPr>
        <w:pStyle w:val="ListBullet"/>
      </w:pPr>
      <w:r w:rsidRPr="00006A10">
        <w:t>Assessment methods must confirm consistency of performance over time rather than a single assessment event and in a range of workplace</w:t>
      </w:r>
      <w:r w:rsidRPr="00006A10">
        <w:t xml:space="preserve"> relevant contexts. </w:t>
      </w:r>
    </w:p>
    <w:p w:rsidR="00000000" w:rsidRPr="00006A10" w:rsidP="00006A10">
      <w:pPr>
        <w:pStyle w:val="ListBullet"/>
      </w:pPr>
      <w:r w:rsidRPr="00006A10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006A10" w:rsidP="00006A10">
      <w:pPr>
        <w:pStyle w:val="ListBullet"/>
      </w:pPr>
      <w:r w:rsidRPr="00006A10">
        <w:t xml:space="preserve">Assessment is to be conducted on single units </w:t>
      </w:r>
      <w:r w:rsidRPr="00006A10">
        <w:t>of competency or in conjunction with other related units of competency. Foundation skills are integral to competent performance in the unit and should not be assessed separately.</w:t>
      </w:r>
    </w:p>
    <w:p w:rsidR="00000000" w:rsidRPr="00006A10" w:rsidP="00006A10">
      <w:pPr>
        <w:pStyle w:val="ListBullet"/>
      </w:pPr>
      <w:r w:rsidRPr="00006A10">
        <w:t>Assessment must occur on the job or in a workplace simulated facility with re</w:t>
      </w:r>
      <w:r w:rsidRPr="00006A10">
        <w:t>levant process, equipment, materials, work instructions and deadlines.</w:t>
      </w:r>
    </w:p>
    <w:p w:rsidR="00000000" w:rsidRPr="00006A10" w:rsidP="00006A10">
      <w:pPr>
        <w:pStyle w:val="ListBullet"/>
      </w:pPr>
      <w:r w:rsidRPr="00006A10">
        <w:t>Access is required to upright and grand pianos.</w:t>
      </w:r>
    </w:p>
    <w:p w:rsidR="00000000" w:rsidRPr="00006A10" w:rsidP="00006A10">
      <w:pPr>
        <w:pStyle w:val="AllowPageBreak"/>
      </w:pPr>
    </w:p>
    <w:p w:rsidR="00000000" w:rsidRPr="00006A10" w:rsidP="00006A10">
      <w:pPr>
        <w:pStyle w:val="Heading1"/>
      </w:pPr>
      <w:bookmarkStart w:id="5" w:name="O_622699"/>
      <w:bookmarkEnd w:id="5"/>
      <w:r w:rsidRPr="00006A10">
        <w:t>Links</w:t>
      </w:r>
    </w:p>
    <w:p w:rsidR="00000000" w:rsidRPr="00006A10" w:rsidP="00BB0CB9">
      <w:pPr>
        <w:pStyle w:val="BodyText"/>
      </w:pPr>
      <w:r w:rsidRPr="00006A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27DE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06A10" w:rsidP="00006A10"/>
    <w:sectPr w:rsidSect="00006A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10" w:rsidRPr="00BB0CB9" w:rsidP="00BB0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B9" w:rsidP="00006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0CB9" w:rsidP="00006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0CB9" w:rsidP="00006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A10" w:rsidRPr="00BB0CB9" w:rsidP="00BB0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CB9" w:rsidRPr="002D2AF8" w:rsidP="00006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MSFPT3001 Apply piano industry knowledge and work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B0CB9" w:rsidP="00006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6A4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5C0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128A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A10"/>
  </w:style>
  <w:style w:type="character" w:customStyle="1" w:styleId="Heading1Char">
    <w:name w:val="Heading 1 Char"/>
    <w:basedOn w:val="DefaultParagraphFont"/>
    <w:link w:val="Heading1"/>
    <w:rsid w:val="00006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A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6A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6A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6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6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A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6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6A10"/>
    <w:rPr>
      <w:b/>
      <w:spacing w:val="0"/>
    </w:rPr>
  </w:style>
  <w:style w:type="paragraph" w:customStyle="1" w:styleId="SuperTitle">
    <w:name w:val="SuperTitle"/>
    <w:basedOn w:val="Title"/>
    <w:rsid w:val="00006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6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A10"/>
    <w:rPr>
      <w:i/>
    </w:rPr>
  </w:style>
  <w:style w:type="paragraph" w:styleId="Caption">
    <w:name w:val="caption"/>
    <w:basedOn w:val="BodyText"/>
    <w:next w:val="Normal"/>
    <w:qFormat/>
    <w:rsid w:val="00006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A10"/>
  </w:style>
  <w:style w:type="paragraph" w:styleId="TableofFigures">
    <w:name w:val="table of figures"/>
    <w:basedOn w:val="Normal"/>
    <w:next w:val="Normal"/>
    <w:semiHidden/>
    <w:rsid w:val="00006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A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6A10"/>
    <w:rPr>
      <w:rFonts w:ascii="Wingdings" w:hAnsi="Wingdings"/>
    </w:rPr>
  </w:style>
  <w:style w:type="paragraph" w:customStyle="1" w:styleId="TableHeading">
    <w:name w:val="Table Heading"/>
    <w:basedOn w:val="HeadingBase"/>
    <w:rsid w:val="00006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A10"/>
    <w:rPr>
      <w:color w:val="0033CC"/>
      <w:u w:val="none"/>
    </w:rPr>
  </w:style>
  <w:style w:type="paragraph" w:customStyle="1" w:styleId="BodyTextRight">
    <w:name w:val="Body Text Right"/>
    <w:basedOn w:val="BodyText"/>
    <w:rsid w:val="00006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A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A10"/>
    <w:rPr>
      <w:sz w:val="32"/>
    </w:rPr>
  </w:style>
  <w:style w:type="paragraph" w:customStyle="1" w:styleId="HeadingProcedure">
    <w:name w:val="Heading Procedure"/>
    <w:basedOn w:val="HeadingBase"/>
    <w:next w:val="Normal"/>
    <w:rsid w:val="00006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A10"/>
    <w:pPr>
      <w:spacing w:before="60" w:after="60"/>
    </w:pPr>
  </w:style>
  <w:style w:type="paragraph" w:styleId="ListContinue">
    <w:name w:val="List Continue"/>
    <w:basedOn w:val="List"/>
    <w:rsid w:val="00006A10"/>
    <w:pPr>
      <w:ind w:firstLine="0"/>
    </w:pPr>
  </w:style>
  <w:style w:type="paragraph" w:customStyle="1" w:styleId="ListNote">
    <w:name w:val="List Note"/>
    <w:basedOn w:val="List"/>
    <w:rsid w:val="00006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A10"/>
    <w:rPr>
      <w:rFonts w:ascii="Courier New" w:hAnsi="Courier New"/>
    </w:rPr>
  </w:style>
  <w:style w:type="paragraph" w:customStyle="1" w:styleId="NoteBullet">
    <w:name w:val="Note Bullet"/>
    <w:basedOn w:val="Note"/>
    <w:rsid w:val="00006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A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6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A10"/>
    <w:rPr>
      <w:b/>
      <w:smallCaps/>
    </w:rPr>
  </w:style>
  <w:style w:type="paragraph" w:customStyle="1" w:styleId="TableListNumber">
    <w:name w:val="Table List Number"/>
    <w:basedOn w:val="ListNumber"/>
    <w:rsid w:val="00006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A10"/>
    <w:pPr>
      <w:numPr>
        <w:numId w:val="9"/>
      </w:numPr>
    </w:pPr>
  </w:style>
  <w:style w:type="paragraph" w:customStyle="1" w:styleId="ListAlpha2">
    <w:name w:val="List Alpha 2"/>
    <w:basedOn w:val="List2"/>
    <w:rsid w:val="00006A10"/>
    <w:pPr>
      <w:numPr>
        <w:numId w:val="8"/>
      </w:numPr>
    </w:pPr>
  </w:style>
  <w:style w:type="paragraph" w:styleId="List2">
    <w:name w:val="List 2"/>
    <w:basedOn w:val="BodyText"/>
    <w:rsid w:val="00006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A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A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6A10"/>
    <w:pPr>
      <w:numPr>
        <w:numId w:val="4"/>
      </w:numPr>
    </w:pPr>
  </w:style>
  <w:style w:type="paragraph" w:styleId="ListContinue2">
    <w:name w:val="List Continue 2"/>
    <w:basedOn w:val="List2"/>
    <w:rsid w:val="00006A10"/>
    <w:pPr>
      <w:ind w:firstLine="0"/>
    </w:pPr>
  </w:style>
  <w:style w:type="paragraph" w:styleId="ListContinue3">
    <w:name w:val="List Continue 3"/>
    <w:basedOn w:val="List3"/>
    <w:rsid w:val="00006A10"/>
    <w:pPr>
      <w:ind w:left="1021" w:firstLine="0"/>
    </w:pPr>
  </w:style>
  <w:style w:type="paragraph" w:styleId="ListContinue4">
    <w:name w:val="List Continue 4"/>
    <w:basedOn w:val="List4"/>
    <w:rsid w:val="00006A10"/>
    <w:pPr>
      <w:ind w:firstLine="0"/>
    </w:pPr>
  </w:style>
  <w:style w:type="paragraph" w:styleId="ListContinue5">
    <w:name w:val="List Continue 5"/>
    <w:basedOn w:val="List5"/>
    <w:rsid w:val="00006A10"/>
    <w:pPr>
      <w:ind w:firstLine="0"/>
    </w:pPr>
  </w:style>
  <w:style w:type="paragraph" w:styleId="ListNumber3">
    <w:name w:val="List Number 3"/>
    <w:basedOn w:val="List3"/>
    <w:rsid w:val="00006A10"/>
    <w:pPr>
      <w:numPr>
        <w:numId w:val="5"/>
      </w:numPr>
    </w:pPr>
  </w:style>
  <w:style w:type="paragraph" w:styleId="ListNumber4">
    <w:name w:val="List Number 4"/>
    <w:basedOn w:val="List4"/>
    <w:rsid w:val="00006A10"/>
    <w:pPr>
      <w:numPr>
        <w:numId w:val="6"/>
      </w:numPr>
    </w:pPr>
  </w:style>
  <w:style w:type="paragraph" w:styleId="ListNumber5">
    <w:name w:val="List Number 5"/>
    <w:basedOn w:val="List5"/>
    <w:rsid w:val="00006A10"/>
    <w:pPr>
      <w:numPr>
        <w:numId w:val="7"/>
      </w:numPr>
    </w:pPr>
  </w:style>
  <w:style w:type="paragraph" w:styleId="BlockText">
    <w:name w:val="Block Text"/>
    <w:basedOn w:val="Normal"/>
    <w:rsid w:val="00006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A10"/>
    <w:rPr>
      <w:sz w:val="16"/>
      <w:vertAlign w:val="superscript"/>
    </w:rPr>
  </w:style>
  <w:style w:type="character" w:customStyle="1" w:styleId="Symbols">
    <w:name w:val="Symbols"/>
    <w:basedOn w:val="DefaultParagraphFont"/>
    <w:rsid w:val="00006A10"/>
    <w:rPr>
      <w:rFonts w:ascii="Symbol" w:hAnsi="Symbol"/>
    </w:rPr>
  </w:style>
  <w:style w:type="character" w:customStyle="1" w:styleId="MenuOptions">
    <w:name w:val="Menu Options"/>
    <w:basedOn w:val="DefaultParagraphFont"/>
    <w:rsid w:val="00006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A10"/>
    <w:rPr>
      <w:b/>
    </w:rPr>
  </w:style>
  <w:style w:type="character" w:customStyle="1" w:styleId="Underlined">
    <w:name w:val="Underlined"/>
    <w:basedOn w:val="DefaultParagraphFont"/>
    <w:rsid w:val="00006A10"/>
    <w:rPr>
      <w:u w:val="single"/>
    </w:rPr>
  </w:style>
  <w:style w:type="paragraph" w:customStyle="1" w:styleId="TableBodyTextRight">
    <w:name w:val="Table Body Text Right"/>
    <w:basedOn w:val="TableBodyText"/>
    <w:rsid w:val="00006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A10"/>
    <w:rPr>
      <w:sz w:val="18"/>
    </w:rPr>
  </w:style>
  <w:style w:type="paragraph" w:customStyle="1" w:styleId="BodySmallRight">
    <w:name w:val="Body Small Right"/>
    <w:basedOn w:val="BodyTextRight"/>
    <w:rsid w:val="00006A10"/>
    <w:rPr>
      <w:sz w:val="18"/>
      <w:szCs w:val="18"/>
    </w:rPr>
  </w:style>
  <w:style w:type="paragraph" w:customStyle="1" w:styleId="MarginEdition">
    <w:name w:val="Margin Edition"/>
    <w:basedOn w:val="MarginNote"/>
    <w:rsid w:val="00006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A10"/>
    <w:rPr>
      <w:sz w:val="2"/>
      <w:szCs w:val="2"/>
    </w:rPr>
  </w:style>
  <w:style w:type="character" w:customStyle="1" w:styleId="Small">
    <w:name w:val="Small"/>
    <w:basedOn w:val="DefaultParagraphFont"/>
    <w:rsid w:val="00006A10"/>
    <w:rPr>
      <w:sz w:val="16"/>
    </w:rPr>
  </w:style>
  <w:style w:type="paragraph" w:customStyle="1" w:styleId="WideTable">
    <w:name w:val="Wide Table"/>
    <w:basedOn w:val="Normal"/>
    <w:rsid w:val="00006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A10"/>
  </w:style>
  <w:style w:type="paragraph" w:styleId="Quote">
    <w:name w:val="Quote"/>
    <w:basedOn w:val="Heading1"/>
    <w:link w:val="QuoteChar"/>
    <w:qFormat/>
    <w:rsid w:val="00006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A10"/>
    <w:pPr>
      <w:pageBreakBefore/>
    </w:pPr>
  </w:style>
  <w:style w:type="paragraph" w:customStyle="1" w:styleId="Border">
    <w:name w:val="Border"/>
    <w:basedOn w:val="Normal"/>
    <w:qFormat/>
    <w:rsid w:val="00006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A10"/>
    <w:rPr>
      <w:u w:val="single"/>
    </w:rPr>
  </w:style>
  <w:style w:type="character" w:customStyle="1" w:styleId="BoldandItalics">
    <w:name w:val="Bold and Italics"/>
    <w:qFormat/>
    <w:rsid w:val="00006A10"/>
    <w:rPr>
      <w:b/>
      <w:i/>
      <w:u w:val="none"/>
    </w:rPr>
  </w:style>
  <w:style w:type="paragraph" w:styleId="BalloonText">
    <w:name w:val="Balloon Text"/>
    <w:basedOn w:val="Normal"/>
    <w:link w:val="BalloonTextChar"/>
    <w:rsid w:val="00006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A10"/>
    <w:pPr>
      <w:spacing w:before="0" w:after="0"/>
    </w:pPr>
  </w:style>
  <w:style w:type="paragraph" w:customStyle="1" w:styleId="BodyTextBold">
    <w:name w:val="Body Text Bold"/>
    <w:basedOn w:val="BodyText"/>
    <w:qFormat/>
    <w:rsid w:val="00006A10"/>
    <w:rPr>
      <w:b/>
    </w:rPr>
  </w:style>
  <w:style w:type="character" w:styleId="Hyperlink">
    <w:name w:val="Hyperlink"/>
    <w:basedOn w:val="DefaultParagraphFont"/>
    <w:uiPriority w:val="99"/>
    <w:unhideWhenUsed/>
    <w:rsid w:val="00BB0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2548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MSFPT3001 Apply piano industry knowledge and work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2022-06-03T07:17:00Z</dcterms:created>
  <dcterms:modified xsi:type="dcterms:W3CDTF">2022-06-03T07:17:00Z</dcterms:modified>
</cp:coreProperties>
</file>