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370F" w:rsidP="00E937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MSFPF4003 Design and construct ornamental frames</w:t>
      </w:r>
      <w:r>
        <w:fldChar w:fldCharType="end"/>
      </w:r>
    </w:p>
    <w:p w:rsidR="00E9370F" w:rsidP="00E9370F">
      <w:pPr>
        <w:pStyle w:val="Version"/>
        <w:sectPr w:rsidSect="00F708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08E6" w:rsidP="00F708E6">
      <w:pPr>
        <w:pStyle w:val="SuperHeading"/>
      </w:pPr>
      <w:r w:rsidRPr="00F708E6">
        <w:t>MSFPF4003 Design and construct ornamental frames</w:t>
      </w:r>
    </w:p>
    <w:p w:rsidR="00000000" w:rsidRPr="00F708E6" w:rsidP="00F708E6">
      <w:pPr>
        <w:pStyle w:val="Heading1"/>
      </w:pPr>
      <w:bookmarkStart w:id="1" w:name="O_1010105"/>
      <w:bookmarkEnd w:id="1"/>
      <w:r w:rsidRPr="00F708E6">
        <w:t>Modification History</w:t>
      </w:r>
    </w:p>
    <w:p w:rsidR="00000000" w:rsidRPr="00F708E6" w:rsidP="00E9370F">
      <w:pPr>
        <w:pStyle w:val="BodyText"/>
      </w:pPr>
      <w:r w:rsidRPr="00F708E6">
        <w:t>Release 1. Supersedes and is equivalent to MSFPF4001 Design and construct ornamental frames.</w:t>
      </w:r>
    </w:p>
    <w:p w:rsidR="00000000" w:rsidRPr="00F708E6" w:rsidP="00F708E6">
      <w:pPr>
        <w:pStyle w:val="Heading1"/>
      </w:pPr>
      <w:bookmarkStart w:id="2" w:name="O_1010106"/>
      <w:bookmarkEnd w:id="2"/>
      <w:r w:rsidRPr="00F708E6">
        <w:t>Application</w:t>
      </w:r>
    </w:p>
    <w:p w:rsidR="00000000" w:rsidRPr="00F708E6" w:rsidP="00E9370F">
      <w:pPr>
        <w:pStyle w:val="BodyText"/>
      </w:pPr>
      <w:r w:rsidRPr="00F708E6">
        <w:t>This unit describes the skills and knowledge required to assess ornamental frame design requirements a</w:t>
      </w:r>
      <w:r w:rsidRPr="00F708E6">
        <w:t>nd then construct ornamental frames including those requiring ornate or elaborate embellishment.</w:t>
      </w:r>
    </w:p>
    <w:p w:rsidR="00000000" w:rsidRPr="00F708E6" w:rsidP="00E9370F">
      <w:pPr>
        <w:pStyle w:val="BodyText"/>
      </w:pPr>
      <w:r w:rsidRPr="00F708E6">
        <w:t>This unit applies to picture framers offering ornamental frame design and construction services. They use discretion, judgement and specialised knowledge to se</w:t>
      </w:r>
      <w:r w:rsidRPr="00F708E6">
        <w:t>lect, use and adapt different materials and techniques.</w:t>
      </w:r>
    </w:p>
    <w:p w:rsidR="00E9370F" w:rsidP="00E9370F">
      <w:pPr>
        <w:pStyle w:val="BodyText"/>
      </w:pPr>
      <w:r w:rsidRPr="00F708E6">
        <w:t xml:space="preserve">No licensing or certification requirements exist at the time of publication. Relevant legislation, industry standards and codes of practice within Australia must be applied. </w:t>
      </w:r>
    </w:p>
    <w:p w:rsidR="00000000" w:rsidRPr="00F708E6" w:rsidP="00F708E6">
      <w:pPr>
        <w:pStyle w:val="Heading1"/>
      </w:pPr>
      <w:bookmarkStart w:id="3" w:name="O_1010107"/>
      <w:bookmarkEnd w:id="3"/>
      <w:r w:rsidRPr="00F708E6">
        <w:t>Pre-r</w:t>
      </w:r>
      <w:r w:rsidRPr="00F708E6">
        <w:t>equisite Unit</w:t>
      </w:r>
    </w:p>
    <w:p w:rsidR="00000000" w:rsidRPr="00F708E6" w:rsidP="00E9370F">
      <w:pPr>
        <w:pStyle w:val="BodyText"/>
      </w:pPr>
      <w:r w:rsidRPr="00F708E6">
        <w:t>N/A</w:t>
      </w:r>
    </w:p>
    <w:p w:rsidR="00000000" w:rsidRPr="00F708E6" w:rsidP="00F708E6">
      <w:pPr>
        <w:pStyle w:val="Heading1"/>
      </w:pPr>
      <w:bookmarkStart w:id="4" w:name="O_1010109"/>
      <w:bookmarkEnd w:id="4"/>
      <w:r w:rsidRPr="00F708E6">
        <w:t>Unit Sector</w:t>
      </w:r>
    </w:p>
    <w:p w:rsidR="00000000" w:rsidRPr="00F708E6" w:rsidP="00E9370F">
      <w:pPr>
        <w:pStyle w:val="BodyText"/>
      </w:pPr>
      <w:r w:rsidRPr="00F708E6">
        <w:t>Picture Framing</w:t>
      </w:r>
    </w:p>
    <w:p w:rsidR="00000000" w:rsidRPr="00F708E6" w:rsidP="00F708E6">
      <w:pPr>
        <w:pStyle w:val="Heading1"/>
      </w:pPr>
      <w:bookmarkStart w:id="5" w:name="O_1010110"/>
      <w:bookmarkEnd w:id="5"/>
      <w:r w:rsidRPr="00F708E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E937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8E6" w:rsidP="00F708E6">
            <w:pPr>
              <w:pStyle w:val="BodyText"/>
            </w:pPr>
            <w:r w:rsidRPr="00F708E6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8E6">
            <w:pPr>
              <w:pStyle w:val="BodyText"/>
              <w:rPr>
                <w:lang w:val="en-NZ"/>
              </w:rPr>
            </w:pPr>
            <w:r w:rsidRPr="00F708E6">
              <w:rPr>
                <w:rStyle w:val="SpecialBold"/>
              </w:rPr>
              <w:t>Performance Criteria</w:t>
            </w:r>
          </w:p>
        </w:tc>
      </w:tr>
      <w:tr w:rsidTr="00E937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8E6" w:rsidP="00F708E6">
            <w:pPr>
              <w:pStyle w:val="BodyText"/>
            </w:pPr>
            <w:r w:rsidRPr="00F708E6">
              <w:rPr>
                <w:rStyle w:val="Emphasis"/>
              </w:rPr>
              <w:t xml:space="preserve">Elements describe the </w:t>
            </w:r>
            <w:r w:rsidRPr="00F708E6">
              <w:t xml:space="preserve">essential </w:t>
            </w:r>
            <w:r w:rsidRPr="00F708E6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8E6">
            <w:pPr>
              <w:pStyle w:val="BodyText"/>
              <w:rPr>
                <w:lang w:val="en-NZ"/>
              </w:rPr>
            </w:pPr>
            <w:r w:rsidRPr="00F708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37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8E6">
            <w:pPr>
              <w:pStyle w:val="BodyText"/>
              <w:rPr>
                <w:lang w:val="en-NZ"/>
              </w:rPr>
            </w:pPr>
            <w:r w:rsidRPr="00F708E6">
              <w:t xml:space="preserve">1. Prepare for design assessment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8E6" w:rsidP="00F708E6">
            <w:pPr>
              <w:pStyle w:val="BodyText"/>
            </w:pPr>
            <w:r w:rsidRPr="00F708E6">
              <w:t>1.1 Clear and prepare work area for inspection of artwork in accordance with workplace standards</w:t>
            </w:r>
          </w:p>
          <w:p w:rsidR="00000000" w:rsidRPr="00F708E6" w:rsidP="00F708E6">
            <w:pPr>
              <w:pStyle w:val="BodyText"/>
            </w:pPr>
            <w:r w:rsidRPr="00F708E6">
              <w:t>1.2 Receive and handle art</w:t>
            </w:r>
            <w:r w:rsidRPr="00F708E6">
              <w:t>work in accordance with industry recognised handling methods and workplace procedures</w:t>
            </w:r>
          </w:p>
          <w:p w:rsidR="00000000" w:rsidRPr="00F708E6" w:rsidP="00F708E6">
            <w:pPr>
              <w:pStyle w:val="BodyText"/>
            </w:pPr>
            <w:r w:rsidRPr="00F708E6">
              <w:t xml:space="preserve">1.3 Obtain initial information about historic, monetary or sentimental value from the customer </w:t>
            </w:r>
          </w:p>
          <w:p w:rsidR="00000000" w:rsidP="00F708E6">
            <w:pPr>
              <w:pStyle w:val="BodyText"/>
              <w:rPr>
                <w:lang w:val="en-NZ"/>
              </w:rPr>
            </w:pPr>
            <w:r w:rsidRPr="00F708E6">
              <w:t>1.4 Seek information from customer in relation to expectations and paramet</w:t>
            </w:r>
            <w:r w:rsidRPr="00F708E6">
              <w:t>ers of ornamental framing</w:t>
            </w:r>
          </w:p>
        </w:tc>
      </w:tr>
      <w:tr w:rsidTr="00E937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8E6">
            <w:pPr>
              <w:pStyle w:val="BodyText"/>
              <w:rPr>
                <w:lang w:val="en-NZ"/>
              </w:rPr>
            </w:pPr>
            <w:r w:rsidRPr="00F708E6">
              <w:t xml:space="preserve">2. Assess restoration and conservation requirements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8E6" w:rsidP="00F708E6">
            <w:pPr>
              <w:pStyle w:val="BodyText"/>
            </w:pPr>
            <w:r w:rsidRPr="00F708E6">
              <w:t xml:space="preserve">2.1 Establish the period and quality of artwork, and its historic or monetary value, through examination </w:t>
            </w:r>
          </w:p>
          <w:p w:rsidR="00000000" w:rsidRPr="00F708E6" w:rsidP="00F708E6">
            <w:pPr>
              <w:pStyle w:val="BodyText"/>
            </w:pPr>
            <w:r w:rsidRPr="00F708E6">
              <w:t>2.2 Identify artwork composition and production techniques and assoc</w:t>
            </w:r>
            <w:r w:rsidRPr="00F708E6">
              <w:t>iated restoration or conservation requirements</w:t>
            </w:r>
          </w:p>
          <w:p w:rsidR="00000000" w:rsidRPr="00F708E6" w:rsidP="00F708E6">
            <w:pPr>
              <w:pStyle w:val="BodyText"/>
            </w:pPr>
            <w:r w:rsidRPr="00F708E6">
              <w:t>2.3 Determine limitations and options for ornamental framing</w:t>
            </w:r>
          </w:p>
          <w:p w:rsidR="00000000" w:rsidP="00F708E6">
            <w:pPr>
              <w:pStyle w:val="BodyText"/>
              <w:rPr>
                <w:lang w:val="en-NZ"/>
              </w:rPr>
            </w:pPr>
            <w:r w:rsidRPr="00F708E6">
              <w:t>2.4 Identify the need for any specialised expertise in assessing, restoring or framing the artwork</w:t>
            </w:r>
          </w:p>
        </w:tc>
      </w:tr>
      <w:tr w:rsidTr="00E937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8E6">
            <w:pPr>
              <w:pStyle w:val="BodyText"/>
              <w:rPr>
                <w:lang w:val="en-NZ"/>
              </w:rPr>
            </w:pPr>
            <w:r w:rsidRPr="00F708E6">
              <w:t xml:space="preserve">3. Assess aesthetic requirements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8E6" w:rsidP="00F708E6">
            <w:pPr>
              <w:pStyle w:val="BodyText"/>
            </w:pPr>
            <w:r w:rsidRPr="00F708E6">
              <w:t>3.1 Assess a</w:t>
            </w:r>
            <w:r w:rsidRPr="00F708E6">
              <w:t>rtwork against the elements and principles of design and their impact on framing selection</w:t>
            </w:r>
          </w:p>
          <w:p w:rsidR="00000000" w:rsidP="00F708E6">
            <w:pPr>
              <w:pStyle w:val="BodyText"/>
              <w:rPr>
                <w:lang w:val="en-NZ"/>
              </w:rPr>
            </w:pPr>
            <w:r w:rsidRPr="00F708E6">
              <w:t>3.2 Seek and use information about customer preferences and where the item will be placed for any impact on design requirements</w:t>
            </w:r>
          </w:p>
        </w:tc>
      </w:tr>
      <w:tr w:rsidTr="00E937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8E6">
            <w:pPr>
              <w:pStyle w:val="BodyText"/>
              <w:rPr>
                <w:lang w:val="en-NZ"/>
              </w:rPr>
            </w:pPr>
            <w:r w:rsidRPr="00F708E6">
              <w:t xml:space="preserve">4. Develop frame design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8E6" w:rsidP="00F708E6">
            <w:pPr>
              <w:pStyle w:val="BodyText"/>
            </w:pPr>
            <w:r w:rsidRPr="00F708E6">
              <w:t>4.1 Confirm compatibility of framing materials with the artwork from manufacturer and industry information</w:t>
            </w:r>
          </w:p>
          <w:p w:rsidR="00000000" w:rsidRPr="00F708E6" w:rsidP="00F708E6">
            <w:pPr>
              <w:pStyle w:val="BodyText"/>
            </w:pPr>
            <w:r w:rsidRPr="00F708E6">
              <w:t>4.2 Select framing materials that complement artwork based on the elements and principles of design and conservation needs</w:t>
            </w:r>
          </w:p>
          <w:p w:rsidR="00000000" w:rsidRPr="00F708E6" w:rsidP="00F708E6">
            <w:pPr>
              <w:pStyle w:val="BodyText"/>
            </w:pPr>
            <w:r w:rsidRPr="00F708E6">
              <w:t>4.3 Present design options</w:t>
            </w:r>
            <w:r w:rsidRPr="00F708E6">
              <w:t xml:space="preserve"> to the customer and make informed recommendations based on customer and artwork needs</w:t>
            </w:r>
          </w:p>
          <w:p w:rsidR="00000000" w:rsidRPr="00F708E6" w:rsidP="00F708E6">
            <w:pPr>
              <w:pStyle w:val="BodyText"/>
            </w:pPr>
            <w:r w:rsidRPr="00F708E6">
              <w:t>4.4 Revise design to reflect customer requirements</w:t>
            </w:r>
          </w:p>
          <w:p w:rsidR="00000000" w:rsidP="00F708E6">
            <w:pPr>
              <w:pStyle w:val="BodyText"/>
              <w:rPr>
                <w:lang w:val="en-NZ"/>
              </w:rPr>
            </w:pPr>
            <w:r w:rsidRPr="00F708E6">
              <w:t>4.5 Agree and accurately document customer requirements for final design</w:t>
            </w:r>
          </w:p>
        </w:tc>
      </w:tr>
      <w:tr w:rsidTr="00E937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8E6">
            <w:pPr>
              <w:pStyle w:val="BodyText"/>
              <w:rPr>
                <w:lang w:val="en-NZ"/>
              </w:rPr>
            </w:pPr>
            <w:r w:rsidRPr="00F708E6">
              <w:t xml:space="preserve">5. Construct ornamental frame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8E6" w:rsidP="00F708E6">
            <w:pPr>
              <w:pStyle w:val="BodyText"/>
            </w:pPr>
            <w:r w:rsidRPr="00F708E6">
              <w:t xml:space="preserve">5.1 Identify </w:t>
            </w:r>
            <w:r w:rsidRPr="00F708E6">
              <w:t>and follow work health and safety requirements throughout the work</w:t>
            </w:r>
          </w:p>
          <w:p w:rsidR="00000000" w:rsidRPr="00F708E6" w:rsidP="00F708E6">
            <w:pPr>
              <w:pStyle w:val="BodyText"/>
            </w:pPr>
            <w:r w:rsidRPr="00F708E6">
              <w:t>5.2 Select and check tools, equipment and materials for quality, serviceability and safety prior to use</w:t>
            </w:r>
          </w:p>
          <w:p w:rsidR="00000000" w:rsidRPr="00F708E6" w:rsidP="00F708E6">
            <w:pPr>
              <w:pStyle w:val="BodyText"/>
            </w:pPr>
            <w:r w:rsidRPr="00F708E6">
              <w:t>5.3 Measure and cut material to size and lay out in the required design</w:t>
            </w:r>
          </w:p>
          <w:p w:rsidR="00000000" w:rsidRPr="00F708E6" w:rsidP="00F708E6">
            <w:pPr>
              <w:pStyle w:val="BodyText"/>
            </w:pPr>
            <w:r w:rsidRPr="00F708E6">
              <w:t>5.4 Create sp</w:t>
            </w:r>
            <w:r w:rsidRPr="00F708E6">
              <w:t>ecialised and ornamental components using established techniques in accordance with workplace procedures</w:t>
            </w:r>
          </w:p>
          <w:p w:rsidR="00000000" w:rsidRPr="00F708E6" w:rsidP="00F708E6">
            <w:pPr>
              <w:pStyle w:val="BodyText"/>
            </w:pPr>
            <w:r w:rsidRPr="00F708E6">
              <w:t>5.5 Finish frame components in accordance with design specifications and assess for fit and aesthetic appearance</w:t>
            </w:r>
          </w:p>
          <w:p w:rsidR="00000000" w:rsidRPr="00F708E6" w:rsidP="00F708E6">
            <w:pPr>
              <w:pStyle w:val="BodyText"/>
            </w:pPr>
            <w:r w:rsidRPr="00F708E6">
              <w:t xml:space="preserve">5.6 Join frame to comply with design </w:t>
            </w:r>
          </w:p>
          <w:p w:rsidR="00000000" w:rsidP="00F708E6">
            <w:pPr>
              <w:pStyle w:val="BodyText"/>
              <w:rPr>
                <w:lang w:val="en-NZ"/>
              </w:rPr>
            </w:pPr>
            <w:r w:rsidRPr="00F708E6">
              <w:t>5.7 Inspect completed work for compliance with quality and work order requirements and rectify any deficiencies</w:t>
            </w:r>
          </w:p>
        </w:tc>
      </w:tr>
      <w:tr w:rsidTr="00E937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08E6">
            <w:pPr>
              <w:pStyle w:val="BodyText"/>
              <w:rPr>
                <w:lang w:val="en-NZ"/>
              </w:rPr>
            </w:pPr>
            <w:r w:rsidRPr="00F708E6">
              <w:t xml:space="preserve">6. Complete work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08E6" w:rsidP="00F708E6">
            <w:pPr>
              <w:pStyle w:val="BodyText"/>
            </w:pPr>
            <w:r w:rsidRPr="00F708E6">
              <w:t xml:space="preserve">6.1 Mark completed work for identification and store in accordance </w:t>
            </w:r>
            <w:r w:rsidRPr="00F708E6">
              <w:t>with workplace procedures</w:t>
            </w:r>
          </w:p>
          <w:p w:rsidR="00000000" w:rsidRPr="00F708E6" w:rsidP="00F708E6">
            <w:pPr>
              <w:pStyle w:val="BodyText"/>
            </w:pPr>
            <w:r w:rsidRPr="00F708E6">
              <w:t>6.2 Identify and store items for</w:t>
            </w:r>
            <w:r w:rsidRPr="00F708E6">
              <w:t xml:space="preserve"> recycling in accordance with workplace procedures </w:t>
            </w:r>
          </w:p>
          <w:p w:rsidR="00000000" w:rsidRPr="00F708E6" w:rsidP="00F708E6">
            <w:pPr>
              <w:pStyle w:val="BodyText"/>
            </w:pPr>
            <w:r w:rsidRPr="00F708E6">
              <w:t>6.3 Clean work area and safely dispose of rubbish</w:t>
            </w:r>
          </w:p>
          <w:p w:rsidR="00000000" w:rsidRPr="00F708E6" w:rsidP="00F708E6">
            <w:pPr>
              <w:pStyle w:val="BodyText"/>
            </w:pPr>
            <w:r w:rsidRPr="00F708E6">
              <w:t>6.4 Accurately complete required workplace documentation</w:t>
            </w:r>
          </w:p>
        </w:tc>
      </w:tr>
    </w:tbl>
    <w:p w:rsidR="00E9370F" w:rsidP="00F708E6">
      <w:pPr>
        <w:pStyle w:val="BodyText"/>
      </w:pPr>
    </w:p>
    <w:p w:rsidR="00E9370F" w:rsidP="00F708E6">
      <w:pPr>
        <w:pStyle w:val="BodyText"/>
      </w:pPr>
    </w:p>
    <w:p w:rsidR="00000000" w:rsidRPr="00F708E6" w:rsidP="00F708E6">
      <w:pPr>
        <w:pStyle w:val="Heading1"/>
      </w:pPr>
      <w:bookmarkStart w:id="6" w:name="O_1010111"/>
      <w:bookmarkEnd w:id="6"/>
      <w:r w:rsidRPr="00F708E6">
        <w:t>Foundation Skills</w:t>
      </w:r>
    </w:p>
    <w:p w:rsidR="00000000" w:rsidRPr="00F708E6" w:rsidP="00E9370F">
      <w:pPr>
        <w:pStyle w:val="BodyText"/>
      </w:pPr>
      <w:r w:rsidRPr="00F708E6">
        <w:t>Foundation skills essential to performance</w:t>
      </w:r>
      <w:r w:rsidRPr="00F708E6">
        <w:t xml:space="preserve"> are explicit in the performance criteria of this unit of competency. </w:t>
      </w:r>
    </w:p>
    <w:p w:rsidR="00000000" w:rsidRPr="00F708E6" w:rsidP="00F708E6">
      <w:pPr>
        <w:pStyle w:val="Heading1"/>
      </w:pPr>
      <w:bookmarkStart w:id="7" w:name="O_1010113"/>
      <w:bookmarkEnd w:id="7"/>
      <w:r w:rsidRPr="00F708E6">
        <w:t>Unit Mapping Information</w:t>
      </w:r>
    </w:p>
    <w:p w:rsidR="00000000" w:rsidRPr="00F708E6" w:rsidP="00E9370F">
      <w:pPr>
        <w:pStyle w:val="BodyText"/>
      </w:pPr>
      <w:r w:rsidRPr="00F708E6">
        <w:t>Supersedes and is equivalent to MSFPF4001 Design and construct ornamental frames.</w:t>
      </w:r>
    </w:p>
    <w:p w:rsidR="00000000" w:rsidRPr="00F708E6" w:rsidP="00F708E6">
      <w:pPr>
        <w:pStyle w:val="Heading1"/>
      </w:pPr>
      <w:bookmarkStart w:id="8" w:name="O_1010120"/>
      <w:bookmarkEnd w:id="8"/>
      <w:r w:rsidRPr="00F708E6">
        <w:t>Links</w:t>
      </w:r>
    </w:p>
    <w:p w:rsidR="00000000" w:rsidRPr="00F708E6" w:rsidP="00E9370F">
      <w:pPr>
        <w:pStyle w:val="BodyText"/>
      </w:pPr>
      <w:r w:rsidRPr="00F708E6">
        <w:t>Companion Volume implementation gu</w:t>
      </w:r>
      <w:r w:rsidRPr="00F708E6">
        <w:t xml:space="preserve">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87FE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708E6" w:rsidP="00F708E6"/>
    <w:sectPr w:rsidSect="00F708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8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8E6" w:rsidRPr="00E9370F" w:rsidP="00E937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8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70F" w:rsidP="00F708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370F" w:rsidP="00F708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9370F" w:rsidP="00F708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8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7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08E6" w:rsidRPr="00E9370F" w:rsidP="00E937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8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70F" w:rsidRPr="002D2AF8" w:rsidP="00F708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MSFPF4003 Design and construct ornamental frames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E9370F" w:rsidP="00F708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8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08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08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08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08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08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08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08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08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08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08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08E6"/>
  </w:style>
  <w:style w:type="character" w:customStyle="1" w:styleId="Heading1Char">
    <w:name w:val="Heading 1 Char"/>
    <w:basedOn w:val="DefaultParagraphFont"/>
    <w:link w:val="Heading1"/>
    <w:rsid w:val="00F708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08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08E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708E6"/>
    <w:rPr>
      <w:b/>
      <w:spacing w:val="0"/>
    </w:rPr>
  </w:style>
  <w:style w:type="character" w:styleId="Emphasis">
    <w:name w:val="Emphasis"/>
    <w:basedOn w:val="DefaultParagraphFont"/>
    <w:qFormat/>
    <w:rsid w:val="00F708E6"/>
    <w:rPr>
      <w:i/>
    </w:rPr>
  </w:style>
  <w:style w:type="paragraph" w:customStyle="1" w:styleId="SuperHeading">
    <w:name w:val="SuperHeading"/>
    <w:basedOn w:val="Normal"/>
    <w:rsid w:val="00F708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08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08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08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08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0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0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0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0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08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08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08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08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08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08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08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08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08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08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08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08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08E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708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08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08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08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08E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08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08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08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08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08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08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08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08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08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08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08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08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08E6"/>
  </w:style>
  <w:style w:type="paragraph" w:styleId="TableofFigures">
    <w:name w:val="table of figures"/>
    <w:basedOn w:val="Normal"/>
    <w:next w:val="Normal"/>
    <w:semiHidden/>
    <w:rsid w:val="00F708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08E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708E6"/>
    <w:rPr>
      <w:rFonts w:ascii="Wingdings" w:hAnsi="Wingdings"/>
    </w:rPr>
  </w:style>
  <w:style w:type="paragraph" w:customStyle="1" w:styleId="TableHeading">
    <w:name w:val="Table Heading"/>
    <w:basedOn w:val="HeadingBase"/>
    <w:rsid w:val="00F708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08E6"/>
    <w:rPr>
      <w:color w:val="0033CC"/>
      <w:u w:val="none"/>
    </w:rPr>
  </w:style>
  <w:style w:type="paragraph" w:customStyle="1" w:styleId="BodyTextRight">
    <w:name w:val="Body Text Right"/>
    <w:basedOn w:val="BodyText"/>
    <w:rsid w:val="00F708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08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08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08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08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08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08E6"/>
    <w:rPr>
      <w:sz w:val="32"/>
    </w:rPr>
  </w:style>
  <w:style w:type="paragraph" w:customStyle="1" w:styleId="HeadingProcedure">
    <w:name w:val="Heading Procedure"/>
    <w:basedOn w:val="HeadingBase"/>
    <w:next w:val="Normal"/>
    <w:rsid w:val="00F708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08E6"/>
    <w:pPr>
      <w:spacing w:before="60" w:after="60"/>
    </w:pPr>
  </w:style>
  <w:style w:type="paragraph" w:styleId="ListContinue">
    <w:name w:val="List Continue"/>
    <w:basedOn w:val="List"/>
    <w:rsid w:val="00F708E6"/>
    <w:pPr>
      <w:ind w:firstLine="0"/>
    </w:pPr>
  </w:style>
  <w:style w:type="paragraph" w:customStyle="1" w:styleId="ListNote">
    <w:name w:val="List Note"/>
    <w:basedOn w:val="List"/>
    <w:rsid w:val="00F708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08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08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08E6"/>
    <w:rPr>
      <w:rFonts w:ascii="Courier New" w:hAnsi="Courier New"/>
    </w:rPr>
  </w:style>
  <w:style w:type="paragraph" w:customStyle="1" w:styleId="NoteBullet">
    <w:name w:val="Note Bullet"/>
    <w:basedOn w:val="Note"/>
    <w:rsid w:val="00F708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08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08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08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08E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708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08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08E6"/>
    <w:rPr>
      <w:b/>
      <w:smallCaps/>
    </w:rPr>
  </w:style>
  <w:style w:type="paragraph" w:customStyle="1" w:styleId="TableListNumber">
    <w:name w:val="Table List Number"/>
    <w:basedOn w:val="ListNumber"/>
    <w:rsid w:val="00F708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08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08E6"/>
    <w:pPr>
      <w:numPr>
        <w:numId w:val="7"/>
      </w:numPr>
    </w:pPr>
  </w:style>
  <w:style w:type="paragraph" w:customStyle="1" w:styleId="ListAlpha2">
    <w:name w:val="List Alpha 2"/>
    <w:basedOn w:val="List2"/>
    <w:rsid w:val="00F708E6"/>
    <w:pPr>
      <w:numPr>
        <w:numId w:val="6"/>
      </w:numPr>
    </w:pPr>
  </w:style>
  <w:style w:type="paragraph" w:styleId="List2">
    <w:name w:val="List 2"/>
    <w:basedOn w:val="BodyText"/>
    <w:rsid w:val="00F708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08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08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08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08E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08E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708E6"/>
    <w:pPr>
      <w:numPr>
        <w:numId w:val="2"/>
      </w:numPr>
    </w:pPr>
  </w:style>
  <w:style w:type="paragraph" w:styleId="ListContinue2">
    <w:name w:val="List Continue 2"/>
    <w:basedOn w:val="List2"/>
    <w:rsid w:val="00F708E6"/>
    <w:pPr>
      <w:ind w:firstLine="0"/>
    </w:pPr>
  </w:style>
  <w:style w:type="paragraph" w:styleId="ListContinue3">
    <w:name w:val="List Continue 3"/>
    <w:basedOn w:val="List3"/>
    <w:rsid w:val="00F708E6"/>
    <w:pPr>
      <w:ind w:left="1021" w:firstLine="0"/>
    </w:pPr>
  </w:style>
  <w:style w:type="paragraph" w:styleId="ListContinue4">
    <w:name w:val="List Continue 4"/>
    <w:basedOn w:val="List4"/>
    <w:rsid w:val="00F708E6"/>
    <w:pPr>
      <w:ind w:firstLine="0"/>
    </w:pPr>
  </w:style>
  <w:style w:type="paragraph" w:styleId="ListContinue5">
    <w:name w:val="List Continue 5"/>
    <w:basedOn w:val="List5"/>
    <w:rsid w:val="00F708E6"/>
    <w:pPr>
      <w:ind w:firstLine="0"/>
    </w:pPr>
  </w:style>
  <w:style w:type="paragraph" w:styleId="ListNumber3">
    <w:name w:val="List Number 3"/>
    <w:basedOn w:val="List3"/>
    <w:rsid w:val="00F708E6"/>
    <w:pPr>
      <w:numPr>
        <w:numId w:val="3"/>
      </w:numPr>
    </w:pPr>
  </w:style>
  <w:style w:type="paragraph" w:styleId="ListNumber4">
    <w:name w:val="List Number 4"/>
    <w:basedOn w:val="List4"/>
    <w:rsid w:val="00F708E6"/>
    <w:pPr>
      <w:numPr>
        <w:numId w:val="4"/>
      </w:numPr>
    </w:pPr>
  </w:style>
  <w:style w:type="paragraph" w:styleId="ListNumber5">
    <w:name w:val="List Number 5"/>
    <w:basedOn w:val="List5"/>
    <w:rsid w:val="00F708E6"/>
    <w:pPr>
      <w:numPr>
        <w:numId w:val="5"/>
      </w:numPr>
    </w:pPr>
  </w:style>
  <w:style w:type="paragraph" w:styleId="BlockText">
    <w:name w:val="Block Text"/>
    <w:basedOn w:val="Normal"/>
    <w:rsid w:val="00F708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08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08E6"/>
    <w:rPr>
      <w:sz w:val="16"/>
      <w:vertAlign w:val="superscript"/>
    </w:rPr>
  </w:style>
  <w:style w:type="character" w:customStyle="1" w:styleId="Symbols">
    <w:name w:val="Symbols"/>
    <w:basedOn w:val="DefaultParagraphFont"/>
    <w:rsid w:val="00F708E6"/>
    <w:rPr>
      <w:rFonts w:ascii="Symbol" w:hAnsi="Symbol"/>
    </w:rPr>
  </w:style>
  <w:style w:type="character" w:customStyle="1" w:styleId="MenuOptions">
    <w:name w:val="Menu Options"/>
    <w:basedOn w:val="DefaultParagraphFont"/>
    <w:rsid w:val="00F708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08E6"/>
    <w:rPr>
      <w:b/>
    </w:rPr>
  </w:style>
  <w:style w:type="character" w:customStyle="1" w:styleId="Underlined">
    <w:name w:val="Underlined"/>
    <w:basedOn w:val="DefaultParagraphFont"/>
    <w:rsid w:val="00F708E6"/>
    <w:rPr>
      <w:u w:val="single"/>
    </w:rPr>
  </w:style>
  <w:style w:type="paragraph" w:customStyle="1" w:styleId="TableBodyTextRight">
    <w:name w:val="Table Body Text Right"/>
    <w:basedOn w:val="TableBodyText"/>
    <w:rsid w:val="00F708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08E6"/>
    <w:rPr>
      <w:sz w:val="18"/>
    </w:rPr>
  </w:style>
  <w:style w:type="paragraph" w:customStyle="1" w:styleId="BodySmallRight">
    <w:name w:val="Body Small Right"/>
    <w:basedOn w:val="BodyTextRight"/>
    <w:rsid w:val="00F708E6"/>
    <w:rPr>
      <w:sz w:val="18"/>
      <w:szCs w:val="18"/>
    </w:rPr>
  </w:style>
  <w:style w:type="paragraph" w:customStyle="1" w:styleId="MarginEdition">
    <w:name w:val="Margin Edition"/>
    <w:basedOn w:val="MarginNote"/>
    <w:rsid w:val="00F708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08E6"/>
    <w:rPr>
      <w:sz w:val="2"/>
      <w:szCs w:val="2"/>
    </w:rPr>
  </w:style>
  <w:style w:type="character" w:customStyle="1" w:styleId="Small">
    <w:name w:val="Small"/>
    <w:basedOn w:val="DefaultParagraphFont"/>
    <w:rsid w:val="00F708E6"/>
    <w:rPr>
      <w:sz w:val="16"/>
    </w:rPr>
  </w:style>
  <w:style w:type="paragraph" w:customStyle="1" w:styleId="WideTable">
    <w:name w:val="Wide Table"/>
    <w:basedOn w:val="Normal"/>
    <w:rsid w:val="00F708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08E6"/>
  </w:style>
  <w:style w:type="paragraph" w:styleId="Quote">
    <w:name w:val="Quote"/>
    <w:basedOn w:val="Heading1"/>
    <w:link w:val="QuoteChar"/>
    <w:qFormat/>
    <w:rsid w:val="00F708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08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08E6"/>
    <w:pPr>
      <w:pageBreakBefore/>
    </w:pPr>
  </w:style>
  <w:style w:type="paragraph" w:customStyle="1" w:styleId="Border">
    <w:name w:val="Border"/>
    <w:basedOn w:val="Normal"/>
    <w:qFormat/>
    <w:rsid w:val="00F708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08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8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8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08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08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08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08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08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08E6"/>
    <w:rPr>
      <w:u w:val="single"/>
    </w:rPr>
  </w:style>
  <w:style w:type="character" w:customStyle="1" w:styleId="BoldandItalics">
    <w:name w:val="Bold and Italics"/>
    <w:qFormat/>
    <w:rsid w:val="00F708E6"/>
    <w:rPr>
      <w:b/>
      <w:i/>
      <w:u w:val="none"/>
    </w:rPr>
  </w:style>
  <w:style w:type="paragraph" w:styleId="BalloonText">
    <w:name w:val="Balloon Text"/>
    <w:basedOn w:val="Normal"/>
    <w:link w:val="BalloonTextChar"/>
    <w:rsid w:val="00F708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8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08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08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08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08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08E6"/>
    <w:pPr>
      <w:spacing w:before="0" w:after="0"/>
    </w:pPr>
  </w:style>
  <w:style w:type="paragraph" w:customStyle="1" w:styleId="BodyTextBold">
    <w:name w:val="Body Text Bold"/>
    <w:basedOn w:val="BodyText"/>
    <w:qFormat/>
    <w:rsid w:val="00F708E6"/>
    <w:rPr>
      <w:b/>
    </w:rPr>
  </w:style>
  <w:style w:type="character" w:styleId="Hyperlink">
    <w:name w:val="Hyperlink"/>
    <w:basedOn w:val="DefaultParagraphFont"/>
    <w:uiPriority w:val="99"/>
    <w:unhideWhenUsed/>
    <w:rsid w:val="00E937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3672</Characters>
  <Application>Microsoft Office Word</Application>
  <DocSecurity>0</DocSecurity>
  <Lines>108</Lines>
  <Paragraphs>67</Paragraphs>
  <ScaleCrop>false</ScaleCrop>
  <Company>Author-it Software Corporation Ltd.</Company>
  <LinksUpToDate>false</LinksUpToDate>
  <CharactersWithSpaces>4188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MSFPF4003 Design and construct ornamental frames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2020-05-07T02:50:00Z</dcterms:created>
  <dcterms:modified xsi:type="dcterms:W3CDTF">2020-05-07T02:50:00Z</dcterms:modified>
</cp:coreProperties>
</file>