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9E4" w:rsidP="000439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MSFPF3017 Install artwork</w:t>
      </w:r>
      <w:r>
        <w:fldChar w:fldCharType="end"/>
      </w:r>
    </w:p>
    <w:p w:rsidR="000439E4" w:rsidP="000439E4">
      <w:pPr>
        <w:pStyle w:val="Version"/>
        <w:sectPr w:rsidSect="00CB3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491" w:rsidP="00CB3491">
      <w:pPr>
        <w:pStyle w:val="SuperHeading"/>
      </w:pPr>
      <w:r w:rsidRPr="00CB3491">
        <w:t>MSFPF3017 Install artwork</w:t>
      </w:r>
    </w:p>
    <w:p w:rsidR="00000000" w:rsidRPr="00CB3491" w:rsidP="00CB3491">
      <w:pPr>
        <w:pStyle w:val="Heading1"/>
      </w:pPr>
      <w:bookmarkStart w:id="1" w:name="O_1010086"/>
      <w:bookmarkEnd w:id="1"/>
      <w:r w:rsidRPr="00CB3491">
        <w:t>Modification History</w:t>
      </w:r>
    </w:p>
    <w:p w:rsidR="00000000" w:rsidRPr="00CB3491" w:rsidP="000439E4">
      <w:pPr>
        <w:pStyle w:val="BodyText"/>
      </w:pPr>
      <w:r w:rsidRPr="00CB3491">
        <w:t>Release 1. Supersedes and is equivalent to MSFPF3009 Install artwork.</w:t>
      </w:r>
    </w:p>
    <w:p w:rsidR="00000000" w:rsidRPr="00CB3491" w:rsidP="00CB3491">
      <w:pPr>
        <w:pStyle w:val="Heading1"/>
      </w:pPr>
      <w:bookmarkStart w:id="2" w:name="O_1010087"/>
      <w:bookmarkEnd w:id="2"/>
      <w:r w:rsidRPr="00CB3491">
        <w:t>Application</w:t>
      </w:r>
    </w:p>
    <w:p w:rsidR="00000000" w:rsidRPr="00CB3491" w:rsidP="000439E4">
      <w:pPr>
        <w:pStyle w:val="BodyText"/>
      </w:pPr>
      <w:r w:rsidRPr="00CB3491">
        <w:t>This unit describes the skills and knowledge required to install framed artwork in domestic or commercial situations, positioned singl</w:t>
      </w:r>
      <w:r w:rsidRPr="00CB3491">
        <w:t>y or grouped in conjunction with other pieces of artwork, or in an adjustable gallery system. It includes the requirement to install heavy items as part of a team.</w:t>
      </w:r>
    </w:p>
    <w:p w:rsidR="00000000" w:rsidRPr="00CB3491" w:rsidP="000439E4">
      <w:pPr>
        <w:pStyle w:val="BodyText"/>
      </w:pPr>
      <w:r w:rsidRPr="00CB3491">
        <w:t>This unit applies to any individual installing artwork. Individuals use discretion, judgemen</w:t>
      </w:r>
      <w:r w:rsidRPr="00CB3491">
        <w:t>t and specialised knowledge to determine hanging constraints and select appropriate tools and equipment.</w:t>
      </w:r>
    </w:p>
    <w:p w:rsidR="000439E4" w:rsidP="000439E4">
      <w:pPr>
        <w:pStyle w:val="BodyText"/>
      </w:pPr>
      <w:r w:rsidRPr="00CB3491">
        <w:t>No licensing or certification requirements exist at the time of publication. Relevant legislation, industry standards and codes of practice within Aust</w:t>
      </w:r>
      <w:r w:rsidRPr="00CB3491">
        <w:t>ralia must be applied.</w:t>
      </w:r>
    </w:p>
    <w:p w:rsidR="00000000" w:rsidRPr="00CB3491" w:rsidP="00CB3491">
      <w:pPr>
        <w:pStyle w:val="Heading1"/>
      </w:pPr>
      <w:bookmarkStart w:id="3" w:name="O_1010088"/>
      <w:bookmarkEnd w:id="3"/>
      <w:r w:rsidRPr="00CB3491">
        <w:t>Pre-requisite Unit</w:t>
      </w:r>
    </w:p>
    <w:p w:rsidR="00000000" w:rsidRPr="00CB3491" w:rsidP="000439E4">
      <w:pPr>
        <w:pStyle w:val="BodyText"/>
      </w:pPr>
      <w:r w:rsidRPr="00CB3491">
        <w:t>N/A</w:t>
      </w:r>
    </w:p>
    <w:p w:rsidR="00000000" w:rsidRPr="00CB3491" w:rsidP="00CB3491">
      <w:pPr>
        <w:pStyle w:val="Heading1"/>
      </w:pPr>
      <w:bookmarkStart w:id="4" w:name="O_1010090"/>
      <w:bookmarkEnd w:id="4"/>
      <w:r w:rsidRPr="00CB3491">
        <w:t>Unit Sector</w:t>
      </w:r>
    </w:p>
    <w:p w:rsidR="00000000" w:rsidRPr="00CB3491" w:rsidP="000439E4">
      <w:pPr>
        <w:pStyle w:val="BodyText"/>
      </w:pPr>
      <w:r w:rsidRPr="00CB3491">
        <w:t>Picture Framing</w:t>
      </w:r>
    </w:p>
    <w:p w:rsidR="00000000" w:rsidRPr="00CB3491" w:rsidP="00CB3491">
      <w:pPr>
        <w:pStyle w:val="Heading1"/>
      </w:pPr>
      <w:bookmarkStart w:id="5" w:name="O_1010091"/>
      <w:bookmarkEnd w:id="5"/>
      <w:r w:rsidRPr="00CB34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4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91" w:rsidP="00CB3491">
            <w:pPr>
              <w:pStyle w:val="BodyText"/>
            </w:pPr>
            <w:r w:rsidRPr="00CB3491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91">
            <w:pPr>
              <w:pStyle w:val="BodyText"/>
              <w:rPr>
                <w:lang w:val="en-NZ"/>
              </w:rPr>
            </w:pPr>
            <w:r w:rsidRPr="00CB3491">
              <w:rPr>
                <w:rStyle w:val="SpecialBold"/>
              </w:rPr>
              <w:t>Performance Criteria</w:t>
            </w:r>
          </w:p>
        </w:tc>
      </w:tr>
      <w:tr w:rsidTr="0004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91" w:rsidP="00CB3491">
            <w:pPr>
              <w:pStyle w:val="BodyText"/>
            </w:pPr>
            <w:r w:rsidRPr="00CB3491">
              <w:rPr>
                <w:rStyle w:val="Emphasis"/>
              </w:rPr>
              <w:t xml:space="preserve">Elements describe the </w:t>
            </w:r>
            <w:r w:rsidRPr="00CB3491">
              <w:t xml:space="preserve">essential </w:t>
            </w:r>
            <w:r w:rsidRPr="00CB3491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91">
            <w:pPr>
              <w:pStyle w:val="BodyText"/>
              <w:rPr>
                <w:lang w:val="en-NZ"/>
              </w:rPr>
            </w:pPr>
            <w:r w:rsidRPr="00CB34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91">
            <w:pPr>
              <w:pStyle w:val="BodyText"/>
              <w:rPr>
                <w:lang w:val="en-NZ"/>
              </w:rPr>
            </w:pPr>
            <w:r w:rsidRPr="00CB3491">
              <w:t xml:space="preserve">1. Confirm installation requirements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91" w:rsidP="00CB3491">
            <w:pPr>
              <w:pStyle w:val="BodyText"/>
            </w:pPr>
            <w:r w:rsidRPr="00CB3491">
              <w:t xml:space="preserve">1.1 Read work order and identify installation requirements </w:t>
            </w:r>
          </w:p>
          <w:p w:rsidR="00000000" w:rsidRPr="00CB3491" w:rsidP="00CB3491">
            <w:pPr>
              <w:pStyle w:val="BodyText"/>
            </w:pPr>
            <w:r w:rsidRPr="00CB3491">
              <w:t xml:space="preserve">1.2 Identify and follow work health and safety requirements </w:t>
            </w:r>
            <w:r w:rsidRPr="00CB3491">
              <w:t>throughout the work</w:t>
            </w:r>
          </w:p>
          <w:p w:rsidR="00000000" w:rsidRPr="00CB3491" w:rsidP="00CB3491">
            <w:pPr>
              <w:pStyle w:val="BodyText"/>
            </w:pPr>
            <w:r w:rsidRPr="00CB3491">
              <w:t>1.3 Weigh and view artwork to be installed to determine design characteristics and physical dimensions and shape</w:t>
            </w:r>
          </w:p>
          <w:p w:rsidR="00000000" w:rsidP="00CB3491">
            <w:pPr>
              <w:pStyle w:val="BodyText"/>
              <w:rPr>
                <w:lang w:val="en-NZ"/>
              </w:rPr>
            </w:pPr>
            <w:r w:rsidRPr="00CB3491">
              <w:t>1.4 Develop and action an installation plan suited to the scope of the job and gain approvals from customer and relevant au</w:t>
            </w:r>
            <w:r w:rsidRPr="00CB3491">
              <w:t>thorities</w:t>
            </w:r>
          </w:p>
        </w:tc>
      </w:tr>
      <w:tr w:rsidTr="0004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91">
            <w:pPr>
              <w:pStyle w:val="BodyText"/>
              <w:rPr>
                <w:lang w:val="en-NZ"/>
              </w:rPr>
            </w:pPr>
            <w:r w:rsidRPr="00CB3491">
              <w:t xml:space="preserve">2. Prepare for installation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91" w:rsidP="00CB3491">
            <w:pPr>
              <w:pStyle w:val="BodyText"/>
            </w:pPr>
            <w:r w:rsidRPr="00CB3491">
              <w:t>2.1 Specifications and/or plans are read and interpreted</w:t>
            </w:r>
          </w:p>
          <w:p w:rsidR="00000000" w:rsidRPr="00CB3491" w:rsidP="00CB3491">
            <w:pPr>
              <w:pStyle w:val="BodyText"/>
            </w:pPr>
            <w:r w:rsidRPr="00CB3491">
              <w:t xml:space="preserve">2.2 Identify and order attachments, fittings, hanging/fixing devices and display features </w:t>
            </w:r>
          </w:p>
          <w:p w:rsidR="00000000" w:rsidRPr="00CB3491" w:rsidP="00CB3491">
            <w:pPr>
              <w:pStyle w:val="BodyText"/>
            </w:pPr>
            <w:r w:rsidRPr="00CB3491">
              <w:t>2.3 Select and check tools and equipment for quality, serviceability and safety prior to use</w:t>
            </w:r>
          </w:p>
          <w:p w:rsidR="00000000" w:rsidRPr="00CB3491" w:rsidP="00CB3491">
            <w:pPr>
              <w:pStyle w:val="BodyText"/>
            </w:pPr>
            <w:r w:rsidRPr="00CB3491">
              <w:t>2.4 Prepare artwork to be installed for safe and secure transit to worksite</w:t>
            </w:r>
          </w:p>
          <w:p w:rsidR="00000000" w:rsidP="00CB3491">
            <w:pPr>
              <w:pStyle w:val="BodyText"/>
              <w:rPr>
                <w:lang w:val="en-NZ"/>
              </w:rPr>
            </w:pPr>
            <w:r w:rsidRPr="00CB3491">
              <w:t>2.5 Plan the installation sequence suited to the job and identify the need for team ins</w:t>
            </w:r>
            <w:r w:rsidRPr="00CB3491">
              <w:t>tallation</w:t>
            </w:r>
          </w:p>
        </w:tc>
      </w:tr>
      <w:tr w:rsidTr="0004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91">
            <w:pPr>
              <w:pStyle w:val="BodyText"/>
              <w:rPr>
                <w:lang w:val="en-NZ"/>
              </w:rPr>
            </w:pPr>
            <w:r w:rsidRPr="00CB3491">
              <w:t xml:space="preserve">3. Hang artwork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91" w:rsidP="00CB3491">
            <w:pPr>
              <w:pStyle w:val="BodyText"/>
            </w:pPr>
            <w:r w:rsidRPr="00CB3491">
              <w:t>3.1 Identify and follow safe manual handling requirements</w:t>
            </w:r>
          </w:p>
          <w:p w:rsidR="00000000" w:rsidRPr="00CB3491" w:rsidP="00CB3491">
            <w:pPr>
              <w:pStyle w:val="BodyText"/>
            </w:pPr>
            <w:r w:rsidRPr="00CB3491">
              <w:t>3.2 Follow agreed installation plan and task sequence</w:t>
            </w:r>
          </w:p>
          <w:p w:rsidR="00000000" w:rsidRPr="00CB3491" w:rsidP="00CB3491">
            <w:pPr>
              <w:pStyle w:val="BodyText"/>
            </w:pPr>
            <w:r w:rsidRPr="00CB3491">
              <w:t xml:space="preserve">3.3 Take accurate measurements to ensure correct placement of artwork </w:t>
            </w:r>
          </w:p>
          <w:p w:rsidR="00000000" w:rsidRPr="00CB3491" w:rsidP="00CB3491">
            <w:pPr>
              <w:pStyle w:val="BodyText"/>
            </w:pPr>
            <w:r w:rsidRPr="00CB3491">
              <w:t>3.4 Install attachments, fittings, hanging a</w:t>
            </w:r>
            <w:r w:rsidRPr="00CB3491">
              <w:t>nd/or fixing devices and display features in accordance with identified requirements and constraints</w:t>
            </w:r>
          </w:p>
          <w:p w:rsidR="00000000" w:rsidRPr="00CB3491" w:rsidP="00CB3491">
            <w:pPr>
              <w:pStyle w:val="BodyText"/>
            </w:pPr>
            <w:r w:rsidRPr="00CB3491">
              <w:t>3.5 Position artwork in accordance with work requirement</w:t>
            </w:r>
          </w:p>
          <w:p w:rsidR="00000000" w:rsidP="00CB3491">
            <w:pPr>
              <w:pStyle w:val="BodyText"/>
              <w:rPr>
                <w:lang w:val="en-NZ"/>
              </w:rPr>
            </w:pPr>
            <w:r w:rsidRPr="00CB3491">
              <w:t>3.6 Check completed installation for security and against required specifications</w:t>
            </w:r>
          </w:p>
        </w:tc>
      </w:tr>
      <w:tr w:rsidTr="0004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91">
            <w:pPr>
              <w:pStyle w:val="BodyText"/>
              <w:rPr>
                <w:lang w:val="en-NZ"/>
              </w:rPr>
            </w:pPr>
            <w:r w:rsidRPr="00CB3491">
              <w:t>4. Finalise ins</w:t>
            </w:r>
            <w:r w:rsidRPr="00CB3491">
              <w:t xml:space="preserve">tallation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91" w:rsidP="00CB3491">
            <w:pPr>
              <w:pStyle w:val="BodyText"/>
            </w:pPr>
            <w:r w:rsidRPr="00CB3491">
              <w:t>4.1 Obtain and customer approval for installation in accordance with workplace procedures</w:t>
            </w:r>
          </w:p>
          <w:p w:rsidR="00000000" w:rsidRPr="00CB3491" w:rsidP="00CB3491">
            <w:pPr>
              <w:pStyle w:val="BodyText"/>
            </w:pPr>
            <w:r w:rsidRPr="00CB3491">
              <w:t>4.2 Clean work area and safely dispose of rubbish</w:t>
            </w:r>
          </w:p>
          <w:p w:rsidR="00000000" w:rsidRPr="00CB3491" w:rsidP="00CB3491">
            <w:pPr>
              <w:pStyle w:val="BodyText"/>
            </w:pPr>
            <w:r w:rsidRPr="00CB3491">
              <w:t xml:space="preserve">4.3 Accurately complete other required workplace documentation </w:t>
            </w:r>
          </w:p>
          <w:p w:rsidR="00000000" w:rsidRPr="00CB3491" w:rsidP="00CB3491">
            <w:pPr>
              <w:pStyle w:val="BodyText"/>
            </w:pPr>
            <w:r w:rsidRPr="00CB3491">
              <w:t>4.4 Clean, store and recycle tools, equip</w:t>
            </w:r>
            <w:r w:rsidRPr="00CB3491">
              <w:t>ment and unused materials in accordance with workplace procedures</w:t>
            </w:r>
          </w:p>
        </w:tc>
      </w:tr>
    </w:tbl>
    <w:p w:rsidR="000439E4" w:rsidP="00CB3491">
      <w:pPr>
        <w:pStyle w:val="BodyText"/>
      </w:pPr>
    </w:p>
    <w:p w:rsidR="000439E4" w:rsidP="00CB3491">
      <w:pPr>
        <w:pStyle w:val="BodyText"/>
      </w:pPr>
    </w:p>
    <w:p w:rsidR="00000000" w:rsidRPr="00CB3491" w:rsidP="00CB3491">
      <w:pPr>
        <w:pStyle w:val="Heading1"/>
      </w:pPr>
      <w:bookmarkStart w:id="6" w:name="O_1010092"/>
      <w:bookmarkEnd w:id="6"/>
      <w:r w:rsidRPr="00CB3491">
        <w:t>Foundation Skills</w:t>
      </w:r>
    </w:p>
    <w:p w:rsidR="00000000" w:rsidRPr="00CB3491" w:rsidP="000439E4">
      <w:pPr>
        <w:pStyle w:val="BodyText"/>
      </w:pPr>
      <w:r w:rsidRPr="00CB3491">
        <w:t xml:space="preserve">Foundation skills essential to performance are explicit in the performance criteria of this unit of competency. </w:t>
      </w:r>
    </w:p>
    <w:p w:rsidR="00000000" w:rsidRPr="00CB3491" w:rsidP="00CB3491">
      <w:pPr>
        <w:pStyle w:val="Heading1"/>
      </w:pPr>
      <w:bookmarkStart w:id="7" w:name="O_1010094"/>
      <w:bookmarkEnd w:id="7"/>
      <w:r w:rsidRPr="00CB3491">
        <w:t>Unit Mapping Information</w:t>
      </w:r>
    </w:p>
    <w:p w:rsidR="00000000" w:rsidRPr="00CB3491" w:rsidP="000439E4">
      <w:pPr>
        <w:pStyle w:val="BodyText"/>
      </w:pPr>
      <w:r w:rsidRPr="00CB3491">
        <w:t>Supersedes and is equivalent to MSFPF3009 Install artwork.</w:t>
      </w:r>
    </w:p>
    <w:p w:rsidR="00000000" w:rsidRPr="00CB3491" w:rsidP="00CB3491">
      <w:pPr>
        <w:pStyle w:val="Heading1"/>
      </w:pPr>
      <w:bookmarkStart w:id="8" w:name="O_1010101"/>
      <w:bookmarkEnd w:id="8"/>
      <w:r w:rsidRPr="00CB3491">
        <w:t>Links</w:t>
      </w:r>
    </w:p>
    <w:p w:rsidR="00000000" w:rsidRPr="00CB3491" w:rsidP="000439E4">
      <w:pPr>
        <w:pStyle w:val="BodyText"/>
      </w:pPr>
      <w:r w:rsidRPr="00CB3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91AD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B3491" w:rsidP="000439E4">
      <w:pPr>
        <w:pStyle w:val="BodyText"/>
        <w:sectPr w:rsidSect="00CB34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3491" w:rsidP="00CB3491">
      <w:pPr>
        <w:pStyle w:val="SuperHeading"/>
      </w:pPr>
      <w:r w:rsidRPr="00CB3491">
        <w:t>Assessment Requirements for MSFPF3017 Install artwork</w:t>
      </w:r>
    </w:p>
    <w:p w:rsidR="00000000" w:rsidRPr="00CB3491" w:rsidP="00CB3491">
      <w:pPr>
        <w:pStyle w:val="Heading1"/>
      </w:pPr>
      <w:bookmarkStart w:id="9" w:name="O_1010096"/>
      <w:bookmarkEnd w:id="9"/>
      <w:r w:rsidRPr="00CB3491">
        <w:t>Modification History</w:t>
      </w:r>
    </w:p>
    <w:p w:rsidR="000439E4" w:rsidP="000439E4">
      <w:pPr>
        <w:pStyle w:val="BodyText"/>
      </w:pPr>
      <w:r w:rsidRPr="00CB3491">
        <w:t>Release 1. Supersedes and is equivalent to MSFPF3009 Install artwork.</w:t>
      </w:r>
    </w:p>
    <w:p w:rsidR="00000000" w:rsidRPr="00CB3491" w:rsidP="00CB3491">
      <w:pPr>
        <w:pStyle w:val="Heading1"/>
      </w:pPr>
      <w:bookmarkStart w:id="10" w:name="O_1010097"/>
      <w:bookmarkEnd w:id="10"/>
      <w:r w:rsidRPr="00CB3491">
        <w:t>Performance Evidence</w:t>
      </w:r>
    </w:p>
    <w:p w:rsidR="00000000" w:rsidRPr="00CB3491" w:rsidP="000439E4">
      <w:pPr>
        <w:pStyle w:val="BodyText"/>
      </w:pPr>
      <w:r w:rsidRPr="00CB3491">
        <w:t xml:space="preserve">There </w:t>
      </w:r>
      <w:r w:rsidRPr="00CB3491">
        <w:t>must be evidence the candidate has completed the tasks outlined in the elements and performance criteria of this unit, and:</w:t>
      </w:r>
    </w:p>
    <w:p w:rsidR="00000000" w:rsidRPr="00CB3491" w:rsidP="00CB3491">
      <w:pPr>
        <w:pStyle w:val="ListBullet"/>
      </w:pPr>
      <w:r w:rsidRPr="00CB3491">
        <w:t>installed 3 items of artwork, of which one must weigh more than 16kg and be installed as a member of a team</w:t>
      </w:r>
    </w:p>
    <w:p w:rsidR="00000000" w:rsidRPr="00CB3491" w:rsidP="00CB3491">
      <w:pPr>
        <w:pStyle w:val="ListBullet"/>
      </w:pPr>
      <w:r w:rsidRPr="00CB3491">
        <w:t>installed 1 item on each of the following types of walls:</w:t>
      </w:r>
    </w:p>
    <w:p w:rsidR="00000000" w:rsidRPr="00CB3491" w:rsidP="00CB3491">
      <w:pPr>
        <w:pStyle w:val="ListBullet2"/>
      </w:pPr>
      <w:r w:rsidRPr="00CB3491">
        <w:t>brick</w:t>
      </w:r>
    </w:p>
    <w:p w:rsidR="00000000" w:rsidRPr="00CB3491" w:rsidP="00CB3491">
      <w:pPr>
        <w:pStyle w:val="ListBullet2"/>
      </w:pPr>
      <w:r w:rsidRPr="00CB3491">
        <w:t xml:space="preserve">plaster sheet </w:t>
      </w:r>
    </w:p>
    <w:p w:rsidR="00000000" w:rsidRPr="00CB3491" w:rsidP="00CB3491">
      <w:pPr>
        <w:pStyle w:val="ListBullet2"/>
      </w:pPr>
      <w:r w:rsidRPr="00CB3491">
        <w:t xml:space="preserve">lath and plaster </w:t>
      </w:r>
    </w:p>
    <w:p w:rsidR="000439E4" w:rsidP="00CB3491">
      <w:pPr>
        <w:pStyle w:val="ListBullet"/>
      </w:pPr>
      <w:r w:rsidRPr="00CB3491">
        <w:t>installed 1 grouped set of artworks.</w:t>
      </w:r>
    </w:p>
    <w:p w:rsidR="000439E4" w:rsidP="00CB3491">
      <w:pPr>
        <w:pStyle w:val="ListBullet"/>
      </w:pPr>
    </w:p>
    <w:p w:rsidR="00000000" w:rsidRPr="00CB3491" w:rsidP="00CB3491">
      <w:pPr>
        <w:pStyle w:val="Heading1"/>
      </w:pPr>
      <w:bookmarkStart w:id="11" w:name="O_1010098"/>
      <w:bookmarkEnd w:id="11"/>
      <w:r w:rsidRPr="00CB3491">
        <w:t>Knowledge Evidence</w:t>
      </w:r>
    </w:p>
    <w:p w:rsidR="00000000" w:rsidRPr="00CB3491" w:rsidP="000439E4">
      <w:pPr>
        <w:pStyle w:val="BodyText"/>
      </w:pPr>
      <w:r w:rsidRPr="00CB3491">
        <w:t>There must be evidence the candidate has knowledge of:</w:t>
      </w:r>
    </w:p>
    <w:p w:rsidR="00000000" w:rsidRPr="00CB3491" w:rsidP="00CB3491">
      <w:pPr>
        <w:pStyle w:val="ListBullet"/>
      </w:pPr>
      <w:r w:rsidRPr="00CB3491">
        <w:t xml:space="preserve">work flow process for the installation of artwork </w:t>
      </w:r>
    </w:p>
    <w:p w:rsidR="00000000" w:rsidRPr="00CB3491" w:rsidP="00CB3491">
      <w:pPr>
        <w:pStyle w:val="ListBullet"/>
      </w:pPr>
      <w:r w:rsidRPr="00CB3491">
        <w:t>safety considerations and requirements when installing artwork, including manual handling techniques</w:t>
      </w:r>
    </w:p>
    <w:p w:rsidR="00000000" w:rsidRPr="00CB3491" w:rsidP="00CB3491">
      <w:pPr>
        <w:pStyle w:val="ListBullet"/>
      </w:pPr>
      <w:r w:rsidRPr="00CB3491">
        <w:t xml:space="preserve">types and features of framed artwork and the composition and characteristics of frames </w:t>
      </w:r>
    </w:p>
    <w:p w:rsidR="00000000" w:rsidRPr="00CB3491" w:rsidP="00CB3491">
      <w:pPr>
        <w:pStyle w:val="ListBullet"/>
      </w:pPr>
      <w:r w:rsidRPr="00CB3491">
        <w:t xml:space="preserve">composition, different load bearing ability and methods of construction of walls and ceilings </w:t>
      </w:r>
    </w:p>
    <w:p w:rsidR="00000000" w:rsidRPr="00CB3491" w:rsidP="00CB3491">
      <w:pPr>
        <w:pStyle w:val="ListBullet"/>
      </w:pPr>
      <w:r w:rsidRPr="00CB3491">
        <w:t>functions, features and safe use of tools and equipment used for artwork installation:</w:t>
      </w:r>
    </w:p>
    <w:p w:rsidR="00000000" w:rsidRPr="00CB3491" w:rsidP="00CB3491">
      <w:pPr>
        <w:pStyle w:val="ListBullet2"/>
      </w:pPr>
      <w:r w:rsidRPr="00CB3491">
        <w:t>caulking gun</w:t>
      </w:r>
    </w:p>
    <w:p w:rsidR="00000000" w:rsidRPr="00CB3491" w:rsidP="00CB3491">
      <w:pPr>
        <w:pStyle w:val="ListBullet2"/>
      </w:pPr>
      <w:r w:rsidRPr="00CB3491">
        <w:t>hammer</w:t>
      </w:r>
    </w:p>
    <w:p w:rsidR="00000000" w:rsidRPr="00CB3491" w:rsidP="00CB3491">
      <w:pPr>
        <w:pStyle w:val="ListBullet2"/>
      </w:pPr>
      <w:r w:rsidRPr="00CB3491">
        <w:t>ladders</w:t>
      </w:r>
    </w:p>
    <w:p w:rsidR="00000000" w:rsidRPr="00CB3491" w:rsidP="00CB3491">
      <w:pPr>
        <w:pStyle w:val="ListBullet2"/>
      </w:pPr>
      <w:r w:rsidRPr="00CB3491">
        <w:t>pliers</w:t>
      </w:r>
    </w:p>
    <w:p w:rsidR="00000000" w:rsidRPr="00CB3491" w:rsidP="00CB3491">
      <w:pPr>
        <w:pStyle w:val="ListBullet2"/>
      </w:pPr>
      <w:r w:rsidRPr="00CB3491">
        <w:t xml:space="preserve">plumb bob </w:t>
      </w:r>
    </w:p>
    <w:p w:rsidR="00000000" w:rsidRPr="00CB3491" w:rsidP="00CB3491">
      <w:pPr>
        <w:pStyle w:val="ListBullet2"/>
      </w:pPr>
      <w:r w:rsidRPr="00CB3491">
        <w:t>power drill and fittings</w:t>
      </w:r>
    </w:p>
    <w:p w:rsidR="00000000" w:rsidRPr="00CB3491" w:rsidP="00CB3491">
      <w:pPr>
        <w:pStyle w:val="ListBullet2"/>
      </w:pPr>
      <w:r w:rsidRPr="00CB3491">
        <w:t>sc</w:t>
      </w:r>
      <w:r w:rsidRPr="00CB3491">
        <w:t>rewdrivers</w:t>
      </w:r>
    </w:p>
    <w:p w:rsidR="00000000" w:rsidRPr="00CB3491" w:rsidP="00CB3491">
      <w:pPr>
        <w:pStyle w:val="ListBullet2"/>
      </w:pPr>
      <w:r w:rsidRPr="00CB3491">
        <w:t>spirit level</w:t>
      </w:r>
    </w:p>
    <w:p w:rsidR="00000000" w:rsidRPr="00CB3491" w:rsidP="00CB3491">
      <w:pPr>
        <w:pStyle w:val="ListBullet2"/>
      </w:pPr>
      <w:r w:rsidRPr="00CB3491">
        <w:t>square</w:t>
      </w:r>
    </w:p>
    <w:p w:rsidR="00000000" w:rsidRPr="00CB3491" w:rsidP="00CB3491">
      <w:pPr>
        <w:pStyle w:val="ListBullet2"/>
      </w:pPr>
      <w:r w:rsidRPr="00CB3491">
        <w:t>tape measure</w:t>
      </w:r>
    </w:p>
    <w:p w:rsidR="00000000" w:rsidRPr="00CB3491" w:rsidP="00CB3491">
      <w:pPr>
        <w:pStyle w:val="ListBullet2"/>
      </w:pPr>
      <w:r w:rsidRPr="00CB3491">
        <w:t>work platform/trestles</w:t>
      </w:r>
    </w:p>
    <w:p w:rsidR="00000000" w:rsidRPr="00CB3491" w:rsidP="00CB3491">
      <w:pPr>
        <w:pStyle w:val="ListBullet"/>
      </w:pPr>
      <w:r w:rsidRPr="00CB3491">
        <w:t>functions, features and safe use of fixing devices and materials</w:t>
      </w:r>
    </w:p>
    <w:p w:rsidR="00000000" w:rsidRPr="00CB3491" w:rsidP="00CB3491">
      <w:pPr>
        <w:pStyle w:val="ListBullet2"/>
      </w:pPr>
      <w:r w:rsidRPr="00CB3491">
        <w:t>attachments</w:t>
      </w:r>
    </w:p>
    <w:p w:rsidR="00000000" w:rsidRPr="00CB3491" w:rsidP="00CB3491">
      <w:pPr>
        <w:pStyle w:val="ListBullet2"/>
      </w:pPr>
      <w:r w:rsidRPr="00CB3491">
        <w:t>fittings</w:t>
      </w:r>
    </w:p>
    <w:p w:rsidR="00000000" w:rsidRPr="00CB3491" w:rsidP="00CB3491">
      <w:pPr>
        <w:pStyle w:val="ListBullet2"/>
      </w:pPr>
      <w:r w:rsidRPr="00CB3491">
        <w:t>hanging and/or fixing devices and display features</w:t>
      </w:r>
    </w:p>
    <w:p w:rsidR="00000000" w:rsidRPr="00CB3491" w:rsidP="00CB3491">
      <w:pPr>
        <w:pStyle w:val="ListBullet2"/>
      </w:pPr>
      <w:r w:rsidRPr="00CB3491">
        <w:t>nails</w:t>
      </w:r>
    </w:p>
    <w:p w:rsidR="00000000" w:rsidRPr="00CB3491" w:rsidP="00CB3491">
      <w:pPr>
        <w:pStyle w:val="ListBullet2"/>
      </w:pPr>
      <w:r w:rsidRPr="00CB3491">
        <w:t>tacks</w:t>
      </w:r>
    </w:p>
    <w:p w:rsidR="00000000" w:rsidRPr="00CB3491" w:rsidP="00CB3491">
      <w:pPr>
        <w:pStyle w:val="ListBullet2"/>
      </w:pPr>
      <w:r w:rsidRPr="00CB3491">
        <w:t>screws</w:t>
      </w:r>
    </w:p>
    <w:p w:rsidR="00000000" w:rsidRPr="00CB3491" w:rsidP="00CB3491">
      <w:pPr>
        <w:pStyle w:val="ListBullet2"/>
      </w:pPr>
      <w:r w:rsidRPr="00CB3491">
        <w:t>staples</w:t>
      </w:r>
    </w:p>
    <w:p w:rsidR="00000000" w:rsidRPr="00CB3491" w:rsidP="00CB3491">
      <w:pPr>
        <w:pStyle w:val="ListBullet2"/>
      </w:pPr>
      <w:r w:rsidRPr="00CB3491">
        <w:t>filler</w:t>
      </w:r>
    </w:p>
    <w:p w:rsidR="00000000" w:rsidRPr="00CB3491" w:rsidP="00CB3491">
      <w:pPr>
        <w:pStyle w:val="ListBullet2"/>
      </w:pPr>
      <w:r w:rsidRPr="00CB3491">
        <w:t>adhesive tapes</w:t>
      </w:r>
    </w:p>
    <w:p w:rsidR="00000000" w:rsidRPr="00CB3491" w:rsidP="00CB3491">
      <w:pPr>
        <w:pStyle w:val="ListBullet"/>
      </w:pPr>
      <w:r w:rsidRPr="00CB3491">
        <w:t xml:space="preserve">design factors that influence the placement of artwork in relation to furniture, room design and existing artwork   </w:t>
      </w:r>
    </w:p>
    <w:p w:rsidR="00000000" w:rsidRPr="00CB3491" w:rsidP="00CB3491">
      <w:pPr>
        <w:pStyle w:val="ListBullet"/>
      </w:pPr>
      <w:r w:rsidRPr="00CB3491">
        <w:t>potential impacts of the installation process on artwork, and how to avoid damage</w:t>
      </w:r>
    </w:p>
    <w:p w:rsidR="00000000" w:rsidRPr="00CB3491" w:rsidP="00CB3491">
      <w:pPr>
        <w:pStyle w:val="ListBullet"/>
      </w:pPr>
      <w:r w:rsidRPr="00CB3491">
        <w:t xml:space="preserve">legal liability when installing artwork </w:t>
      </w:r>
    </w:p>
    <w:p w:rsidR="000439E4" w:rsidP="00CB3491">
      <w:pPr>
        <w:pStyle w:val="ListBullet"/>
      </w:pPr>
      <w:r w:rsidRPr="00CB3491">
        <w:t>documentation requirements for completing on-site installations.</w:t>
      </w:r>
    </w:p>
    <w:p w:rsidR="000439E4" w:rsidP="00CB3491">
      <w:pPr>
        <w:pStyle w:val="ListBullet"/>
      </w:pPr>
    </w:p>
    <w:p w:rsidR="00000000" w:rsidRPr="00CB3491" w:rsidP="00CB3491">
      <w:pPr>
        <w:pStyle w:val="Heading1"/>
      </w:pPr>
      <w:bookmarkStart w:id="12" w:name="O_1010099"/>
      <w:bookmarkEnd w:id="12"/>
      <w:r w:rsidRPr="00CB3491">
        <w:t>Assessment Conditions</w:t>
      </w:r>
    </w:p>
    <w:p w:rsidR="00000000" w:rsidRPr="00CB3491" w:rsidP="000439E4">
      <w:pPr>
        <w:pStyle w:val="BodyText"/>
      </w:pPr>
      <w:r w:rsidRPr="00CB3491">
        <w:t>Skills must have been demonstrated in the workplace or in a simulated environment that reflects workplace conditions and contingencies. The following</w:t>
      </w:r>
      <w:r w:rsidRPr="00CB3491">
        <w:t xml:space="preserve"> conditions must be met for this unit: </w:t>
      </w:r>
    </w:p>
    <w:p w:rsidR="00000000" w:rsidRPr="00CB3491" w:rsidP="00CB3491">
      <w:pPr>
        <w:pStyle w:val="ListBullet"/>
      </w:pPr>
      <w:r w:rsidRPr="00CB3491">
        <w:t xml:space="preserve">use of suitable facilities, equipment and resources, including: </w:t>
      </w:r>
    </w:p>
    <w:p w:rsidR="00000000" w:rsidRPr="00CB3491" w:rsidP="00CB3491">
      <w:pPr>
        <w:pStyle w:val="ListBullet2"/>
      </w:pPr>
      <w:r w:rsidRPr="00CB3491">
        <w:t>locations / walls for installation</w:t>
      </w:r>
    </w:p>
    <w:p w:rsidR="00000000" w:rsidRPr="00CB3491" w:rsidP="00CB3491">
      <w:pPr>
        <w:pStyle w:val="ListBullet2"/>
      </w:pPr>
      <w:r w:rsidRPr="00CB3491">
        <w:t>installation tools, equipment and materials to complete tasks in the Performance Evidence</w:t>
      </w:r>
    </w:p>
    <w:p w:rsidR="00000000" w:rsidRPr="00CB3491" w:rsidP="00CB3491">
      <w:pPr>
        <w:pStyle w:val="ListBullet2"/>
      </w:pPr>
      <w:r w:rsidRPr="00CB3491">
        <w:t>work orders</w:t>
      </w:r>
    </w:p>
    <w:p w:rsidR="00000000" w:rsidRPr="00CB3491" w:rsidP="00CB3491">
      <w:pPr>
        <w:pStyle w:val="ListBullet2"/>
      </w:pPr>
      <w:r w:rsidRPr="00CB3491">
        <w:t>framed artwo</w:t>
      </w:r>
      <w:r w:rsidRPr="00CB3491">
        <w:t>rk and attachments, fittings and hanging and/or fixing devices as specified in performance evidence.</w:t>
      </w:r>
    </w:p>
    <w:p w:rsidR="000439E4" w:rsidP="000439E4">
      <w:pPr>
        <w:pStyle w:val="BodyText"/>
      </w:pPr>
      <w:r w:rsidRPr="00CB3491">
        <w:t>Assessors must satisfy the NVR/AQTF mandatory competency requirements for assessors.</w:t>
      </w:r>
    </w:p>
    <w:p w:rsidR="00000000" w:rsidRPr="00CB3491" w:rsidP="00CB3491">
      <w:pPr>
        <w:pStyle w:val="Heading1"/>
      </w:pPr>
      <w:bookmarkStart w:id="13" w:name="O_1010102"/>
      <w:bookmarkEnd w:id="13"/>
      <w:r w:rsidRPr="00CB3491">
        <w:t>Links</w:t>
      </w:r>
    </w:p>
    <w:p w:rsidR="00000000" w:rsidRPr="00CB3491" w:rsidP="000439E4">
      <w:pPr>
        <w:pStyle w:val="BodyText"/>
      </w:pPr>
      <w:r w:rsidRPr="00CB3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91AD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B3491" w:rsidP="00CB3491"/>
    <w:sectPr w:rsidSect="00CB34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91" w:rsidRPr="000439E4" w:rsidP="000439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E4" w:rsidP="00CB3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9E4" w:rsidP="00CB3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39E4" w:rsidP="00CB34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91" w:rsidP="00CB3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39E4">
      <w:t>Approved</w:t>
    </w:r>
    <w:r w:rsidR="000439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39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39E4">
      <w:rPr>
        <w:noProof/>
      </w:rPr>
      <w:t>4</w:t>
    </w:r>
    <w:r>
      <w:rPr>
        <w:noProof/>
      </w:rPr>
      <w:fldChar w:fldCharType="end"/>
    </w:r>
  </w:p>
  <w:p w:rsidR="00CB3491" w:rsidP="00CB3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39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39E4">
      <w:t>Skills Insight</w:t>
    </w:r>
    <w:r w:rsidR="000439E4">
      <w:fldChar w:fldCharType="end"/>
    </w:r>
  </w:p>
  <w:p w:rsidR="00CB3491" w:rsidP="00CB3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491" w:rsidRPr="000439E4" w:rsidP="000439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E4" w:rsidRPr="002D2AF8" w:rsidP="00CB3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MSFPF3017 Install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39E4" w:rsidP="00CB34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91" w:rsidRPr="002D2AF8" w:rsidP="00CB3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39E4">
      <w:t>MSFPF3017 Install artwork</w:t>
    </w:r>
    <w:r w:rsidR="000439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39E4">
      <w:rPr>
        <w:noProof/>
      </w:rPr>
      <w:t>1 March 2025</w:t>
    </w:r>
    <w:r>
      <w:fldChar w:fldCharType="end"/>
    </w:r>
  </w:p>
  <w:p w:rsidR="00CB3491" w:rsidP="00CB3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7E38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24E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C47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491"/>
  </w:style>
  <w:style w:type="character" w:customStyle="1" w:styleId="Heading1Char">
    <w:name w:val="Heading 1 Char"/>
    <w:basedOn w:val="DefaultParagraphFont"/>
    <w:link w:val="Heading1"/>
    <w:rsid w:val="00CB3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4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491"/>
    <w:rPr>
      <w:b/>
      <w:spacing w:val="0"/>
    </w:rPr>
  </w:style>
  <w:style w:type="paragraph" w:styleId="ListBullet2">
    <w:name w:val="List Bullet 2"/>
    <w:basedOn w:val="List2"/>
    <w:rsid w:val="00CB34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3491"/>
    <w:rPr>
      <w:i/>
    </w:rPr>
  </w:style>
  <w:style w:type="paragraph" w:customStyle="1" w:styleId="SuperHeading">
    <w:name w:val="SuperHeading"/>
    <w:basedOn w:val="Normal"/>
    <w:rsid w:val="00CB3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4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491"/>
  </w:style>
  <w:style w:type="paragraph" w:styleId="TableofFigures">
    <w:name w:val="table of figures"/>
    <w:basedOn w:val="Normal"/>
    <w:next w:val="Normal"/>
    <w:semiHidden/>
    <w:rsid w:val="00CB3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4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3491"/>
    <w:rPr>
      <w:rFonts w:ascii="Wingdings" w:hAnsi="Wingdings"/>
    </w:rPr>
  </w:style>
  <w:style w:type="paragraph" w:customStyle="1" w:styleId="TableHeading">
    <w:name w:val="Table Heading"/>
    <w:basedOn w:val="HeadingBase"/>
    <w:rsid w:val="00CB3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491"/>
    <w:rPr>
      <w:color w:val="0033CC"/>
      <w:u w:val="none"/>
    </w:rPr>
  </w:style>
  <w:style w:type="paragraph" w:customStyle="1" w:styleId="BodyTextRight">
    <w:name w:val="Body Text Right"/>
    <w:basedOn w:val="BodyText"/>
    <w:rsid w:val="00CB3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4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491"/>
    <w:rPr>
      <w:sz w:val="32"/>
    </w:rPr>
  </w:style>
  <w:style w:type="paragraph" w:customStyle="1" w:styleId="HeadingProcedure">
    <w:name w:val="Heading Procedure"/>
    <w:basedOn w:val="HeadingBase"/>
    <w:next w:val="Normal"/>
    <w:rsid w:val="00CB3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491"/>
    <w:pPr>
      <w:spacing w:before="60" w:after="60"/>
    </w:pPr>
  </w:style>
  <w:style w:type="paragraph" w:styleId="ListContinue">
    <w:name w:val="List Continue"/>
    <w:basedOn w:val="List"/>
    <w:rsid w:val="00CB3491"/>
    <w:pPr>
      <w:ind w:firstLine="0"/>
    </w:pPr>
  </w:style>
  <w:style w:type="paragraph" w:customStyle="1" w:styleId="ListNote">
    <w:name w:val="List Note"/>
    <w:basedOn w:val="List"/>
    <w:rsid w:val="00CB3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491"/>
    <w:rPr>
      <w:rFonts w:ascii="Courier New" w:hAnsi="Courier New"/>
    </w:rPr>
  </w:style>
  <w:style w:type="paragraph" w:customStyle="1" w:styleId="NoteBullet">
    <w:name w:val="Note Bullet"/>
    <w:basedOn w:val="Note"/>
    <w:rsid w:val="00CB3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4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3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491"/>
    <w:rPr>
      <w:b/>
      <w:smallCaps/>
    </w:rPr>
  </w:style>
  <w:style w:type="paragraph" w:customStyle="1" w:styleId="TableListNumber">
    <w:name w:val="Table List Number"/>
    <w:basedOn w:val="ListNumber"/>
    <w:rsid w:val="00CB3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491"/>
    <w:pPr>
      <w:numPr>
        <w:numId w:val="9"/>
      </w:numPr>
    </w:pPr>
  </w:style>
  <w:style w:type="paragraph" w:customStyle="1" w:styleId="ListAlpha2">
    <w:name w:val="List Alpha 2"/>
    <w:basedOn w:val="List2"/>
    <w:rsid w:val="00CB3491"/>
    <w:pPr>
      <w:numPr>
        <w:numId w:val="8"/>
      </w:numPr>
    </w:pPr>
  </w:style>
  <w:style w:type="paragraph" w:styleId="List2">
    <w:name w:val="List 2"/>
    <w:basedOn w:val="BodyText"/>
    <w:rsid w:val="00CB3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4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4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3491"/>
    <w:pPr>
      <w:numPr>
        <w:numId w:val="4"/>
      </w:numPr>
    </w:pPr>
  </w:style>
  <w:style w:type="paragraph" w:styleId="ListContinue2">
    <w:name w:val="List Continue 2"/>
    <w:basedOn w:val="List2"/>
    <w:rsid w:val="00CB3491"/>
    <w:pPr>
      <w:ind w:firstLine="0"/>
    </w:pPr>
  </w:style>
  <w:style w:type="paragraph" w:styleId="ListContinue3">
    <w:name w:val="List Continue 3"/>
    <w:basedOn w:val="List3"/>
    <w:rsid w:val="00CB3491"/>
    <w:pPr>
      <w:ind w:left="1021" w:firstLine="0"/>
    </w:pPr>
  </w:style>
  <w:style w:type="paragraph" w:styleId="ListContinue4">
    <w:name w:val="List Continue 4"/>
    <w:basedOn w:val="List4"/>
    <w:rsid w:val="00CB3491"/>
    <w:pPr>
      <w:ind w:firstLine="0"/>
    </w:pPr>
  </w:style>
  <w:style w:type="paragraph" w:styleId="ListContinue5">
    <w:name w:val="List Continue 5"/>
    <w:basedOn w:val="List5"/>
    <w:rsid w:val="00CB3491"/>
    <w:pPr>
      <w:ind w:firstLine="0"/>
    </w:pPr>
  </w:style>
  <w:style w:type="paragraph" w:styleId="ListNumber3">
    <w:name w:val="List Number 3"/>
    <w:basedOn w:val="List3"/>
    <w:rsid w:val="00CB3491"/>
    <w:pPr>
      <w:numPr>
        <w:numId w:val="5"/>
      </w:numPr>
    </w:pPr>
  </w:style>
  <w:style w:type="paragraph" w:styleId="ListNumber4">
    <w:name w:val="List Number 4"/>
    <w:basedOn w:val="List4"/>
    <w:rsid w:val="00CB3491"/>
    <w:pPr>
      <w:numPr>
        <w:numId w:val="6"/>
      </w:numPr>
    </w:pPr>
  </w:style>
  <w:style w:type="paragraph" w:styleId="ListNumber5">
    <w:name w:val="List Number 5"/>
    <w:basedOn w:val="List5"/>
    <w:rsid w:val="00CB3491"/>
    <w:pPr>
      <w:numPr>
        <w:numId w:val="7"/>
      </w:numPr>
    </w:pPr>
  </w:style>
  <w:style w:type="paragraph" w:styleId="BlockText">
    <w:name w:val="Block Text"/>
    <w:basedOn w:val="Normal"/>
    <w:rsid w:val="00CB3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491"/>
    <w:rPr>
      <w:sz w:val="16"/>
      <w:vertAlign w:val="superscript"/>
    </w:rPr>
  </w:style>
  <w:style w:type="character" w:customStyle="1" w:styleId="Symbols">
    <w:name w:val="Symbols"/>
    <w:basedOn w:val="DefaultParagraphFont"/>
    <w:rsid w:val="00CB3491"/>
    <w:rPr>
      <w:rFonts w:ascii="Symbol" w:hAnsi="Symbol"/>
    </w:rPr>
  </w:style>
  <w:style w:type="character" w:customStyle="1" w:styleId="MenuOptions">
    <w:name w:val="Menu Options"/>
    <w:basedOn w:val="DefaultParagraphFont"/>
    <w:rsid w:val="00CB3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491"/>
    <w:rPr>
      <w:b/>
    </w:rPr>
  </w:style>
  <w:style w:type="character" w:customStyle="1" w:styleId="Underlined">
    <w:name w:val="Underlined"/>
    <w:basedOn w:val="DefaultParagraphFont"/>
    <w:rsid w:val="00CB3491"/>
    <w:rPr>
      <w:u w:val="single"/>
    </w:rPr>
  </w:style>
  <w:style w:type="paragraph" w:customStyle="1" w:styleId="TableBodyTextRight">
    <w:name w:val="Table Body Text Right"/>
    <w:basedOn w:val="TableBodyText"/>
    <w:rsid w:val="00CB3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491"/>
    <w:rPr>
      <w:sz w:val="18"/>
    </w:rPr>
  </w:style>
  <w:style w:type="paragraph" w:customStyle="1" w:styleId="BodySmallRight">
    <w:name w:val="Body Small Right"/>
    <w:basedOn w:val="BodyTextRight"/>
    <w:rsid w:val="00CB3491"/>
    <w:rPr>
      <w:sz w:val="18"/>
      <w:szCs w:val="18"/>
    </w:rPr>
  </w:style>
  <w:style w:type="paragraph" w:customStyle="1" w:styleId="MarginEdition">
    <w:name w:val="Margin Edition"/>
    <w:basedOn w:val="MarginNote"/>
    <w:rsid w:val="00CB3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491"/>
    <w:rPr>
      <w:sz w:val="2"/>
      <w:szCs w:val="2"/>
    </w:rPr>
  </w:style>
  <w:style w:type="character" w:customStyle="1" w:styleId="Small">
    <w:name w:val="Small"/>
    <w:basedOn w:val="DefaultParagraphFont"/>
    <w:rsid w:val="00CB3491"/>
    <w:rPr>
      <w:sz w:val="16"/>
    </w:rPr>
  </w:style>
  <w:style w:type="paragraph" w:customStyle="1" w:styleId="WideTable">
    <w:name w:val="Wide Table"/>
    <w:basedOn w:val="Normal"/>
    <w:rsid w:val="00CB3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491"/>
  </w:style>
  <w:style w:type="paragraph" w:styleId="Quote">
    <w:name w:val="Quote"/>
    <w:basedOn w:val="Heading1"/>
    <w:link w:val="QuoteChar"/>
    <w:qFormat/>
    <w:rsid w:val="00CB3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491"/>
    <w:pPr>
      <w:pageBreakBefore/>
    </w:pPr>
  </w:style>
  <w:style w:type="paragraph" w:customStyle="1" w:styleId="Border">
    <w:name w:val="Border"/>
    <w:basedOn w:val="Normal"/>
    <w:qFormat/>
    <w:rsid w:val="00CB3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491"/>
    <w:rPr>
      <w:u w:val="single"/>
    </w:rPr>
  </w:style>
  <w:style w:type="character" w:customStyle="1" w:styleId="BoldandItalics">
    <w:name w:val="Bold and Italics"/>
    <w:qFormat/>
    <w:rsid w:val="00CB3491"/>
    <w:rPr>
      <w:b/>
      <w:i/>
      <w:u w:val="none"/>
    </w:rPr>
  </w:style>
  <w:style w:type="paragraph" w:styleId="BalloonText">
    <w:name w:val="Balloon Text"/>
    <w:basedOn w:val="Normal"/>
    <w:link w:val="BalloonTextChar"/>
    <w:rsid w:val="00CB3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491"/>
    <w:pPr>
      <w:spacing w:before="0" w:after="0"/>
    </w:pPr>
  </w:style>
  <w:style w:type="paragraph" w:customStyle="1" w:styleId="BodyTextBold">
    <w:name w:val="Body Text Bold"/>
    <w:basedOn w:val="BodyText"/>
    <w:qFormat/>
    <w:rsid w:val="00CB3491"/>
    <w:rPr>
      <w:b/>
    </w:rPr>
  </w:style>
  <w:style w:type="character" w:styleId="Hyperlink">
    <w:name w:val="Hyperlink"/>
    <w:basedOn w:val="DefaultParagraphFont"/>
    <w:uiPriority w:val="99"/>
    <w:unhideWhenUsed/>
    <w:rsid w:val="000439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5058</Characters>
  <Application>Microsoft Office Word</Application>
  <DocSecurity>0</DocSecurity>
  <Lines>158</Lines>
  <Paragraphs>119</Paragraphs>
  <ScaleCrop>false</ScaleCrop>
  <Company>Author-it Software Corporation Ltd.</Company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MSFPF3017 Install artwork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