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800" w:rsidP="00AD5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MSFPF3015 Apply frame finishes</w:t>
      </w:r>
      <w:r>
        <w:fldChar w:fldCharType="end"/>
      </w:r>
    </w:p>
    <w:p w:rsidR="00AD5800" w:rsidP="00AD5800">
      <w:pPr>
        <w:pStyle w:val="Version"/>
        <w:sectPr w:rsidSect="00452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7F0" w:rsidP="004527F0">
      <w:pPr>
        <w:pStyle w:val="SuperHeading"/>
      </w:pPr>
      <w:r w:rsidRPr="004527F0">
        <w:t>Assessment Requirements for MSFPF3015 Apply frame finishes</w:t>
      </w:r>
    </w:p>
    <w:p w:rsidR="00000000" w:rsidRPr="004527F0" w:rsidP="004527F0">
      <w:pPr>
        <w:pStyle w:val="Heading1"/>
      </w:pPr>
      <w:bookmarkStart w:id="1" w:name="O_1010039"/>
      <w:bookmarkEnd w:id="1"/>
      <w:r w:rsidRPr="004527F0">
        <w:t>Modification History</w:t>
      </w:r>
    </w:p>
    <w:p w:rsidR="00000000" w:rsidRPr="004527F0" w:rsidP="00AD5800">
      <w:pPr>
        <w:pStyle w:val="BodyText"/>
      </w:pPr>
      <w:r w:rsidRPr="004527F0">
        <w:t>Release 1. Supersedes and is equivalent to MSFPF3007 Apply frame finishes.</w:t>
      </w:r>
    </w:p>
    <w:p w:rsidR="00000000" w:rsidRPr="004527F0" w:rsidP="004527F0">
      <w:pPr>
        <w:pStyle w:val="Heading1"/>
      </w:pPr>
      <w:bookmarkStart w:id="2" w:name="O_1010040"/>
      <w:bookmarkEnd w:id="2"/>
      <w:r w:rsidRPr="004527F0">
        <w:t>Performance Evidence</w:t>
      </w:r>
    </w:p>
    <w:p w:rsidR="00000000" w:rsidRPr="004527F0" w:rsidP="00AD5800">
      <w:pPr>
        <w:pStyle w:val="BodyText"/>
      </w:pPr>
      <w:r w:rsidRPr="004527F0">
        <w:t xml:space="preserve">There must be evidence the candidate has completed the tasks outlined in the elements and performance </w:t>
      </w:r>
      <w:r w:rsidRPr="004527F0">
        <w:t>criteria of this unit, and:</w:t>
      </w:r>
    </w:p>
    <w:p w:rsidR="00000000" w:rsidRPr="004527F0" w:rsidP="004527F0">
      <w:pPr>
        <w:pStyle w:val="ListBullet"/>
      </w:pPr>
      <w:r w:rsidRPr="004527F0">
        <w:t xml:space="preserve">applied the following finishing techniques to frames: </w:t>
      </w:r>
    </w:p>
    <w:p w:rsidR="00000000" w:rsidRPr="004527F0" w:rsidP="004527F0">
      <w:pPr>
        <w:pStyle w:val="ListBullet2"/>
      </w:pPr>
      <w:r w:rsidRPr="004527F0">
        <w:t xml:space="preserve">hand staining </w:t>
      </w:r>
    </w:p>
    <w:p w:rsidR="00000000" w:rsidRPr="004527F0" w:rsidP="004527F0">
      <w:pPr>
        <w:pStyle w:val="ListBullet2"/>
      </w:pPr>
      <w:r w:rsidRPr="004527F0">
        <w:t xml:space="preserve">hand finishing </w:t>
      </w:r>
    </w:p>
    <w:p w:rsidR="00000000" w:rsidRPr="004527F0" w:rsidP="004527F0">
      <w:pPr>
        <w:pStyle w:val="ListBullet2"/>
      </w:pPr>
      <w:r w:rsidRPr="004527F0">
        <w:t xml:space="preserve">washed finishing </w:t>
      </w:r>
    </w:p>
    <w:p w:rsidR="00000000" w:rsidRPr="004527F0" w:rsidP="004527F0">
      <w:pPr>
        <w:pStyle w:val="ListBullet2"/>
      </w:pPr>
      <w:r w:rsidRPr="004527F0">
        <w:t xml:space="preserve">mechanical finishing </w:t>
      </w:r>
    </w:p>
    <w:p w:rsidR="00AD5800" w:rsidP="004527F0">
      <w:pPr>
        <w:pStyle w:val="ListBullet2"/>
      </w:pPr>
      <w:r w:rsidRPr="004527F0">
        <w:t>faux finishing.</w:t>
      </w:r>
    </w:p>
    <w:p w:rsidR="00AD5800" w:rsidP="004527F0">
      <w:pPr>
        <w:pStyle w:val="ListBullet2"/>
      </w:pPr>
    </w:p>
    <w:p w:rsidR="00000000" w:rsidRPr="004527F0" w:rsidP="004527F0">
      <w:pPr>
        <w:pStyle w:val="Heading1"/>
      </w:pPr>
      <w:bookmarkStart w:id="3" w:name="O_1010041"/>
      <w:bookmarkEnd w:id="3"/>
      <w:r w:rsidRPr="004527F0">
        <w:t>Knowledge Evidence</w:t>
      </w:r>
    </w:p>
    <w:p w:rsidR="00000000" w:rsidRPr="004527F0" w:rsidP="00AD5800">
      <w:pPr>
        <w:pStyle w:val="BodyText"/>
      </w:pPr>
      <w:r w:rsidRPr="004527F0">
        <w:t>There must be evidence the candidate has knowledge of:</w:t>
      </w:r>
    </w:p>
    <w:p w:rsidR="00000000" w:rsidRPr="004527F0" w:rsidP="004527F0">
      <w:pPr>
        <w:pStyle w:val="ListBullet"/>
      </w:pPr>
      <w:r w:rsidRPr="004527F0">
        <w:t xml:space="preserve">work flow process for frame finishing, including spraying operations </w:t>
      </w:r>
    </w:p>
    <w:p w:rsidR="00000000" w:rsidRPr="004527F0" w:rsidP="004527F0">
      <w:pPr>
        <w:pStyle w:val="ListBullet"/>
      </w:pPr>
      <w:r w:rsidRPr="004527F0">
        <w:t>safety considerations and requirements for frame finishing, including personal protective equipment</w:t>
      </w:r>
    </w:p>
    <w:p w:rsidR="00000000" w:rsidRPr="004527F0" w:rsidP="004527F0">
      <w:pPr>
        <w:pStyle w:val="ListBullet"/>
      </w:pPr>
      <w:r w:rsidRPr="004527F0">
        <w:t>types and features of differen</w:t>
      </w:r>
      <w:r w:rsidRPr="004527F0">
        <w:t>t picture frames to which finishes may be applied:</w:t>
      </w:r>
    </w:p>
    <w:p w:rsidR="00000000" w:rsidRPr="004527F0" w:rsidP="004527F0">
      <w:pPr>
        <w:pStyle w:val="ListBullet2"/>
      </w:pPr>
      <w:r w:rsidRPr="004527F0">
        <w:t xml:space="preserve">timber </w:t>
      </w:r>
    </w:p>
    <w:p w:rsidR="00000000" w:rsidRPr="004527F0" w:rsidP="004527F0">
      <w:pPr>
        <w:pStyle w:val="ListBullet2"/>
      </w:pPr>
      <w:r w:rsidRPr="004527F0">
        <w:t xml:space="preserve">metal and/or alloy </w:t>
      </w:r>
    </w:p>
    <w:p w:rsidR="00000000" w:rsidRPr="004527F0" w:rsidP="004527F0">
      <w:pPr>
        <w:pStyle w:val="ListBullet2"/>
      </w:pPr>
      <w:r w:rsidRPr="004527F0">
        <w:t>synthetic material</w:t>
      </w:r>
    </w:p>
    <w:p w:rsidR="00000000" w:rsidRPr="004527F0" w:rsidP="004527F0">
      <w:pPr>
        <w:pStyle w:val="ListBullet"/>
      </w:pPr>
      <w:r w:rsidRPr="004527F0">
        <w:t>mathematical procedures for estimation, measurement and use of ratios for mixing</w:t>
      </w:r>
    </w:p>
    <w:p w:rsidR="00000000" w:rsidRPr="004527F0" w:rsidP="004527F0">
      <w:pPr>
        <w:pStyle w:val="ListBullet"/>
      </w:pPr>
      <w:r w:rsidRPr="004527F0">
        <w:t>types and features of different natural and synthetic picture frame finishe</w:t>
      </w:r>
      <w:r w:rsidRPr="004527F0">
        <w:t xml:space="preserve">s including safety requirements for use of: </w:t>
      </w:r>
    </w:p>
    <w:p w:rsidR="00000000" w:rsidRPr="004527F0" w:rsidP="004527F0">
      <w:pPr>
        <w:pStyle w:val="ListBullet2"/>
      </w:pPr>
      <w:r w:rsidRPr="004527F0">
        <w:t xml:space="preserve">faux </w:t>
      </w:r>
    </w:p>
    <w:p w:rsidR="00000000" w:rsidRPr="004527F0" w:rsidP="004527F0">
      <w:pPr>
        <w:pStyle w:val="ListBullet2"/>
      </w:pPr>
      <w:r w:rsidRPr="004527F0">
        <w:t xml:space="preserve">foil </w:t>
      </w:r>
    </w:p>
    <w:p w:rsidR="00000000" w:rsidRPr="004527F0" w:rsidP="004527F0">
      <w:pPr>
        <w:pStyle w:val="ListBullet2"/>
      </w:pPr>
      <w:r w:rsidRPr="004527F0">
        <w:t>lacquer</w:t>
      </w:r>
    </w:p>
    <w:p w:rsidR="00000000" w:rsidRPr="004527F0" w:rsidP="004527F0">
      <w:pPr>
        <w:pStyle w:val="ListBullet2"/>
      </w:pPr>
      <w:r w:rsidRPr="004527F0">
        <w:t>oil</w:t>
      </w:r>
    </w:p>
    <w:p w:rsidR="00000000" w:rsidRPr="004527F0" w:rsidP="004527F0">
      <w:pPr>
        <w:pStyle w:val="ListBullet2"/>
      </w:pPr>
      <w:r w:rsidRPr="004527F0">
        <w:t xml:space="preserve">paint </w:t>
      </w:r>
    </w:p>
    <w:p w:rsidR="00000000" w:rsidRPr="004527F0" w:rsidP="004527F0">
      <w:pPr>
        <w:pStyle w:val="ListBullet2"/>
      </w:pPr>
      <w:r w:rsidRPr="004527F0">
        <w:t>polishes</w:t>
      </w:r>
    </w:p>
    <w:p w:rsidR="00000000" w:rsidRPr="004527F0" w:rsidP="004527F0">
      <w:pPr>
        <w:pStyle w:val="ListBullet2"/>
      </w:pPr>
      <w:r w:rsidRPr="004527F0">
        <w:t>powder</w:t>
      </w:r>
    </w:p>
    <w:p w:rsidR="00000000" w:rsidRPr="004527F0" w:rsidP="004527F0">
      <w:pPr>
        <w:pStyle w:val="ListBullet2"/>
      </w:pPr>
      <w:r w:rsidRPr="004527F0">
        <w:t>stain</w:t>
      </w:r>
    </w:p>
    <w:p w:rsidR="00000000" w:rsidRPr="004527F0" w:rsidP="004527F0">
      <w:pPr>
        <w:pStyle w:val="ListBullet2"/>
      </w:pPr>
      <w:r w:rsidRPr="004527F0">
        <w:t>varnishes</w:t>
      </w:r>
    </w:p>
    <w:p w:rsidR="00000000" w:rsidRPr="004527F0" w:rsidP="004527F0">
      <w:pPr>
        <w:pStyle w:val="ListBullet2"/>
      </w:pPr>
      <w:r w:rsidRPr="004527F0">
        <w:t>wax</w:t>
      </w:r>
    </w:p>
    <w:p w:rsidR="00000000" w:rsidRPr="004527F0" w:rsidP="004527F0">
      <w:pPr>
        <w:pStyle w:val="ListBullet2"/>
      </w:pPr>
      <w:r w:rsidRPr="004527F0">
        <w:t>acrylics</w:t>
      </w:r>
    </w:p>
    <w:p w:rsidR="00000000" w:rsidRPr="004527F0" w:rsidP="004527F0">
      <w:pPr>
        <w:pStyle w:val="ListBullet2"/>
      </w:pPr>
      <w:r w:rsidRPr="004527F0">
        <w:t>enamels</w:t>
      </w:r>
    </w:p>
    <w:p w:rsidR="00000000" w:rsidRPr="004527F0" w:rsidP="004527F0">
      <w:pPr>
        <w:pStyle w:val="ListBullet2"/>
      </w:pPr>
      <w:r w:rsidRPr="004527F0">
        <w:t>polyurethane</w:t>
      </w:r>
    </w:p>
    <w:p w:rsidR="00000000" w:rsidRPr="004527F0" w:rsidP="004527F0">
      <w:pPr>
        <w:pStyle w:val="ListBullet"/>
      </w:pPr>
      <w:r w:rsidRPr="004527F0">
        <w:t>finishing techniques, how they are achieved and typical application problems:</w:t>
      </w:r>
    </w:p>
    <w:p w:rsidR="00000000" w:rsidRPr="004527F0" w:rsidP="004527F0">
      <w:pPr>
        <w:pStyle w:val="ListBullet2"/>
      </w:pPr>
      <w:r w:rsidRPr="004527F0">
        <w:t xml:space="preserve">hand staining </w:t>
      </w:r>
    </w:p>
    <w:p w:rsidR="00000000" w:rsidRPr="004527F0" w:rsidP="004527F0">
      <w:pPr>
        <w:pStyle w:val="ListBullet2"/>
      </w:pPr>
      <w:r w:rsidRPr="004527F0">
        <w:t xml:space="preserve">hand finishing </w:t>
      </w:r>
    </w:p>
    <w:p w:rsidR="00000000" w:rsidRPr="004527F0" w:rsidP="004527F0">
      <w:pPr>
        <w:pStyle w:val="ListBullet2"/>
      </w:pPr>
      <w:r w:rsidRPr="004527F0">
        <w:t xml:space="preserve">washed finishing </w:t>
      </w:r>
    </w:p>
    <w:p w:rsidR="00000000" w:rsidRPr="004527F0" w:rsidP="004527F0">
      <w:pPr>
        <w:pStyle w:val="ListBullet2"/>
      </w:pPr>
      <w:r w:rsidRPr="004527F0">
        <w:t xml:space="preserve">mechanical finishing </w:t>
      </w:r>
    </w:p>
    <w:p w:rsidR="00000000" w:rsidRPr="004527F0" w:rsidP="004527F0">
      <w:pPr>
        <w:pStyle w:val="ListBullet2"/>
      </w:pPr>
      <w:r w:rsidRPr="004527F0">
        <w:t xml:space="preserve">faux finishing </w:t>
      </w:r>
    </w:p>
    <w:p w:rsidR="00000000" w:rsidRPr="004527F0" w:rsidP="004527F0">
      <w:pPr>
        <w:pStyle w:val="ListBullet"/>
      </w:pPr>
      <w:r w:rsidRPr="004527F0">
        <w:t>features, functions and safe use of tools and equipment used in frame finishing:</w:t>
      </w:r>
    </w:p>
    <w:p w:rsidR="00000000" w:rsidRPr="004527F0" w:rsidP="004527F0">
      <w:pPr>
        <w:pStyle w:val="ListBullet2"/>
      </w:pPr>
      <w:r w:rsidRPr="004527F0">
        <w:t>air spray gun</w:t>
      </w:r>
    </w:p>
    <w:p w:rsidR="00000000" w:rsidRPr="004527F0" w:rsidP="004527F0">
      <w:pPr>
        <w:pStyle w:val="ListBullet2"/>
      </w:pPr>
      <w:r w:rsidRPr="004527F0">
        <w:t>airless spray gun</w:t>
      </w:r>
    </w:p>
    <w:p w:rsidR="00000000" w:rsidRPr="004527F0" w:rsidP="004527F0">
      <w:pPr>
        <w:pStyle w:val="ListBullet2"/>
      </w:pPr>
      <w:r w:rsidRPr="004527F0">
        <w:t>air compressor and hoses</w:t>
      </w:r>
    </w:p>
    <w:p w:rsidR="00000000" w:rsidRPr="004527F0" w:rsidP="004527F0">
      <w:pPr>
        <w:pStyle w:val="ListBullet2"/>
      </w:pPr>
      <w:r w:rsidRPr="004527F0">
        <w:t>paint and brushes</w:t>
      </w:r>
    </w:p>
    <w:p w:rsidR="00000000" w:rsidRPr="004527F0" w:rsidP="004527F0">
      <w:pPr>
        <w:pStyle w:val="ListBullet2"/>
      </w:pPr>
      <w:r w:rsidRPr="004527F0">
        <w:t xml:space="preserve">finish containers </w:t>
      </w:r>
    </w:p>
    <w:p w:rsidR="00000000" w:rsidRPr="004527F0" w:rsidP="004527F0">
      <w:pPr>
        <w:pStyle w:val="ListBullet2"/>
      </w:pPr>
      <w:r w:rsidRPr="004527F0">
        <w:t>scrapers</w:t>
      </w:r>
    </w:p>
    <w:p w:rsidR="00000000" w:rsidRPr="004527F0" w:rsidP="004527F0">
      <w:pPr>
        <w:pStyle w:val="ListBullet2"/>
      </w:pPr>
      <w:r w:rsidRPr="004527F0">
        <w:t xml:space="preserve">spray booth </w:t>
      </w:r>
    </w:p>
    <w:p w:rsidR="00000000" w:rsidRPr="004527F0" w:rsidP="004527F0">
      <w:pPr>
        <w:pStyle w:val="ListBullet2"/>
      </w:pPr>
      <w:r w:rsidRPr="004527F0">
        <w:t>fume extraction/ventilation system</w:t>
      </w:r>
    </w:p>
    <w:p w:rsidR="00000000" w:rsidRPr="004527F0" w:rsidP="004527F0">
      <w:pPr>
        <w:pStyle w:val="ListBullet"/>
      </w:pPr>
      <w:r w:rsidRPr="004527F0">
        <w:t xml:space="preserve">materials used in frame finishing for: </w:t>
      </w:r>
    </w:p>
    <w:p w:rsidR="00000000" w:rsidRPr="004527F0" w:rsidP="004527F0">
      <w:pPr>
        <w:pStyle w:val="ListBullet2"/>
      </w:pPr>
      <w:r w:rsidRPr="004527F0">
        <w:t>cleaning – cutting compounds, methylated spirits, rags</w:t>
      </w:r>
    </w:p>
    <w:p w:rsidR="00000000" w:rsidRPr="004527F0" w:rsidP="004527F0">
      <w:pPr>
        <w:pStyle w:val="ListBullet2"/>
      </w:pPr>
      <w:r w:rsidRPr="004527F0">
        <w:t>surface preparation – abrasive papers, steel wool, sandpaper, rubbers</w:t>
      </w:r>
    </w:p>
    <w:p w:rsidR="00000000" w:rsidRPr="004527F0" w:rsidP="004527F0">
      <w:pPr>
        <w:pStyle w:val="ListBullet2"/>
      </w:pPr>
      <w:r w:rsidRPr="004527F0">
        <w:t>surface repair – fillers</w:t>
      </w:r>
    </w:p>
    <w:p w:rsidR="00000000" w:rsidRPr="004527F0" w:rsidP="004527F0">
      <w:pPr>
        <w:pStyle w:val="ListBullet"/>
      </w:pPr>
      <w:r w:rsidRPr="004527F0">
        <w:t>documentation requirements f</w:t>
      </w:r>
      <w:r w:rsidRPr="004527F0">
        <w:t>or identifying and recording work.</w:t>
      </w:r>
    </w:p>
    <w:p w:rsidR="00000000" w:rsidRPr="004527F0" w:rsidP="004527F0">
      <w:pPr>
        <w:pStyle w:val="AllowPageBreak"/>
      </w:pPr>
    </w:p>
    <w:p w:rsidR="00000000" w:rsidRPr="004527F0" w:rsidP="004527F0">
      <w:pPr>
        <w:pStyle w:val="Heading1"/>
      </w:pPr>
      <w:bookmarkStart w:id="4" w:name="O_1010042"/>
      <w:bookmarkEnd w:id="4"/>
      <w:r w:rsidRPr="004527F0">
        <w:t>Assessment Conditions</w:t>
      </w:r>
    </w:p>
    <w:p w:rsidR="00000000" w:rsidRPr="004527F0" w:rsidP="00AD5800">
      <w:pPr>
        <w:pStyle w:val="BodyText"/>
      </w:pPr>
      <w:r w:rsidRPr="004527F0">
        <w:t xml:space="preserve">Skills must have been demonstrated in the workplace or in a simulated environment that reflects workplace conditions and contingencies. The following </w:t>
      </w:r>
      <w:r w:rsidRPr="004527F0">
        <w:t xml:space="preserve">conditions must be met for this unit: </w:t>
      </w:r>
    </w:p>
    <w:p w:rsidR="00000000" w:rsidRPr="004527F0" w:rsidP="004527F0">
      <w:pPr>
        <w:pStyle w:val="ListBullet"/>
      </w:pPr>
      <w:r w:rsidRPr="004527F0">
        <w:t xml:space="preserve">use of suitable facilities, equipment and resources, including: </w:t>
      </w:r>
    </w:p>
    <w:p w:rsidR="00000000" w:rsidRPr="004527F0" w:rsidP="004527F0">
      <w:pPr>
        <w:pStyle w:val="ListBullet2"/>
      </w:pPr>
      <w:r w:rsidRPr="004527F0">
        <w:t>workspace equipped with:</w:t>
      </w:r>
    </w:p>
    <w:p w:rsidR="00000000" w:rsidRPr="004527F0" w:rsidP="004527F0">
      <w:pPr>
        <w:pStyle w:val="ListBullet3"/>
      </w:pPr>
      <w:r w:rsidRPr="004527F0">
        <w:t>tools, equipment and consumables to complete frame finishing tasks in the  Performance Evidence</w:t>
      </w:r>
    </w:p>
    <w:p w:rsidR="00000000" w:rsidRPr="004527F0" w:rsidP="004527F0">
      <w:pPr>
        <w:pStyle w:val="ListBullet3"/>
      </w:pPr>
      <w:r w:rsidRPr="004527F0">
        <w:t>personal protective equipmen</w:t>
      </w:r>
      <w:r w:rsidRPr="004527F0">
        <w:t>t</w:t>
      </w:r>
    </w:p>
    <w:p w:rsidR="00000000" w:rsidRPr="004527F0" w:rsidP="004527F0">
      <w:pPr>
        <w:pStyle w:val="ListBullet3"/>
      </w:pPr>
      <w:r w:rsidRPr="004527F0">
        <w:t>finishing materials</w:t>
      </w:r>
    </w:p>
    <w:p w:rsidR="00000000" w:rsidRPr="004527F0" w:rsidP="004527F0">
      <w:pPr>
        <w:pStyle w:val="ListBullet2"/>
      </w:pPr>
      <w:r w:rsidRPr="004527F0">
        <w:t>work orders</w:t>
      </w:r>
    </w:p>
    <w:p w:rsidR="00000000" w:rsidRPr="004527F0" w:rsidP="004527F0">
      <w:pPr>
        <w:pStyle w:val="ListBullet2"/>
      </w:pPr>
      <w:r w:rsidRPr="004527F0">
        <w:t>frames to be finished.</w:t>
      </w:r>
    </w:p>
    <w:p w:rsidR="00AD5800" w:rsidP="00AD5800">
      <w:pPr>
        <w:pStyle w:val="BodyText"/>
      </w:pPr>
      <w:r w:rsidRPr="004527F0">
        <w:t>Assessors must satisfy the NVR/AQTF mandatory competency requirements for assessors.</w:t>
      </w:r>
    </w:p>
    <w:p w:rsidR="00000000" w:rsidRPr="004527F0" w:rsidP="004527F0">
      <w:pPr>
        <w:pStyle w:val="Heading1"/>
      </w:pPr>
      <w:bookmarkStart w:id="5" w:name="O_1010049"/>
      <w:bookmarkEnd w:id="5"/>
      <w:r w:rsidRPr="004527F0">
        <w:t>Links</w:t>
      </w:r>
    </w:p>
    <w:p w:rsidR="00000000" w:rsidRPr="004527F0" w:rsidP="00AD5800">
      <w:pPr>
        <w:pStyle w:val="BodyText"/>
      </w:pPr>
      <w:r w:rsidRPr="004527F0">
        <w:t xml:space="preserve">Companion Volume </w:t>
      </w:r>
      <w:r w:rsidRPr="004527F0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3D5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527F0" w:rsidP="004527F0"/>
    <w:sectPr w:rsidSect="004527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F0" w:rsidRPr="00AD5800" w:rsidP="00AD5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00" w:rsidP="00452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800" w:rsidP="00452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800" w:rsidP="00452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7F0" w:rsidRPr="00AD5800" w:rsidP="00AD5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00" w:rsidRPr="002D2AF8" w:rsidP="00452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MSFPF3015 Apply frame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D5800" w:rsidP="00452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479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E0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C8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7F0"/>
  </w:style>
  <w:style w:type="character" w:customStyle="1" w:styleId="Heading1Char">
    <w:name w:val="Heading 1 Char"/>
    <w:basedOn w:val="DefaultParagraphFont"/>
    <w:link w:val="Heading1"/>
    <w:rsid w:val="00452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7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7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7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27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2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7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7F0"/>
    <w:rPr>
      <w:b/>
      <w:spacing w:val="0"/>
    </w:rPr>
  </w:style>
  <w:style w:type="paragraph" w:customStyle="1" w:styleId="SuperTitle">
    <w:name w:val="SuperTitle"/>
    <w:basedOn w:val="Title"/>
    <w:rsid w:val="00452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7F0"/>
    <w:rPr>
      <w:i/>
    </w:rPr>
  </w:style>
  <w:style w:type="paragraph" w:styleId="Caption">
    <w:name w:val="caption"/>
    <w:basedOn w:val="BodyText"/>
    <w:next w:val="Normal"/>
    <w:qFormat/>
    <w:rsid w:val="00452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7F0"/>
  </w:style>
  <w:style w:type="paragraph" w:styleId="TableofFigures">
    <w:name w:val="table of figures"/>
    <w:basedOn w:val="Normal"/>
    <w:next w:val="Normal"/>
    <w:semiHidden/>
    <w:rsid w:val="00452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7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27F0"/>
    <w:rPr>
      <w:rFonts w:ascii="Wingdings" w:hAnsi="Wingdings"/>
    </w:rPr>
  </w:style>
  <w:style w:type="paragraph" w:customStyle="1" w:styleId="TableHeading">
    <w:name w:val="Table Heading"/>
    <w:basedOn w:val="HeadingBase"/>
    <w:rsid w:val="00452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7F0"/>
    <w:rPr>
      <w:color w:val="0033CC"/>
      <w:u w:val="none"/>
    </w:rPr>
  </w:style>
  <w:style w:type="paragraph" w:customStyle="1" w:styleId="BodyTextRight">
    <w:name w:val="Body Text Right"/>
    <w:basedOn w:val="BodyText"/>
    <w:rsid w:val="00452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7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7F0"/>
    <w:rPr>
      <w:sz w:val="32"/>
    </w:rPr>
  </w:style>
  <w:style w:type="paragraph" w:customStyle="1" w:styleId="HeadingProcedure">
    <w:name w:val="Heading Procedure"/>
    <w:basedOn w:val="HeadingBase"/>
    <w:next w:val="Normal"/>
    <w:rsid w:val="00452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7F0"/>
    <w:pPr>
      <w:spacing w:before="60" w:after="60"/>
    </w:pPr>
  </w:style>
  <w:style w:type="paragraph" w:styleId="ListContinue">
    <w:name w:val="List Continue"/>
    <w:basedOn w:val="List"/>
    <w:rsid w:val="004527F0"/>
    <w:pPr>
      <w:ind w:firstLine="0"/>
    </w:pPr>
  </w:style>
  <w:style w:type="paragraph" w:customStyle="1" w:styleId="ListNote">
    <w:name w:val="List Note"/>
    <w:basedOn w:val="List"/>
    <w:rsid w:val="00452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7F0"/>
    <w:rPr>
      <w:rFonts w:ascii="Courier New" w:hAnsi="Courier New"/>
    </w:rPr>
  </w:style>
  <w:style w:type="paragraph" w:customStyle="1" w:styleId="NoteBullet">
    <w:name w:val="Note Bullet"/>
    <w:basedOn w:val="Note"/>
    <w:rsid w:val="00452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7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7F0"/>
    <w:rPr>
      <w:b/>
      <w:smallCaps/>
    </w:rPr>
  </w:style>
  <w:style w:type="paragraph" w:customStyle="1" w:styleId="TableListNumber">
    <w:name w:val="Table List Number"/>
    <w:basedOn w:val="ListNumber"/>
    <w:rsid w:val="00452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7F0"/>
    <w:pPr>
      <w:numPr>
        <w:numId w:val="10"/>
      </w:numPr>
    </w:pPr>
  </w:style>
  <w:style w:type="paragraph" w:customStyle="1" w:styleId="ListAlpha2">
    <w:name w:val="List Alpha 2"/>
    <w:basedOn w:val="List2"/>
    <w:rsid w:val="004527F0"/>
    <w:pPr>
      <w:numPr>
        <w:numId w:val="9"/>
      </w:numPr>
    </w:pPr>
  </w:style>
  <w:style w:type="paragraph" w:styleId="List2">
    <w:name w:val="List 2"/>
    <w:basedOn w:val="BodyText"/>
    <w:rsid w:val="00452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7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27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27F0"/>
    <w:pPr>
      <w:numPr>
        <w:numId w:val="5"/>
      </w:numPr>
    </w:pPr>
  </w:style>
  <w:style w:type="paragraph" w:styleId="ListContinue2">
    <w:name w:val="List Continue 2"/>
    <w:basedOn w:val="List2"/>
    <w:rsid w:val="004527F0"/>
    <w:pPr>
      <w:ind w:firstLine="0"/>
    </w:pPr>
  </w:style>
  <w:style w:type="paragraph" w:styleId="ListContinue3">
    <w:name w:val="List Continue 3"/>
    <w:basedOn w:val="List3"/>
    <w:rsid w:val="004527F0"/>
    <w:pPr>
      <w:ind w:left="1021" w:firstLine="0"/>
    </w:pPr>
  </w:style>
  <w:style w:type="paragraph" w:styleId="ListContinue4">
    <w:name w:val="List Continue 4"/>
    <w:basedOn w:val="List4"/>
    <w:rsid w:val="004527F0"/>
    <w:pPr>
      <w:ind w:firstLine="0"/>
    </w:pPr>
  </w:style>
  <w:style w:type="paragraph" w:styleId="ListContinue5">
    <w:name w:val="List Continue 5"/>
    <w:basedOn w:val="List5"/>
    <w:rsid w:val="004527F0"/>
    <w:pPr>
      <w:ind w:firstLine="0"/>
    </w:pPr>
  </w:style>
  <w:style w:type="paragraph" w:styleId="ListNumber3">
    <w:name w:val="List Number 3"/>
    <w:basedOn w:val="List3"/>
    <w:rsid w:val="004527F0"/>
    <w:pPr>
      <w:numPr>
        <w:numId w:val="6"/>
      </w:numPr>
    </w:pPr>
  </w:style>
  <w:style w:type="paragraph" w:styleId="ListNumber4">
    <w:name w:val="List Number 4"/>
    <w:basedOn w:val="List4"/>
    <w:rsid w:val="004527F0"/>
    <w:pPr>
      <w:numPr>
        <w:numId w:val="7"/>
      </w:numPr>
    </w:pPr>
  </w:style>
  <w:style w:type="paragraph" w:styleId="ListNumber5">
    <w:name w:val="List Number 5"/>
    <w:basedOn w:val="List5"/>
    <w:rsid w:val="004527F0"/>
    <w:pPr>
      <w:numPr>
        <w:numId w:val="8"/>
      </w:numPr>
    </w:pPr>
  </w:style>
  <w:style w:type="paragraph" w:styleId="BlockText">
    <w:name w:val="Block Text"/>
    <w:basedOn w:val="Normal"/>
    <w:rsid w:val="00452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7F0"/>
    <w:rPr>
      <w:sz w:val="16"/>
      <w:vertAlign w:val="superscript"/>
    </w:rPr>
  </w:style>
  <w:style w:type="character" w:customStyle="1" w:styleId="Symbols">
    <w:name w:val="Symbols"/>
    <w:basedOn w:val="DefaultParagraphFont"/>
    <w:rsid w:val="004527F0"/>
    <w:rPr>
      <w:rFonts w:ascii="Symbol" w:hAnsi="Symbol"/>
    </w:rPr>
  </w:style>
  <w:style w:type="character" w:customStyle="1" w:styleId="MenuOptions">
    <w:name w:val="Menu Options"/>
    <w:basedOn w:val="DefaultParagraphFont"/>
    <w:rsid w:val="00452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7F0"/>
    <w:rPr>
      <w:b/>
    </w:rPr>
  </w:style>
  <w:style w:type="character" w:customStyle="1" w:styleId="Underlined">
    <w:name w:val="Underlined"/>
    <w:basedOn w:val="DefaultParagraphFont"/>
    <w:rsid w:val="004527F0"/>
    <w:rPr>
      <w:u w:val="single"/>
    </w:rPr>
  </w:style>
  <w:style w:type="paragraph" w:customStyle="1" w:styleId="TableBodyTextRight">
    <w:name w:val="Table Body Text Right"/>
    <w:basedOn w:val="TableBodyText"/>
    <w:rsid w:val="00452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7F0"/>
    <w:rPr>
      <w:sz w:val="18"/>
    </w:rPr>
  </w:style>
  <w:style w:type="paragraph" w:customStyle="1" w:styleId="BodySmallRight">
    <w:name w:val="Body Small Right"/>
    <w:basedOn w:val="BodyTextRight"/>
    <w:rsid w:val="004527F0"/>
    <w:rPr>
      <w:sz w:val="18"/>
      <w:szCs w:val="18"/>
    </w:rPr>
  </w:style>
  <w:style w:type="paragraph" w:customStyle="1" w:styleId="MarginEdition">
    <w:name w:val="Margin Edition"/>
    <w:basedOn w:val="MarginNote"/>
    <w:rsid w:val="00452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7F0"/>
    <w:rPr>
      <w:sz w:val="2"/>
      <w:szCs w:val="2"/>
    </w:rPr>
  </w:style>
  <w:style w:type="character" w:customStyle="1" w:styleId="Small">
    <w:name w:val="Small"/>
    <w:basedOn w:val="DefaultParagraphFont"/>
    <w:rsid w:val="004527F0"/>
    <w:rPr>
      <w:sz w:val="16"/>
    </w:rPr>
  </w:style>
  <w:style w:type="paragraph" w:customStyle="1" w:styleId="WideTable">
    <w:name w:val="Wide Table"/>
    <w:basedOn w:val="Normal"/>
    <w:rsid w:val="00452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7F0"/>
  </w:style>
  <w:style w:type="paragraph" w:styleId="Quote">
    <w:name w:val="Quote"/>
    <w:basedOn w:val="Heading1"/>
    <w:link w:val="QuoteChar"/>
    <w:qFormat/>
    <w:rsid w:val="00452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7F0"/>
    <w:pPr>
      <w:pageBreakBefore/>
    </w:pPr>
  </w:style>
  <w:style w:type="paragraph" w:customStyle="1" w:styleId="Border">
    <w:name w:val="Border"/>
    <w:basedOn w:val="Normal"/>
    <w:qFormat/>
    <w:rsid w:val="00452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7F0"/>
    <w:rPr>
      <w:u w:val="single"/>
    </w:rPr>
  </w:style>
  <w:style w:type="character" w:customStyle="1" w:styleId="BoldandItalics">
    <w:name w:val="Bold and Italics"/>
    <w:qFormat/>
    <w:rsid w:val="004527F0"/>
    <w:rPr>
      <w:b/>
      <w:i/>
      <w:u w:val="none"/>
    </w:rPr>
  </w:style>
  <w:style w:type="paragraph" w:styleId="BalloonText">
    <w:name w:val="Balloon Text"/>
    <w:basedOn w:val="Normal"/>
    <w:link w:val="BalloonTextChar"/>
    <w:rsid w:val="00452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7F0"/>
    <w:pPr>
      <w:spacing w:before="0" w:after="0"/>
    </w:pPr>
  </w:style>
  <w:style w:type="paragraph" w:customStyle="1" w:styleId="BodyTextBold">
    <w:name w:val="Body Text Bold"/>
    <w:basedOn w:val="BodyText"/>
    <w:qFormat/>
    <w:rsid w:val="004527F0"/>
    <w:rPr>
      <w:b/>
    </w:rPr>
  </w:style>
  <w:style w:type="character" w:styleId="Hyperlink">
    <w:name w:val="Hyperlink"/>
    <w:basedOn w:val="DefaultParagraphFont"/>
    <w:uiPriority w:val="99"/>
    <w:unhideWhenUsed/>
    <w:rsid w:val="00AD5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348</Words>
  <Characters>2382</Characters>
  <Application>Microsoft Office Word</Application>
  <DocSecurity>0</DocSecurity>
  <Lines>88</Lines>
  <Paragraphs>80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MSFPF3015 Apply frame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