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BDB" w:rsidP="005C2B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MSFPF3013 Prepare textiles for framing</w:t>
      </w:r>
      <w:r>
        <w:fldChar w:fldCharType="end"/>
      </w:r>
    </w:p>
    <w:p w:rsidR="005C2BDB" w:rsidP="005C2BDB">
      <w:pPr>
        <w:pStyle w:val="Version"/>
        <w:sectPr w:rsidSect="00465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D56" w:rsidP="00465D56">
      <w:pPr>
        <w:pStyle w:val="SuperHeading"/>
      </w:pPr>
      <w:r w:rsidRPr="00465D56">
        <w:t>Assessment Requirements for MSFPF3013 Prepare textiles for framing</w:t>
      </w:r>
    </w:p>
    <w:p w:rsidR="00000000" w:rsidRPr="00465D56" w:rsidP="00465D56">
      <w:pPr>
        <w:pStyle w:val="Heading1"/>
      </w:pPr>
      <w:bookmarkStart w:id="1" w:name="O_1010001"/>
      <w:bookmarkEnd w:id="1"/>
      <w:r w:rsidRPr="00465D56">
        <w:t>Modification History</w:t>
      </w:r>
    </w:p>
    <w:p w:rsidR="00000000" w:rsidRPr="00465D56" w:rsidP="005C2BDB">
      <w:pPr>
        <w:pStyle w:val="BodyText"/>
      </w:pPr>
      <w:r w:rsidRPr="00465D56">
        <w:t>Release 1.  Supersedes and is equivalent to MSFPF3004 Prepare textiles for framing</w:t>
      </w:r>
    </w:p>
    <w:p w:rsidR="00000000" w:rsidRPr="00465D56" w:rsidP="00465D56">
      <w:pPr>
        <w:pStyle w:val="Heading1"/>
      </w:pPr>
      <w:bookmarkStart w:id="2" w:name="O_1010002"/>
      <w:bookmarkEnd w:id="2"/>
      <w:r w:rsidRPr="00465D56">
        <w:t>Performance Evidence</w:t>
      </w:r>
    </w:p>
    <w:p w:rsidR="00000000" w:rsidRPr="00465D56" w:rsidP="005C2BDB">
      <w:pPr>
        <w:pStyle w:val="BodyText"/>
      </w:pPr>
      <w:r w:rsidRPr="00465D56">
        <w:t>There must be evidence the candidate has completed the tasks outlined in the elements and performance criteria of this unit, and:</w:t>
      </w:r>
    </w:p>
    <w:p w:rsidR="00000000" w:rsidRPr="00465D56" w:rsidP="00465D56">
      <w:pPr>
        <w:pStyle w:val="ListBullet"/>
      </w:pPr>
      <w:r w:rsidRPr="00465D56">
        <w:t>prepared textiles for framing that include canvas works, needle art and clothing items:</w:t>
      </w:r>
    </w:p>
    <w:p w:rsidR="00000000" w:rsidRPr="00465D56" w:rsidP="00465D56">
      <w:pPr>
        <w:pStyle w:val="ListBullet2"/>
      </w:pPr>
      <w:r w:rsidRPr="00465D56">
        <w:t>using each of the following preparat</w:t>
      </w:r>
      <w:r w:rsidRPr="00465D56">
        <w:t>ion techniques on at least one textile:</w:t>
      </w:r>
    </w:p>
    <w:p w:rsidR="00000000" w:rsidRPr="00465D56" w:rsidP="00465D56">
      <w:pPr>
        <w:pStyle w:val="ListBullet3"/>
      </w:pPr>
      <w:r w:rsidRPr="00465D56">
        <w:t>lacing</w:t>
      </w:r>
    </w:p>
    <w:p w:rsidR="00000000" w:rsidRPr="00465D56" w:rsidP="00465D56">
      <w:pPr>
        <w:pStyle w:val="ListBullet3"/>
      </w:pPr>
      <w:r w:rsidRPr="00465D56">
        <w:t>couching</w:t>
      </w:r>
    </w:p>
    <w:p w:rsidR="00000000" w:rsidRPr="00465D56" w:rsidP="00465D56">
      <w:pPr>
        <w:pStyle w:val="ListBullet3"/>
      </w:pPr>
      <w:r w:rsidRPr="00465D56">
        <w:t>stretching and/or straining</w:t>
      </w:r>
    </w:p>
    <w:p w:rsidR="00000000" w:rsidRPr="00465D56" w:rsidP="00465D56">
      <w:pPr>
        <w:pStyle w:val="ListBullet3"/>
      </w:pPr>
      <w:r w:rsidRPr="00465D56">
        <w:t>stitching</w:t>
      </w:r>
    </w:p>
    <w:p w:rsidR="00000000" w:rsidRPr="00465D56" w:rsidP="00465D56">
      <w:pPr>
        <w:pStyle w:val="ListBullet3"/>
      </w:pPr>
      <w:r w:rsidRPr="00465D56">
        <w:t>blocking.</w:t>
      </w:r>
    </w:p>
    <w:p w:rsidR="00000000" w:rsidRPr="00465D56" w:rsidP="00465D56">
      <w:pPr>
        <w:pStyle w:val="AllowPageBreak"/>
      </w:pPr>
    </w:p>
    <w:p w:rsidR="00000000" w:rsidRPr="00465D56" w:rsidP="00465D56">
      <w:pPr>
        <w:pStyle w:val="Heading1"/>
      </w:pPr>
      <w:bookmarkStart w:id="3" w:name="O_1010003"/>
      <w:bookmarkEnd w:id="3"/>
      <w:r w:rsidRPr="00465D56">
        <w:t>Knowledge Evidence</w:t>
      </w:r>
    </w:p>
    <w:p w:rsidR="00000000" w:rsidRPr="00465D56" w:rsidP="005C2BDB">
      <w:pPr>
        <w:pStyle w:val="BodyText"/>
      </w:pPr>
      <w:r w:rsidRPr="00465D56">
        <w:t>There must be evidence the candidate has knowledge of:</w:t>
      </w:r>
    </w:p>
    <w:p w:rsidR="00000000" w:rsidRPr="00465D56" w:rsidP="00465D56">
      <w:pPr>
        <w:pStyle w:val="ListBullet"/>
      </w:pPr>
      <w:r w:rsidRPr="00465D56">
        <w:t xml:space="preserve">work flow process in relation to preparing textiles for framing </w:t>
      </w:r>
    </w:p>
    <w:p w:rsidR="00000000" w:rsidRPr="00465D56" w:rsidP="00465D56">
      <w:pPr>
        <w:pStyle w:val="ListBullet"/>
      </w:pPr>
      <w:r w:rsidRPr="00465D56">
        <w:t>safety considerations and requirements when preparing textiles, including personal protective equipment</w:t>
      </w:r>
    </w:p>
    <w:p w:rsidR="00000000" w:rsidRPr="00465D56" w:rsidP="00465D56">
      <w:pPr>
        <w:pStyle w:val="ListBullet"/>
      </w:pPr>
      <w:r w:rsidRPr="00465D56">
        <w:t>types of textiles presented for framing and their features:</w:t>
      </w:r>
    </w:p>
    <w:p w:rsidR="00000000" w:rsidRPr="00465D56" w:rsidP="00465D56">
      <w:pPr>
        <w:pStyle w:val="ListBullet2"/>
      </w:pPr>
      <w:r w:rsidRPr="00465D56">
        <w:t>painted canvas</w:t>
      </w:r>
    </w:p>
    <w:p w:rsidR="00000000" w:rsidRPr="00465D56" w:rsidP="00465D56">
      <w:pPr>
        <w:pStyle w:val="ListBullet2"/>
      </w:pPr>
      <w:r w:rsidRPr="00465D56">
        <w:t>weavings</w:t>
      </w:r>
    </w:p>
    <w:p w:rsidR="00000000" w:rsidRPr="00465D56" w:rsidP="00465D56">
      <w:pPr>
        <w:pStyle w:val="ListBullet2"/>
      </w:pPr>
      <w:r w:rsidRPr="00465D56">
        <w:t>tapestries</w:t>
      </w:r>
    </w:p>
    <w:p w:rsidR="00000000" w:rsidRPr="00465D56" w:rsidP="00465D56">
      <w:pPr>
        <w:pStyle w:val="ListBullet2"/>
      </w:pPr>
      <w:r w:rsidRPr="00465D56">
        <w:t>cross-stitch</w:t>
      </w:r>
    </w:p>
    <w:p w:rsidR="00000000" w:rsidRPr="00465D56" w:rsidP="00465D56">
      <w:pPr>
        <w:pStyle w:val="ListBullet2"/>
      </w:pPr>
      <w:r w:rsidRPr="00465D56">
        <w:t>applique</w:t>
      </w:r>
    </w:p>
    <w:p w:rsidR="00000000" w:rsidRPr="00465D56" w:rsidP="00465D56">
      <w:pPr>
        <w:pStyle w:val="ListBullet2"/>
      </w:pPr>
      <w:r w:rsidRPr="00465D56">
        <w:t xml:space="preserve">silk work </w:t>
      </w:r>
    </w:p>
    <w:p w:rsidR="00000000" w:rsidRPr="00465D56" w:rsidP="00465D56">
      <w:pPr>
        <w:pStyle w:val="ListBullet2"/>
      </w:pPr>
      <w:r w:rsidRPr="00465D56">
        <w:t>clothing items</w:t>
      </w:r>
    </w:p>
    <w:p w:rsidR="00000000" w:rsidRPr="00465D56" w:rsidP="00465D56">
      <w:pPr>
        <w:pStyle w:val="ListBullet"/>
      </w:pPr>
      <w:r w:rsidRPr="00465D56">
        <w:t>type, characteristics, uses and limitations of the various methods of preparing textiles for framing, and the materials used for:</w:t>
      </w:r>
    </w:p>
    <w:p w:rsidR="00000000" w:rsidRPr="00465D56" w:rsidP="00465D56">
      <w:pPr>
        <w:pStyle w:val="ListBullet2"/>
      </w:pPr>
      <w:r w:rsidRPr="00465D56">
        <w:t>lacing</w:t>
      </w:r>
    </w:p>
    <w:p w:rsidR="00000000" w:rsidRPr="00465D56" w:rsidP="00465D56">
      <w:pPr>
        <w:pStyle w:val="ListBullet2"/>
      </w:pPr>
      <w:r w:rsidRPr="00465D56">
        <w:t>couching</w:t>
      </w:r>
    </w:p>
    <w:p w:rsidR="00000000" w:rsidRPr="00465D56" w:rsidP="00465D56">
      <w:pPr>
        <w:pStyle w:val="ListBullet2"/>
      </w:pPr>
      <w:r w:rsidRPr="00465D56">
        <w:t>stretching and/or straining</w:t>
      </w:r>
    </w:p>
    <w:p w:rsidR="00000000" w:rsidRPr="00465D56" w:rsidP="00465D56">
      <w:pPr>
        <w:pStyle w:val="ListBullet2"/>
      </w:pPr>
      <w:r w:rsidRPr="00465D56">
        <w:t>stitching</w:t>
      </w:r>
    </w:p>
    <w:p w:rsidR="00000000" w:rsidRPr="00465D56" w:rsidP="00465D56">
      <w:pPr>
        <w:pStyle w:val="ListBullet2"/>
      </w:pPr>
      <w:r w:rsidRPr="00465D56">
        <w:t>blocking</w:t>
      </w:r>
    </w:p>
    <w:p w:rsidR="00000000" w:rsidRPr="00465D56" w:rsidP="00465D56">
      <w:pPr>
        <w:pStyle w:val="ListBullet"/>
      </w:pPr>
      <w:r w:rsidRPr="00465D56">
        <w:t>m</w:t>
      </w:r>
      <w:r w:rsidRPr="00465D56">
        <w:t xml:space="preserve">athematical procedures for estimation and measurement </w:t>
      </w:r>
    </w:p>
    <w:p w:rsidR="00000000" w:rsidRPr="00465D56" w:rsidP="00465D56">
      <w:pPr>
        <w:pStyle w:val="ListBullet"/>
      </w:pPr>
      <w:r w:rsidRPr="00465D56">
        <w:t>functions, features and safe use of tools and equipment used to prepare textiles for framing:</w:t>
      </w:r>
    </w:p>
    <w:p w:rsidR="00000000" w:rsidRPr="00465D56" w:rsidP="00465D56">
      <w:pPr>
        <w:pStyle w:val="ListBullet2"/>
      </w:pPr>
      <w:r w:rsidRPr="00465D56">
        <w:t>needles</w:t>
      </w:r>
    </w:p>
    <w:p w:rsidR="00000000" w:rsidRPr="00465D56" w:rsidP="00465D56">
      <w:pPr>
        <w:pStyle w:val="ListBullet2"/>
      </w:pPr>
      <w:r w:rsidRPr="00465D56">
        <w:t>stretching pliers</w:t>
      </w:r>
    </w:p>
    <w:p w:rsidR="00000000" w:rsidRPr="00465D56" w:rsidP="00465D56">
      <w:pPr>
        <w:pStyle w:val="ListBullet2"/>
      </w:pPr>
      <w:r w:rsidRPr="00465D56">
        <w:t xml:space="preserve">stapler </w:t>
      </w:r>
    </w:p>
    <w:p w:rsidR="00000000" w:rsidRPr="00465D56" w:rsidP="00465D56">
      <w:pPr>
        <w:pStyle w:val="ListBullet"/>
      </w:pPr>
      <w:r w:rsidRPr="00465D56">
        <w:t>techniques for preparing textiles, the types of problems that can occur and how to respond</w:t>
      </w:r>
    </w:p>
    <w:p w:rsidR="00000000" w:rsidRPr="00465D56" w:rsidP="00465D56">
      <w:pPr>
        <w:pStyle w:val="ListBullet"/>
      </w:pPr>
      <w:r w:rsidRPr="00465D56">
        <w:t>quality and aesthetic requirements in preparing textiles for framing</w:t>
      </w:r>
    </w:p>
    <w:p w:rsidR="00000000" w:rsidRPr="00465D56" w:rsidP="00465D56">
      <w:pPr>
        <w:pStyle w:val="ListBullet"/>
      </w:pPr>
      <w:r w:rsidRPr="00465D56">
        <w:t xml:space="preserve">the potential impacts of mounting on textiles and how to avoid damage </w:t>
      </w:r>
    </w:p>
    <w:p w:rsidR="005C2BDB" w:rsidP="00465D56">
      <w:pPr>
        <w:pStyle w:val="ListBullet"/>
      </w:pPr>
      <w:r w:rsidRPr="00465D56">
        <w:t>documentation requirement</w:t>
      </w:r>
      <w:r w:rsidRPr="00465D56">
        <w:t>s for identifying and recording.</w:t>
      </w:r>
    </w:p>
    <w:p w:rsidR="005C2BDB" w:rsidP="00465D56">
      <w:pPr>
        <w:pStyle w:val="ListBullet"/>
      </w:pPr>
    </w:p>
    <w:p w:rsidR="00000000" w:rsidRPr="00465D56" w:rsidP="00465D56">
      <w:pPr>
        <w:pStyle w:val="Heading1"/>
      </w:pPr>
      <w:bookmarkStart w:id="4" w:name="O_1010004"/>
      <w:bookmarkEnd w:id="4"/>
      <w:r w:rsidRPr="00465D56">
        <w:t>Assessment Conditions</w:t>
      </w:r>
    </w:p>
    <w:p w:rsidR="00000000" w:rsidRPr="00465D56" w:rsidP="005C2BDB">
      <w:pPr>
        <w:pStyle w:val="BodyText"/>
      </w:pPr>
      <w:r w:rsidRPr="00465D56">
        <w:t>Skills must have been demonstrated in the workplace or in a simulated environment that reflects workplace conditions and contingencies. The following conditions must be met for this</w:t>
      </w:r>
      <w:r w:rsidRPr="00465D56">
        <w:t xml:space="preserve"> unit: </w:t>
      </w:r>
    </w:p>
    <w:p w:rsidR="00000000" w:rsidRPr="00465D56" w:rsidP="00465D56">
      <w:pPr>
        <w:pStyle w:val="ListBullet"/>
      </w:pPr>
      <w:r w:rsidRPr="00465D56">
        <w:t xml:space="preserve">use of suitable facilities, equipment and resources, including: </w:t>
      </w:r>
    </w:p>
    <w:p w:rsidR="00000000" w:rsidRPr="00465D56" w:rsidP="00465D56">
      <w:pPr>
        <w:pStyle w:val="ListBullet2"/>
      </w:pPr>
      <w:r w:rsidRPr="00465D56">
        <w:t>workspace equipped with:</w:t>
      </w:r>
    </w:p>
    <w:p w:rsidR="00000000" w:rsidRPr="00465D56" w:rsidP="00465D56">
      <w:pPr>
        <w:pStyle w:val="ListBullet3"/>
      </w:pPr>
      <w:r w:rsidRPr="00465D56">
        <w:t xml:space="preserve">tools, equipment and consumables for all required types of textile preparation as specified in the Performance Evidence </w:t>
      </w:r>
    </w:p>
    <w:p w:rsidR="00000000" w:rsidRPr="00465D56" w:rsidP="00465D56">
      <w:pPr>
        <w:pStyle w:val="ListBullet3"/>
      </w:pPr>
      <w:r w:rsidRPr="00465D56">
        <w:t>personal protective equipment</w:t>
      </w:r>
    </w:p>
    <w:p w:rsidR="00000000" w:rsidRPr="00465D56" w:rsidP="00465D56">
      <w:pPr>
        <w:pStyle w:val="ListBullet2"/>
      </w:pPr>
      <w:r w:rsidRPr="00465D56">
        <w:t>work orders</w:t>
      </w:r>
    </w:p>
    <w:p w:rsidR="00000000" w:rsidRPr="00465D56" w:rsidP="00465D56">
      <w:pPr>
        <w:pStyle w:val="ListBullet2"/>
      </w:pPr>
      <w:r w:rsidRPr="00465D56">
        <w:t>textiles for framing.</w:t>
      </w:r>
    </w:p>
    <w:p w:rsidR="005C2BDB" w:rsidP="005C2BDB">
      <w:pPr>
        <w:pStyle w:val="BodyText"/>
      </w:pPr>
      <w:r w:rsidRPr="00465D56">
        <w:t>Assessors must satisfy the NVR/AQTF mandatory competency requirements for assessors.</w:t>
      </w:r>
    </w:p>
    <w:p w:rsidR="00000000" w:rsidRPr="00465D56" w:rsidP="00465D56">
      <w:pPr>
        <w:pStyle w:val="Heading1"/>
      </w:pPr>
      <w:bookmarkStart w:id="5" w:name="O_1010007"/>
      <w:bookmarkEnd w:id="5"/>
      <w:r w:rsidRPr="00465D56">
        <w:t>Links</w:t>
      </w:r>
    </w:p>
    <w:p w:rsidR="00000000" w:rsidRPr="00465D56" w:rsidP="005C2BDB">
      <w:pPr>
        <w:pStyle w:val="BodyText"/>
      </w:pPr>
      <w:r w:rsidRPr="00465D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97F7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65D56" w:rsidP="00465D56"/>
    <w:sectPr w:rsidSect="00465D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56" w:rsidRPr="005C2BDB" w:rsidP="005C2B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DB" w:rsidP="00465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2BDB" w:rsidP="00465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C2BDB" w:rsidP="00465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D56" w:rsidRPr="005C2BDB" w:rsidP="005C2B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BDB" w:rsidRPr="002D2AF8" w:rsidP="00465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MSFPF3013 Prepare textiles for framing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C2BDB" w:rsidP="00465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F4C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00F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5A5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D56"/>
  </w:style>
  <w:style w:type="character" w:customStyle="1" w:styleId="Heading1Char">
    <w:name w:val="Heading 1 Char"/>
    <w:basedOn w:val="DefaultParagraphFont"/>
    <w:link w:val="Heading1"/>
    <w:rsid w:val="00465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D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D5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5D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5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5D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5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D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D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5D56"/>
    <w:rPr>
      <w:b/>
      <w:spacing w:val="0"/>
    </w:rPr>
  </w:style>
  <w:style w:type="paragraph" w:customStyle="1" w:styleId="SuperTitle">
    <w:name w:val="SuperTitle"/>
    <w:basedOn w:val="Title"/>
    <w:rsid w:val="00465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D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D56"/>
    <w:rPr>
      <w:i/>
    </w:rPr>
  </w:style>
  <w:style w:type="paragraph" w:styleId="Caption">
    <w:name w:val="caption"/>
    <w:basedOn w:val="BodyText"/>
    <w:next w:val="Normal"/>
    <w:qFormat/>
    <w:rsid w:val="00465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D56"/>
  </w:style>
  <w:style w:type="paragraph" w:styleId="TableofFigures">
    <w:name w:val="table of figures"/>
    <w:basedOn w:val="Normal"/>
    <w:next w:val="Normal"/>
    <w:semiHidden/>
    <w:rsid w:val="00465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D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5D56"/>
    <w:rPr>
      <w:rFonts w:ascii="Wingdings" w:hAnsi="Wingdings"/>
    </w:rPr>
  </w:style>
  <w:style w:type="paragraph" w:customStyle="1" w:styleId="TableHeading">
    <w:name w:val="Table Heading"/>
    <w:basedOn w:val="HeadingBase"/>
    <w:rsid w:val="00465D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D56"/>
    <w:rPr>
      <w:color w:val="0033CC"/>
      <w:u w:val="none"/>
    </w:rPr>
  </w:style>
  <w:style w:type="paragraph" w:customStyle="1" w:styleId="BodyTextRight">
    <w:name w:val="Body Text Right"/>
    <w:basedOn w:val="BodyText"/>
    <w:rsid w:val="00465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D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D56"/>
    <w:rPr>
      <w:sz w:val="32"/>
    </w:rPr>
  </w:style>
  <w:style w:type="paragraph" w:customStyle="1" w:styleId="HeadingProcedure">
    <w:name w:val="Heading Procedure"/>
    <w:basedOn w:val="HeadingBase"/>
    <w:next w:val="Normal"/>
    <w:rsid w:val="00465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D56"/>
    <w:pPr>
      <w:spacing w:before="60" w:after="60"/>
    </w:pPr>
  </w:style>
  <w:style w:type="paragraph" w:styleId="ListContinue">
    <w:name w:val="List Continue"/>
    <w:basedOn w:val="List"/>
    <w:rsid w:val="00465D56"/>
    <w:pPr>
      <w:ind w:firstLine="0"/>
    </w:pPr>
  </w:style>
  <w:style w:type="paragraph" w:customStyle="1" w:styleId="ListNote">
    <w:name w:val="List Note"/>
    <w:basedOn w:val="List"/>
    <w:rsid w:val="00465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D56"/>
    <w:rPr>
      <w:rFonts w:ascii="Courier New" w:hAnsi="Courier New"/>
    </w:rPr>
  </w:style>
  <w:style w:type="paragraph" w:customStyle="1" w:styleId="NoteBullet">
    <w:name w:val="Note Bullet"/>
    <w:basedOn w:val="Note"/>
    <w:rsid w:val="00465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D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5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D56"/>
    <w:rPr>
      <w:b/>
      <w:smallCaps/>
    </w:rPr>
  </w:style>
  <w:style w:type="paragraph" w:customStyle="1" w:styleId="TableListNumber">
    <w:name w:val="Table List Number"/>
    <w:basedOn w:val="ListNumber"/>
    <w:rsid w:val="00465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D56"/>
    <w:pPr>
      <w:numPr>
        <w:numId w:val="10"/>
      </w:numPr>
    </w:pPr>
  </w:style>
  <w:style w:type="paragraph" w:customStyle="1" w:styleId="ListAlpha2">
    <w:name w:val="List Alpha 2"/>
    <w:basedOn w:val="List2"/>
    <w:rsid w:val="00465D56"/>
    <w:pPr>
      <w:numPr>
        <w:numId w:val="9"/>
      </w:numPr>
    </w:pPr>
  </w:style>
  <w:style w:type="paragraph" w:styleId="List2">
    <w:name w:val="List 2"/>
    <w:basedOn w:val="BodyText"/>
    <w:rsid w:val="00465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D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5D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5D56"/>
    <w:pPr>
      <w:numPr>
        <w:numId w:val="5"/>
      </w:numPr>
    </w:pPr>
  </w:style>
  <w:style w:type="paragraph" w:styleId="ListContinue2">
    <w:name w:val="List Continue 2"/>
    <w:basedOn w:val="List2"/>
    <w:rsid w:val="00465D56"/>
    <w:pPr>
      <w:ind w:firstLine="0"/>
    </w:pPr>
  </w:style>
  <w:style w:type="paragraph" w:styleId="ListContinue3">
    <w:name w:val="List Continue 3"/>
    <w:basedOn w:val="List3"/>
    <w:rsid w:val="00465D56"/>
    <w:pPr>
      <w:ind w:left="1021" w:firstLine="0"/>
    </w:pPr>
  </w:style>
  <w:style w:type="paragraph" w:styleId="ListContinue4">
    <w:name w:val="List Continue 4"/>
    <w:basedOn w:val="List4"/>
    <w:rsid w:val="00465D56"/>
    <w:pPr>
      <w:ind w:firstLine="0"/>
    </w:pPr>
  </w:style>
  <w:style w:type="paragraph" w:styleId="ListContinue5">
    <w:name w:val="List Continue 5"/>
    <w:basedOn w:val="List5"/>
    <w:rsid w:val="00465D56"/>
    <w:pPr>
      <w:ind w:firstLine="0"/>
    </w:pPr>
  </w:style>
  <w:style w:type="paragraph" w:styleId="ListNumber3">
    <w:name w:val="List Number 3"/>
    <w:basedOn w:val="List3"/>
    <w:rsid w:val="00465D56"/>
    <w:pPr>
      <w:numPr>
        <w:numId w:val="6"/>
      </w:numPr>
    </w:pPr>
  </w:style>
  <w:style w:type="paragraph" w:styleId="ListNumber4">
    <w:name w:val="List Number 4"/>
    <w:basedOn w:val="List4"/>
    <w:rsid w:val="00465D56"/>
    <w:pPr>
      <w:numPr>
        <w:numId w:val="7"/>
      </w:numPr>
    </w:pPr>
  </w:style>
  <w:style w:type="paragraph" w:styleId="ListNumber5">
    <w:name w:val="List Number 5"/>
    <w:basedOn w:val="List5"/>
    <w:rsid w:val="00465D56"/>
    <w:pPr>
      <w:numPr>
        <w:numId w:val="8"/>
      </w:numPr>
    </w:pPr>
  </w:style>
  <w:style w:type="paragraph" w:styleId="BlockText">
    <w:name w:val="Block Text"/>
    <w:basedOn w:val="Normal"/>
    <w:rsid w:val="00465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D56"/>
    <w:rPr>
      <w:sz w:val="16"/>
      <w:vertAlign w:val="superscript"/>
    </w:rPr>
  </w:style>
  <w:style w:type="character" w:customStyle="1" w:styleId="Symbols">
    <w:name w:val="Symbols"/>
    <w:basedOn w:val="DefaultParagraphFont"/>
    <w:rsid w:val="00465D56"/>
    <w:rPr>
      <w:rFonts w:ascii="Symbol" w:hAnsi="Symbol"/>
    </w:rPr>
  </w:style>
  <w:style w:type="character" w:customStyle="1" w:styleId="MenuOptions">
    <w:name w:val="Menu Options"/>
    <w:basedOn w:val="DefaultParagraphFont"/>
    <w:rsid w:val="00465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D56"/>
    <w:rPr>
      <w:b/>
    </w:rPr>
  </w:style>
  <w:style w:type="character" w:customStyle="1" w:styleId="Underlined">
    <w:name w:val="Underlined"/>
    <w:basedOn w:val="DefaultParagraphFont"/>
    <w:rsid w:val="00465D56"/>
    <w:rPr>
      <w:u w:val="single"/>
    </w:rPr>
  </w:style>
  <w:style w:type="paragraph" w:customStyle="1" w:styleId="TableBodyTextRight">
    <w:name w:val="Table Body Text Right"/>
    <w:basedOn w:val="TableBodyText"/>
    <w:rsid w:val="00465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D56"/>
    <w:rPr>
      <w:sz w:val="18"/>
    </w:rPr>
  </w:style>
  <w:style w:type="paragraph" w:customStyle="1" w:styleId="BodySmallRight">
    <w:name w:val="Body Small Right"/>
    <w:basedOn w:val="BodyTextRight"/>
    <w:rsid w:val="00465D56"/>
    <w:rPr>
      <w:sz w:val="18"/>
      <w:szCs w:val="18"/>
    </w:rPr>
  </w:style>
  <w:style w:type="paragraph" w:customStyle="1" w:styleId="MarginEdition">
    <w:name w:val="Margin Edition"/>
    <w:basedOn w:val="MarginNote"/>
    <w:rsid w:val="00465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D56"/>
    <w:rPr>
      <w:sz w:val="2"/>
      <w:szCs w:val="2"/>
    </w:rPr>
  </w:style>
  <w:style w:type="character" w:customStyle="1" w:styleId="Small">
    <w:name w:val="Small"/>
    <w:basedOn w:val="DefaultParagraphFont"/>
    <w:rsid w:val="00465D56"/>
    <w:rPr>
      <w:sz w:val="16"/>
    </w:rPr>
  </w:style>
  <w:style w:type="paragraph" w:customStyle="1" w:styleId="WideTable">
    <w:name w:val="Wide Table"/>
    <w:basedOn w:val="Normal"/>
    <w:rsid w:val="00465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D56"/>
  </w:style>
  <w:style w:type="paragraph" w:styleId="Quote">
    <w:name w:val="Quote"/>
    <w:basedOn w:val="Heading1"/>
    <w:link w:val="QuoteChar"/>
    <w:qFormat/>
    <w:rsid w:val="00465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D56"/>
    <w:pPr>
      <w:pageBreakBefore/>
    </w:pPr>
  </w:style>
  <w:style w:type="paragraph" w:customStyle="1" w:styleId="Border">
    <w:name w:val="Border"/>
    <w:basedOn w:val="Normal"/>
    <w:qFormat/>
    <w:rsid w:val="00465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D56"/>
    <w:rPr>
      <w:u w:val="single"/>
    </w:rPr>
  </w:style>
  <w:style w:type="character" w:customStyle="1" w:styleId="BoldandItalics">
    <w:name w:val="Bold and Italics"/>
    <w:qFormat/>
    <w:rsid w:val="00465D56"/>
    <w:rPr>
      <w:b/>
      <w:i/>
      <w:u w:val="none"/>
    </w:rPr>
  </w:style>
  <w:style w:type="paragraph" w:styleId="BalloonText">
    <w:name w:val="Balloon Text"/>
    <w:basedOn w:val="Normal"/>
    <w:link w:val="BalloonTextChar"/>
    <w:rsid w:val="00465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D56"/>
    <w:pPr>
      <w:spacing w:before="0" w:after="0"/>
    </w:pPr>
  </w:style>
  <w:style w:type="paragraph" w:customStyle="1" w:styleId="BodyTextBold">
    <w:name w:val="Body Text Bold"/>
    <w:basedOn w:val="BodyText"/>
    <w:qFormat/>
    <w:rsid w:val="00465D56"/>
    <w:rPr>
      <w:b/>
    </w:rPr>
  </w:style>
  <w:style w:type="character" w:styleId="Hyperlink">
    <w:name w:val="Hyperlink"/>
    <w:basedOn w:val="DefaultParagraphFont"/>
    <w:uiPriority w:val="99"/>
    <w:unhideWhenUsed/>
    <w:rsid w:val="005C2B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2241</Characters>
  <Application>Microsoft Office Word</Application>
  <DocSecurity>0</DocSecurity>
  <Lines>72</Lines>
  <Paragraphs>62</Paragraphs>
  <ScaleCrop>false</ScaleCrop>
  <Company>Author-it Software Corporation Ltd.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MSFPF3013 Prepare textiles for framing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2022-12-21T05:39:00Z</dcterms:created>
  <dcterms:modified xsi:type="dcterms:W3CDTF">2022-12-21T05:39:00Z</dcterms:modified>
</cp:coreProperties>
</file>