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72CC" w:rsidP="008572CC">
      <w:pPr>
        <w:pStyle w:val="Title"/>
      </w:pPr>
      <w:r>
        <w:fldChar w:fldCharType="begin"/>
      </w:r>
      <w:r>
        <w:instrText xml:space="preserve"> TITLE   \* MERGEFORMAT </w:instrText>
      </w:r>
      <w:r>
        <w:fldChar w:fldCharType="separate"/>
      </w:r>
      <w:r>
        <w:t>MSFPF3005 Recognise and handle artwork for framing</w:t>
      </w:r>
      <w:r>
        <w:fldChar w:fldCharType="end"/>
      </w:r>
    </w:p>
    <w:p w:rsidR="008572CC" w:rsidP="008572CC">
      <w:pPr>
        <w:pStyle w:val="Version"/>
        <w:sectPr w:rsidSect="0018573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73D" w:rsidP="0018573D">
      <w:pPr>
        <w:pStyle w:val="SuperHeading"/>
      </w:pPr>
      <w:r w:rsidRPr="0018573D">
        <w:t>MSFPF3005 Recognise and handle artwork for framing</w:t>
      </w:r>
    </w:p>
    <w:p w:rsidR="00000000" w:rsidRPr="0018573D" w:rsidP="0018573D">
      <w:pPr>
        <w:pStyle w:val="Heading1"/>
      </w:pPr>
      <w:bookmarkStart w:id="1" w:name="O_626471"/>
      <w:bookmarkEnd w:id="1"/>
      <w:r w:rsidRPr="0018573D">
        <w:t>Modification History</w:t>
      </w:r>
    </w:p>
    <w:p w:rsidR="00000000" w:rsidRPr="0018573D" w:rsidP="0018573D">
      <w:pPr>
        <w:pStyle w:val="BodyText"/>
      </w:pPr>
      <w:r w:rsidRPr="0018573D">
        <w:t>Release 1 - New unit of competency</w:t>
      </w:r>
    </w:p>
    <w:p w:rsidR="00000000" w:rsidRPr="0018573D" w:rsidP="0018573D">
      <w:pPr>
        <w:pStyle w:val="AllowPageBreak"/>
      </w:pPr>
    </w:p>
    <w:p w:rsidR="00000000" w:rsidRPr="0018573D" w:rsidP="0018573D">
      <w:pPr>
        <w:pStyle w:val="Heading1"/>
      </w:pPr>
      <w:bookmarkStart w:id="2" w:name="O_626479"/>
      <w:bookmarkEnd w:id="2"/>
      <w:r w:rsidRPr="0018573D">
        <w:t>Application</w:t>
      </w:r>
    </w:p>
    <w:p w:rsidR="00000000" w:rsidRPr="0018573D" w:rsidP="0018573D">
      <w:pPr>
        <w:pStyle w:val="BodyText"/>
      </w:pPr>
      <w:r w:rsidRPr="0018573D">
        <w:t>This unit of competency covers recognising and appropriately handling various types of artwork and frame design to determine appropriate conservation and framing technique</w:t>
      </w:r>
      <w:r w:rsidRPr="0018573D">
        <w:t>s to ensure its artistic/historic significance is maintained/enhanced. It includes determining suitable storage requirements.</w:t>
      </w:r>
    </w:p>
    <w:p w:rsidR="00000000" w:rsidRPr="0018573D" w:rsidP="0018573D">
      <w:pPr>
        <w:pStyle w:val="BodyText"/>
      </w:pPr>
    </w:p>
    <w:p w:rsidR="00000000" w:rsidRPr="0018573D" w:rsidP="0018573D">
      <w:pPr>
        <w:pStyle w:val="BodyText"/>
      </w:pPr>
      <w:r w:rsidRPr="0018573D">
        <w:t>No licensing, legislative or certification requirements apply to this unit at the time of publication.</w:t>
      </w:r>
    </w:p>
    <w:p w:rsidR="00000000" w:rsidRPr="0018573D" w:rsidP="0018573D">
      <w:pPr>
        <w:pStyle w:val="AllowPageBreak"/>
      </w:pPr>
    </w:p>
    <w:p w:rsidR="00000000" w:rsidRPr="0018573D" w:rsidP="0018573D">
      <w:pPr>
        <w:pStyle w:val="Heading1"/>
      </w:pPr>
      <w:bookmarkStart w:id="3" w:name="O_626478"/>
      <w:bookmarkEnd w:id="3"/>
      <w:r w:rsidRPr="0018573D">
        <w:t>Pre-requi</w:t>
      </w:r>
      <w:r w:rsidRPr="0018573D">
        <w:t>site Unit</w:t>
      </w:r>
    </w:p>
    <w:p w:rsidR="00000000" w:rsidRPr="0018573D" w:rsidP="0018573D">
      <w:pPr>
        <w:pStyle w:val="Heading1"/>
      </w:pPr>
      <w:bookmarkStart w:id="4" w:name="O_626477"/>
      <w:bookmarkEnd w:id="4"/>
      <w:r w:rsidRPr="0018573D">
        <w:t>Competency Field</w:t>
      </w:r>
    </w:p>
    <w:p w:rsidR="00000000" w:rsidRPr="0018573D" w:rsidP="0018573D">
      <w:pPr>
        <w:pStyle w:val="Heading1"/>
      </w:pPr>
      <w:bookmarkStart w:id="5" w:name="O_626476"/>
      <w:bookmarkEnd w:id="5"/>
      <w:r w:rsidRPr="0018573D">
        <w:t>Unit Sector</w:t>
      </w:r>
    </w:p>
    <w:p w:rsidR="00000000" w:rsidRPr="0018573D" w:rsidP="0018573D">
      <w:pPr>
        <w:pStyle w:val="BodyText"/>
      </w:pPr>
      <w:r w:rsidRPr="0018573D">
        <w:t>Picture Framing</w:t>
      </w:r>
    </w:p>
    <w:p w:rsidR="00000000" w:rsidRPr="0018573D" w:rsidP="0018573D">
      <w:pPr>
        <w:pStyle w:val="AllowPageBreak"/>
      </w:pPr>
    </w:p>
    <w:p w:rsidR="00000000" w:rsidRPr="0018573D" w:rsidP="0018573D">
      <w:pPr>
        <w:pStyle w:val="Heading1"/>
      </w:pPr>
      <w:bookmarkStart w:id="6" w:name="O_626475"/>
      <w:bookmarkEnd w:id="6"/>
      <w:r w:rsidRPr="0018573D">
        <w:t>Elements and Performance Criteria</w:t>
      </w:r>
    </w:p>
    <w:tbl>
      <w:tblPr>
        <w:tblW w:w="9286" w:type="dxa"/>
        <w:tblLayout w:type="fixed"/>
        <w:tblCellMar>
          <w:left w:w="62" w:type="dxa"/>
          <w:right w:w="62" w:type="dxa"/>
        </w:tblCellMar>
        <w:tblLook w:val="0000"/>
      </w:tblPr>
      <w:tblGrid>
        <w:gridCol w:w="540"/>
        <w:gridCol w:w="2340"/>
        <w:gridCol w:w="630"/>
        <w:gridCol w:w="5776"/>
      </w:tblGrid>
      <w:tr w:rsidTr="0018573D">
        <w:tblPrEx>
          <w:tblW w:w="9286" w:type="dxa"/>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Elements describe the essential outcomes.</w:t>
            </w:r>
          </w:p>
        </w:tc>
        <w:tc>
          <w:tcPr>
            <w:tcW w:w="6406" w:type="dxa"/>
            <w:gridSpan w:val="2"/>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Performance criteria describe the performance needed to demonstrate achieve</w:t>
            </w:r>
            <w:r w:rsidRPr="0018573D">
              <w:t>ment of the element.</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w:t>
            </w:r>
          </w:p>
        </w:tc>
        <w:tc>
          <w:tcPr>
            <w:tcW w:w="234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Recognise artwork</w:t>
            </w: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1.1</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Customer requirements relating to the artwork are determined</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1.2</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Work area is cleaned and prepared to handle artwork in accordance with workplace standards</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1.3</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Work health and safety (WHS) requirements, including personal protection needs, are observed throughout the work</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1.4</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Workplace quality assurance requirements are recognised and adhered to throughout the work</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1.5</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 xml:space="preserve">Tools, equipment and materials are selected and checked prior to use to ensure that they are appropriate for the </w:t>
            </w:r>
            <w:r w:rsidRPr="0018573D">
              <w:t>work in terms of quality, serviceability and safety</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1.6</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Artwork is handled in accordance with industry recognised handling methods and workp</w:t>
            </w:r>
            <w:r w:rsidRPr="0018573D">
              <w:t>lace procedures</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1.7</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Artwork is examined to identify the period of artwork, its composition and any historic, monetary or sentimental value</w:t>
            </w:r>
          </w:p>
        </w:tc>
      </w:tr>
      <w:tr w:rsidTr="0018573D">
        <w:tblPrEx>
          <w:tblW w:w="9286" w:type="dxa"/>
          <w:tblLayout w:type="fixed"/>
          <w:tblCellMar>
            <w:left w:w="62" w:type="dxa"/>
            <w:right w:w="62" w:type="dxa"/>
          </w:tblCellMar>
          <w:tblLook w:val="0000"/>
        </w:tblPrEx>
        <w:trPr>
          <w:trHeight w:val="722"/>
        </w:trPr>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1.8</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Category of artwork is recognised to inform the selection of appropriate framing techniques</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2</w:t>
            </w:r>
          </w:p>
        </w:tc>
        <w:tc>
          <w:tcPr>
            <w:tcW w:w="234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Identify restoration/conservation requirements</w:t>
            </w: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2.1</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Customer requirements relating to the artwork are confirmed and framing liabilities and obligations assessed</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2.2</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Artwork is examined to identify the quality, value and appropriate handling techniques an</w:t>
            </w:r>
            <w:r w:rsidRPr="0018573D">
              <w:t>d requirements</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2.3</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Artwork composition and production techniques and any restoration or conservation required are determined</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2.4</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Compatibility of mounting processes, including type of mounting and composition of substrate material, is assessed</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2.5</w:t>
            </w:r>
          </w:p>
        </w:tc>
        <w:tc>
          <w:tcPr>
            <w:tcW w:w="5776"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Method of restoration/conservation, including techniques and materials, is identified, including the need for any specialised expertise</w:t>
            </w:r>
          </w:p>
        </w:tc>
      </w:tr>
      <w:tr w:rsidTr="0018573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2.6</w:t>
            </w:r>
          </w:p>
        </w:tc>
        <w:tc>
          <w:tcPr>
            <w:tcW w:w="5776" w:type="dxa"/>
            <w:tcBorders>
              <w:top w:val="nil"/>
              <w:left w:val="nil"/>
              <w:bottom w:val="nil"/>
              <w:right w:val="nil"/>
            </w:tcBorders>
            <w:tcMar>
              <w:top w:w="0" w:type="dxa"/>
              <w:left w:w="62" w:type="dxa"/>
              <w:bottom w:w="0" w:type="dxa"/>
              <w:right w:w="62" w:type="dxa"/>
            </w:tcMar>
          </w:tcPr>
          <w:p w:rsidR="00000000" w:rsidRPr="0018573D" w:rsidP="0018573D">
            <w:pPr>
              <w:pStyle w:val="BodyText"/>
            </w:pPr>
            <w:r w:rsidRPr="0018573D">
              <w:t>Artwork for restoration/conservation is stored to prevent loss or damage in accordance with workplace procedures</w:t>
            </w:r>
          </w:p>
        </w:tc>
      </w:tr>
    </w:tbl>
    <w:p w:rsidR="00000000" w:rsidRPr="0018573D" w:rsidP="0018573D">
      <w:pPr>
        <w:pStyle w:val="BodyText"/>
      </w:pPr>
    </w:p>
    <w:p w:rsidR="00000000" w:rsidRPr="0018573D" w:rsidP="0018573D">
      <w:pPr>
        <w:pStyle w:val="AllowPageBreak"/>
      </w:pPr>
    </w:p>
    <w:p w:rsidR="00000000" w:rsidRPr="0018573D" w:rsidP="0018573D">
      <w:pPr>
        <w:pStyle w:val="Heading1"/>
      </w:pPr>
      <w:bookmarkStart w:id="7" w:name="O_626474"/>
      <w:bookmarkEnd w:id="7"/>
      <w:r w:rsidRPr="0018573D">
        <w:t>Foundation Skills</w:t>
      </w:r>
    </w:p>
    <w:p w:rsidR="00000000" w:rsidRPr="0018573D" w:rsidP="0018573D">
      <w:pPr>
        <w:pStyle w:val="BodyText"/>
      </w:pPr>
      <w:r w:rsidRPr="0018573D">
        <w:t xml:space="preserve">Foundation skills essential to performance are explicit in the performance criteria of this unit of competency. Detail on appropriate performance levels for each furnishing unit of competency in reading, writing, oral </w:t>
      </w:r>
      <w:r w:rsidRPr="0018573D">
        <w:t>communication and numeracy utilising the Australian Core Skills Framework (ACSF) are provided in the Furnishing Training Package Implementation Guide.</w:t>
      </w:r>
    </w:p>
    <w:p w:rsidR="00000000" w:rsidRPr="0018573D" w:rsidP="0018573D">
      <w:pPr>
        <w:pStyle w:val="AllowPageBreak"/>
      </w:pPr>
    </w:p>
    <w:p w:rsidR="00000000" w:rsidRPr="0018573D" w:rsidP="0018573D">
      <w:pPr>
        <w:pStyle w:val="Heading1"/>
      </w:pPr>
      <w:bookmarkStart w:id="8" w:name="O_626473"/>
      <w:bookmarkEnd w:id="8"/>
      <w:r w:rsidRPr="0018573D">
        <w:t>Range of Conditions</w:t>
      </w:r>
    </w:p>
    <w:tbl>
      <w:tblPr>
        <w:tblW w:w="0" w:type="auto"/>
        <w:tblLayout w:type="fixed"/>
        <w:tblCellMar>
          <w:left w:w="62" w:type="dxa"/>
          <w:right w:w="62" w:type="dxa"/>
        </w:tblCellMar>
        <w:tblLook w:val="0000"/>
      </w:tblPr>
      <w:tblGrid>
        <w:gridCol w:w="2760"/>
        <w:gridCol w:w="6312"/>
      </w:tblGrid>
      <w:tr w:rsidTr="0018573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t>Specifies different work environments and conditions that may affect performance. Essential operating conditions that may be present (depending on the work situation, needs of the candidate, accessibility of the item, and local industry and regional contex</w:t>
            </w:r>
            <w:r w:rsidRPr="0018573D">
              <w:t>ts) are included. Range is restricted to essential operating conditions and any other variables essential to the work environment.</w:t>
            </w:r>
          </w:p>
        </w:tc>
      </w:tr>
      <w:tr w:rsidTr="001857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8573D" w:rsidP="0018573D">
            <w:pPr>
              <w:pStyle w:val="ListBullet"/>
            </w:pPr>
            <w:r w:rsidRPr="0018573D">
              <w:t>WHS requirements, including legislation, building codes, material safety management systems, hazard</w:t>
            </w:r>
            <w:r w:rsidRPr="0018573D">
              <w:t xml:space="preserve">ous and dangerous goods codes, and local safe operating procedures or equivalent </w:t>
            </w:r>
          </w:p>
          <w:p w:rsidR="00000000" w:rsidRPr="0018573D" w:rsidP="0018573D">
            <w:pPr>
              <w:pStyle w:val="ListBullet"/>
            </w:pPr>
            <w:r w:rsidRPr="0018573D">
              <w:t xml:space="preserve">work is carried out in accordance with legislative obligations, environmental legislation, relevant health regulations, manual handling procedures and organisation insurance </w:t>
            </w:r>
            <w:r w:rsidRPr="0018573D">
              <w:t>requirements</w:t>
            </w:r>
          </w:p>
          <w:p w:rsidR="00000000" w:rsidP="0018573D">
            <w:pPr>
              <w:pStyle w:val="ListBullet"/>
              <w:rPr>
                <w:lang w:val="en-NZ"/>
              </w:rPr>
            </w:pPr>
            <w:r w:rsidRPr="0018573D">
              <w:t xml:space="preserve">work requires individuals to demonstrate some discretion, judgement and problem solving </w:t>
            </w:r>
          </w:p>
        </w:tc>
      </w:tr>
      <w:tr w:rsidTr="001857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8573D" w:rsidP="0018573D">
            <w:pPr>
              <w:pStyle w:val="BodyText"/>
            </w:pPr>
            <w:r w:rsidRPr="0018573D">
              <w:rPr>
                <w:rStyle w:val="SpecialBold"/>
              </w:rPr>
              <w:t>Recognise artwork includes:</w:t>
            </w:r>
          </w:p>
          <w:p w:rsidR="00000000" w:rsidP="0018573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P="0018573D">
            <w:pPr>
              <w:pStyle w:val="ListBullet"/>
              <w:rPr>
                <w:lang w:val="en-NZ"/>
              </w:rPr>
            </w:pPr>
            <w:r w:rsidRPr="0018573D">
              <w:t xml:space="preserve">identification of all forms of artwork in order to determine appropriate presentation </w:t>
            </w:r>
            <w:r w:rsidRPr="0018573D">
              <w:t>and/or restoration and conservation techniques</w:t>
            </w:r>
          </w:p>
        </w:tc>
      </w:tr>
      <w:tr w:rsidTr="001857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8573D" w:rsidP="0018573D">
            <w:pPr>
              <w:pStyle w:val="BodyText"/>
            </w:pPr>
            <w:r w:rsidRPr="0018573D">
              <w:rPr>
                <w:rStyle w:val="SpecialBold"/>
              </w:rPr>
              <w:t>Artworks include:</w:t>
            </w:r>
          </w:p>
          <w:p w:rsidR="00000000" w:rsidP="0018573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8573D" w:rsidP="0018573D">
            <w:pPr>
              <w:pStyle w:val="ListBullet"/>
            </w:pPr>
            <w:r w:rsidRPr="0018573D">
              <w:t>original works of art (oil and watercolour)</w:t>
            </w:r>
          </w:p>
          <w:p w:rsidR="00000000" w:rsidRPr="0018573D" w:rsidP="0018573D">
            <w:pPr>
              <w:pStyle w:val="ListBullet"/>
            </w:pPr>
            <w:r w:rsidRPr="0018573D">
              <w:t>original prints</w:t>
            </w:r>
          </w:p>
          <w:p w:rsidR="00000000" w:rsidRPr="0018573D" w:rsidP="0018573D">
            <w:pPr>
              <w:pStyle w:val="ListBullet"/>
            </w:pPr>
            <w:r w:rsidRPr="0018573D">
              <w:t>reproductions</w:t>
            </w:r>
          </w:p>
          <w:p w:rsidR="00000000" w:rsidRPr="0018573D" w:rsidP="0018573D">
            <w:pPr>
              <w:pStyle w:val="ListBullet"/>
            </w:pPr>
            <w:r w:rsidRPr="0018573D">
              <w:t>needlework</w:t>
            </w:r>
          </w:p>
          <w:p w:rsidR="00000000" w:rsidRPr="0018573D" w:rsidP="0018573D">
            <w:pPr>
              <w:pStyle w:val="ListBullet"/>
            </w:pPr>
            <w:r w:rsidRPr="0018573D">
              <w:t>textiles</w:t>
            </w:r>
          </w:p>
          <w:p w:rsidR="00000000" w:rsidRPr="0018573D" w:rsidP="0018573D">
            <w:pPr>
              <w:pStyle w:val="ListBullet"/>
            </w:pPr>
            <w:r w:rsidRPr="0018573D">
              <w:t>photographs</w:t>
            </w:r>
          </w:p>
          <w:p w:rsidR="00000000" w:rsidRPr="0018573D" w:rsidP="0018573D">
            <w:pPr>
              <w:pStyle w:val="ListBullet"/>
            </w:pPr>
            <w:r w:rsidRPr="0018573D">
              <w:t xml:space="preserve">certificates </w:t>
            </w:r>
          </w:p>
          <w:p w:rsidR="00000000" w:rsidP="0018573D">
            <w:pPr>
              <w:pStyle w:val="ListBullet"/>
              <w:rPr>
                <w:lang w:val="en-NZ"/>
              </w:rPr>
            </w:pPr>
            <w:r w:rsidRPr="0018573D">
              <w:t>memorabilia (including 3-D objects)</w:t>
            </w:r>
          </w:p>
        </w:tc>
      </w:tr>
      <w:tr w:rsidTr="001857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8573D" w:rsidP="0018573D">
            <w:pPr>
              <w:pStyle w:val="BodyText"/>
            </w:pPr>
            <w:r w:rsidRPr="0018573D">
              <w:rPr>
                <w:rStyle w:val="SpecialBold"/>
              </w:rPr>
              <w:t>Damage to artwork includes:</w:t>
            </w:r>
          </w:p>
          <w:p w:rsidR="00000000" w:rsidP="0018573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8573D" w:rsidP="0018573D">
            <w:pPr>
              <w:pStyle w:val="ListBullet"/>
            </w:pPr>
            <w:r w:rsidRPr="0018573D">
              <w:t>light</w:t>
            </w:r>
          </w:p>
          <w:p w:rsidR="00000000" w:rsidRPr="0018573D" w:rsidP="0018573D">
            <w:pPr>
              <w:pStyle w:val="ListBullet"/>
            </w:pPr>
            <w:r w:rsidRPr="0018573D">
              <w:t>temperature</w:t>
            </w:r>
          </w:p>
          <w:p w:rsidR="00000000" w:rsidRPr="0018573D" w:rsidP="0018573D">
            <w:pPr>
              <w:pStyle w:val="ListBullet"/>
            </w:pPr>
            <w:r w:rsidRPr="0018573D">
              <w:t>humidity</w:t>
            </w:r>
          </w:p>
          <w:p w:rsidR="00000000" w:rsidRPr="0018573D" w:rsidP="0018573D">
            <w:pPr>
              <w:pStyle w:val="ListBullet"/>
            </w:pPr>
            <w:r w:rsidRPr="0018573D">
              <w:t>physical damage</w:t>
            </w:r>
          </w:p>
          <w:p w:rsidR="00000000" w:rsidRPr="0018573D" w:rsidP="0018573D">
            <w:pPr>
              <w:pStyle w:val="ListBullet"/>
            </w:pPr>
            <w:r w:rsidRPr="0018573D">
              <w:t>insects</w:t>
            </w:r>
          </w:p>
          <w:p w:rsidR="00000000" w:rsidP="0018573D">
            <w:pPr>
              <w:pStyle w:val="ListBullet"/>
              <w:rPr>
                <w:lang w:val="en-NZ"/>
              </w:rPr>
            </w:pPr>
            <w:r w:rsidRPr="0018573D">
              <w:t>pollution</w:t>
            </w:r>
          </w:p>
        </w:tc>
      </w:tr>
      <w:tr w:rsidTr="001857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18573D">
            <w:pPr>
              <w:pStyle w:val="ListBullet"/>
              <w:rPr>
                <w:lang w:val="en-NZ"/>
              </w:rPr>
            </w:pPr>
            <w:r w:rsidRPr="0018573D">
              <w:t xml:space="preserve">that prescribed under legislation, regulations and enterprise policies </w:t>
            </w:r>
          </w:p>
        </w:tc>
      </w:tr>
      <w:tr w:rsidTr="0018573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8573D">
            <w:pPr>
              <w:pStyle w:val="BodyText"/>
              <w:rPr>
                <w:lang w:val="en-NZ"/>
              </w:rPr>
            </w:pPr>
            <w:r w:rsidRPr="0018573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8573D" w:rsidP="0018573D">
            <w:pPr>
              <w:pStyle w:val="ListBullet"/>
            </w:pPr>
            <w:r w:rsidRPr="0018573D">
              <w:t>workplace procedures relating to the use of</w:t>
            </w:r>
            <w:r w:rsidRPr="0018573D">
              <w:t xml:space="preserve"> tools and equipment </w:t>
            </w:r>
          </w:p>
          <w:p w:rsidR="00000000" w:rsidRPr="0018573D" w:rsidP="0018573D">
            <w:pPr>
              <w:pStyle w:val="ListBullet"/>
            </w:pPr>
            <w:r w:rsidRPr="0018573D">
              <w:t xml:space="preserve">work instructions, including job sheets, cutting lists, plans, drawings and designs </w:t>
            </w:r>
          </w:p>
          <w:p w:rsidR="00000000" w:rsidRPr="0018573D" w:rsidP="0018573D">
            <w:pPr>
              <w:pStyle w:val="ListBullet"/>
            </w:pPr>
            <w:r w:rsidRPr="0018573D">
              <w:t xml:space="preserve">workplace procedures relating to reporting and communication </w:t>
            </w:r>
          </w:p>
          <w:p w:rsidR="00000000" w:rsidRPr="0018573D" w:rsidP="0018573D">
            <w:pPr>
              <w:pStyle w:val="ListBullet"/>
            </w:pPr>
            <w:r w:rsidRPr="0018573D">
              <w:t>manufacturer specifications and operational procedures</w:t>
            </w:r>
          </w:p>
        </w:tc>
      </w:tr>
    </w:tbl>
    <w:p w:rsidR="00000000" w:rsidRPr="0018573D" w:rsidP="0018573D">
      <w:pPr>
        <w:pStyle w:val="BodyText"/>
      </w:pPr>
    </w:p>
    <w:p w:rsidR="00000000" w:rsidRPr="0018573D" w:rsidP="0018573D">
      <w:pPr>
        <w:pStyle w:val="AllowPageBreak"/>
      </w:pPr>
    </w:p>
    <w:p w:rsidR="00000000" w:rsidRPr="0018573D" w:rsidP="0018573D">
      <w:pPr>
        <w:pStyle w:val="Heading1"/>
      </w:pPr>
      <w:bookmarkStart w:id="9" w:name="O_626472"/>
      <w:bookmarkEnd w:id="9"/>
      <w:r w:rsidRPr="0018573D">
        <w:t>Unit Mapping Information</w:t>
      </w:r>
    </w:p>
    <w:p w:rsidR="00000000" w:rsidRPr="0018573D" w:rsidP="0018573D">
      <w:pPr>
        <w:pStyle w:val="BodyText"/>
      </w:pPr>
      <w:r w:rsidRPr="0018573D">
        <w:t>Supersedes and is equivalent to LMFPF3005B Recognise and handle artwork for framing.</w:t>
      </w:r>
    </w:p>
    <w:p w:rsidR="00000000" w:rsidRPr="0018573D" w:rsidP="0018573D">
      <w:pPr>
        <w:pStyle w:val="AllowPageBreak"/>
      </w:pPr>
    </w:p>
    <w:p w:rsidR="00000000" w:rsidRPr="0018573D" w:rsidP="0018573D">
      <w:pPr>
        <w:pStyle w:val="Heading1"/>
      </w:pPr>
      <w:bookmarkStart w:id="10" w:name="O_626465"/>
      <w:bookmarkEnd w:id="10"/>
      <w:r w:rsidRPr="0018573D">
        <w:t>Links</w:t>
      </w:r>
    </w:p>
    <w:p w:rsidR="00000000" w:rsidRPr="0018573D" w:rsidP="0018573D">
      <w:pPr>
        <w:pStyle w:val="BodyText"/>
      </w:pPr>
      <w:r w:rsidRPr="0018573D">
        <w:t>Companion Volume implementation guides are found in VETNet - https://vetnet.education.gov.au/Pages/TrainingDocs.aspx?q=0601</w:t>
      </w:r>
      <w:r w:rsidRPr="0018573D">
        <w:t>ab95-583a-4e93-b2d4-cfb27b03ed73</w:t>
      </w:r>
    </w:p>
    <w:p w:rsidR="00000000" w:rsidRPr="0018573D" w:rsidP="0018573D"/>
    <w:sectPr w:rsidSect="0018573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73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73D" w:rsidRPr="008572CC" w:rsidP="008572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73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CC" w:rsidP="0018573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572CC" w:rsidP="0018573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572CC" w:rsidP="0018573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73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73D" w:rsidRPr="008572CC" w:rsidP="008572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73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72CC" w:rsidRPr="002D2AF8" w:rsidP="0018573D">
    <w:pPr>
      <w:pStyle w:val="Header"/>
      <w:framePr w:wrap="around"/>
    </w:pPr>
    <w:r>
      <w:fldChar w:fldCharType="begin"/>
    </w:r>
    <w:r>
      <w:instrText xml:space="preserve"> TITLE   \* MERGEFORMAT </w:instrText>
    </w:r>
    <w:r>
      <w:fldChar w:fldCharType="separate"/>
    </w:r>
    <w:r>
      <w:t>MSFPF3005 Recognise and handle artwork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8572CC" w:rsidP="0018573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2E8AB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A3A0E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73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73D"/>
    <w:pPr>
      <w:spacing w:before="360" w:after="60"/>
      <w:outlineLvl w:val="0"/>
    </w:pPr>
    <w:rPr>
      <w:sz w:val="32"/>
    </w:rPr>
  </w:style>
  <w:style w:type="paragraph" w:styleId="Heading2">
    <w:name w:val="heading 2"/>
    <w:basedOn w:val="HeadingBase"/>
    <w:next w:val="BodyText"/>
    <w:link w:val="Heading2Char"/>
    <w:qFormat/>
    <w:rsid w:val="0018573D"/>
    <w:pPr>
      <w:keepLines/>
      <w:spacing w:before="240" w:after="120"/>
      <w:outlineLvl w:val="1"/>
    </w:pPr>
    <w:rPr>
      <w:sz w:val="28"/>
      <w:szCs w:val="40"/>
    </w:rPr>
  </w:style>
  <w:style w:type="paragraph" w:styleId="Heading3">
    <w:name w:val="heading 3"/>
    <w:basedOn w:val="HeadingBase"/>
    <w:next w:val="BodyText"/>
    <w:link w:val="Heading3Char"/>
    <w:qFormat/>
    <w:rsid w:val="0018573D"/>
    <w:pPr>
      <w:spacing w:before="180" w:after="120"/>
      <w:outlineLvl w:val="2"/>
    </w:pPr>
    <w:rPr>
      <w:spacing w:val="-10"/>
      <w:kern w:val="32"/>
    </w:rPr>
  </w:style>
  <w:style w:type="paragraph" w:styleId="Heading4">
    <w:name w:val="heading 4"/>
    <w:basedOn w:val="HeadingBase"/>
    <w:next w:val="BodyText"/>
    <w:link w:val="Heading4Char"/>
    <w:qFormat/>
    <w:rsid w:val="0018573D"/>
    <w:pPr>
      <w:spacing w:before="160" w:after="120"/>
      <w:outlineLvl w:val="3"/>
    </w:pPr>
    <w:rPr>
      <w:sz w:val="22"/>
    </w:rPr>
  </w:style>
  <w:style w:type="paragraph" w:styleId="Heading5">
    <w:name w:val="heading 5"/>
    <w:basedOn w:val="HeadingBase"/>
    <w:next w:val="Normal"/>
    <w:link w:val="Heading5Char"/>
    <w:qFormat/>
    <w:rsid w:val="0018573D"/>
    <w:pPr>
      <w:spacing w:before="80"/>
      <w:outlineLvl w:val="4"/>
    </w:pPr>
    <w:rPr>
      <w:color w:val="918585"/>
      <w:sz w:val="20"/>
    </w:rPr>
  </w:style>
  <w:style w:type="paragraph" w:styleId="Heading6">
    <w:name w:val="heading 6"/>
    <w:basedOn w:val="HeadingBase"/>
    <w:next w:val="Normal"/>
    <w:link w:val="Heading6Char"/>
    <w:qFormat/>
    <w:rsid w:val="0018573D"/>
    <w:pPr>
      <w:spacing w:before="60"/>
      <w:outlineLvl w:val="5"/>
    </w:pPr>
    <w:rPr>
      <w:color w:val="918585"/>
      <w:sz w:val="20"/>
    </w:rPr>
  </w:style>
  <w:style w:type="paragraph" w:styleId="Heading7">
    <w:name w:val="heading 7"/>
    <w:basedOn w:val="Normal"/>
    <w:next w:val="Normal"/>
    <w:link w:val="Heading7Char"/>
    <w:qFormat/>
    <w:rsid w:val="0018573D"/>
    <w:pPr>
      <w:ind w:left="720"/>
      <w:outlineLvl w:val="6"/>
    </w:pPr>
    <w:rPr>
      <w:i/>
    </w:rPr>
  </w:style>
  <w:style w:type="paragraph" w:styleId="Heading8">
    <w:name w:val="heading 8"/>
    <w:basedOn w:val="Normal"/>
    <w:next w:val="Normal"/>
    <w:link w:val="Heading8Char"/>
    <w:qFormat/>
    <w:rsid w:val="0018573D"/>
    <w:pPr>
      <w:ind w:left="720"/>
      <w:outlineLvl w:val="7"/>
    </w:pPr>
    <w:rPr>
      <w:i/>
    </w:rPr>
  </w:style>
  <w:style w:type="paragraph" w:styleId="Heading9">
    <w:name w:val="heading 9"/>
    <w:basedOn w:val="Normal"/>
    <w:next w:val="Normal"/>
    <w:link w:val="Heading9Char"/>
    <w:qFormat/>
    <w:rsid w:val="0018573D"/>
    <w:pPr>
      <w:ind w:left="720"/>
      <w:outlineLvl w:val="8"/>
    </w:pPr>
    <w:rPr>
      <w:i/>
    </w:rPr>
  </w:style>
  <w:style w:type="character" w:default="1" w:styleId="DefaultParagraphFont">
    <w:name w:val="Default Paragraph Font"/>
    <w:uiPriority w:val="1"/>
    <w:unhideWhenUsed/>
    <w:rsid w:val="0018573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73D"/>
  </w:style>
  <w:style w:type="character" w:customStyle="1" w:styleId="Heading1Char">
    <w:name w:val="Heading 1 Char"/>
    <w:basedOn w:val="DefaultParagraphFont"/>
    <w:link w:val="Heading1"/>
    <w:rsid w:val="0018573D"/>
    <w:rPr>
      <w:rFonts w:ascii="Times New Roman" w:eastAsia="Times New Roman" w:hAnsi="Times New Roman" w:cs="Times New Roman"/>
      <w:b/>
      <w:sz w:val="32"/>
      <w:szCs w:val="20"/>
      <w:lang w:eastAsia="en-US"/>
    </w:rPr>
  </w:style>
  <w:style w:type="paragraph" w:styleId="BodyText">
    <w:name w:val="Body Text"/>
    <w:basedOn w:val="Normal"/>
    <w:link w:val="BodyTextChar"/>
    <w:rsid w:val="0018573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573D"/>
    <w:rPr>
      <w:rFonts w:ascii="Times New Roman" w:eastAsia="Times New Roman" w:hAnsi="Times New Roman" w:cs="Times New Roman"/>
      <w:sz w:val="24"/>
      <w:lang w:eastAsia="en-US"/>
    </w:rPr>
  </w:style>
  <w:style w:type="paragraph" w:styleId="ListBullet">
    <w:name w:val="List Bullet"/>
    <w:basedOn w:val="List"/>
    <w:rsid w:val="0018573D"/>
    <w:pPr>
      <w:numPr>
        <w:numId w:val="12"/>
      </w:numPr>
      <w:tabs>
        <w:tab w:val="clear" w:pos="340"/>
      </w:tabs>
      <w:spacing w:before="40" w:after="40"/>
    </w:pPr>
  </w:style>
  <w:style w:type="character" w:customStyle="1" w:styleId="SpecialBold">
    <w:name w:val="Special Bold"/>
    <w:basedOn w:val="DefaultParagraphFont"/>
    <w:rsid w:val="0018573D"/>
    <w:rPr>
      <w:b/>
      <w:spacing w:val="0"/>
    </w:rPr>
  </w:style>
  <w:style w:type="paragraph" w:customStyle="1" w:styleId="SuperHeading">
    <w:name w:val="SuperHeading"/>
    <w:basedOn w:val="Normal"/>
    <w:rsid w:val="0018573D"/>
    <w:pPr>
      <w:spacing w:before="240" w:after="120"/>
      <w:outlineLvl w:val="0"/>
    </w:pPr>
    <w:rPr>
      <w:rFonts w:ascii="Times New Roman" w:hAnsi="Times New Roman"/>
      <w:b/>
      <w:sz w:val="32"/>
    </w:rPr>
  </w:style>
  <w:style w:type="paragraph" w:customStyle="1" w:styleId="AllowPageBreak">
    <w:name w:val="AllowPageBreak"/>
    <w:rsid w:val="0018573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573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73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73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73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73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73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73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73D"/>
    <w:rPr>
      <w:rFonts w:ascii="Courier New" w:eastAsia="Times New Roman" w:hAnsi="Courier New" w:cs="Times New Roman"/>
      <w:i/>
      <w:szCs w:val="20"/>
      <w:lang w:eastAsia="en-US"/>
    </w:rPr>
  </w:style>
  <w:style w:type="paragraph" w:customStyle="1" w:styleId="HeadingBase">
    <w:name w:val="Heading Base"/>
    <w:rsid w:val="0018573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73D"/>
    <w:pPr>
      <w:tabs>
        <w:tab w:val="right" w:leader="dot" w:pos="9072"/>
      </w:tabs>
      <w:ind w:left="567"/>
    </w:pPr>
    <w:rPr>
      <w:szCs w:val="22"/>
    </w:rPr>
  </w:style>
  <w:style w:type="paragraph" w:customStyle="1" w:styleId="TOCBase">
    <w:name w:val="TOC Base"/>
    <w:rsid w:val="0018573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73D"/>
    <w:pPr>
      <w:tabs>
        <w:tab w:val="right" w:leader="dot" w:pos="9072"/>
      </w:tabs>
      <w:spacing w:before="40" w:after="40"/>
      <w:ind w:left="284"/>
    </w:pPr>
    <w:rPr>
      <w:rFonts w:ascii="Times New Roman" w:hAnsi="Times New Roman"/>
    </w:rPr>
  </w:style>
  <w:style w:type="paragraph" w:styleId="TOC1">
    <w:name w:val="toc 1"/>
    <w:basedOn w:val="TOCBase"/>
    <w:next w:val="Normal"/>
    <w:rsid w:val="0018573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73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73D"/>
    <w:rPr>
      <w:rFonts w:ascii="Times New Roman" w:eastAsia="Times New Roman" w:hAnsi="Times New Roman" w:cs="Times New Roman"/>
      <w:sz w:val="16"/>
      <w:lang w:eastAsia="en-US"/>
    </w:rPr>
  </w:style>
  <w:style w:type="paragraph" w:styleId="Title">
    <w:name w:val="Title"/>
    <w:basedOn w:val="HeadingBase"/>
    <w:link w:val="TitleChar"/>
    <w:qFormat/>
    <w:rsid w:val="0018573D"/>
    <w:pPr>
      <w:spacing w:before="5040"/>
      <w:jc w:val="center"/>
    </w:pPr>
    <w:rPr>
      <w:sz w:val="48"/>
      <w:szCs w:val="72"/>
      <w:lang w:val="en-US"/>
    </w:rPr>
  </w:style>
  <w:style w:type="character" w:customStyle="1" w:styleId="TitleChar">
    <w:name w:val="Title Char"/>
    <w:basedOn w:val="DefaultParagraphFont"/>
    <w:link w:val="Title"/>
    <w:rsid w:val="0018573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73D"/>
    <w:pPr>
      <w:tabs>
        <w:tab w:val="left" w:pos="3600"/>
        <w:tab w:val="left" w:pos="3958"/>
      </w:tabs>
    </w:pPr>
  </w:style>
  <w:style w:type="paragraph" w:styleId="List">
    <w:name w:val="List"/>
    <w:basedOn w:val="BodyText"/>
    <w:next w:val="BodyText"/>
    <w:rsid w:val="0018573D"/>
    <w:pPr>
      <w:tabs>
        <w:tab w:val="left" w:pos="340"/>
      </w:tabs>
      <w:spacing w:before="60" w:after="60"/>
      <w:ind w:left="340" w:hanging="340"/>
    </w:pPr>
  </w:style>
  <w:style w:type="paragraph" w:customStyle="1" w:styleId="Note">
    <w:name w:val="Note"/>
    <w:basedOn w:val="BodyText"/>
    <w:rsid w:val="0018573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573D"/>
    <w:pPr>
      <w:framePr w:wrap="auto" w:hAnchor="text" w:y="6049"/>
    </w:pPr>
    <w:rPr>
      <w:color w:val="000000"/>
      <w:sz w:val="40"/>
    </w:rPr>
  </w:style>
  <w:style w:type="paragraph" w:customStyle="1" w:styleId="TOCTitle">
    <w:name w:val="TOCTitle"/>
    <w:basedOn w:val="Heading1"/>
    <w:rsid w:val="0018573D"/>
    <w:pPr>
      <w:spacing w:after="240"/>
      <w:jc w:val="center"/>
      <w:outlineLvl w:val="9"/>
    </w:pPr>
    <w:rPr>
      <w:caps/>
    </w:rPr>
  </w:style>
  <w:style w:type="paragraph" w:customStyle="1" w:styleId="Version">
    <w:name w:val="Version"/>
    <w:rsid w:val="0018573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573D"/>
    <w:pPr>
      <w:numPr>
        <w:numId w:val="13"/>
      </w:numPr>
      <w:tabs>
        <w:tab w:val="clear" w:pos="680"/>
      </w:tabs>
    </w:pPr>
  </w:style>
  <w:style w:type="paragraph" w:styleId="Index1">
    <w:name w:val="index 1"/>
    <w:basedOn w:val="Normal"/>
    <w:next w:val="Normal"/>
    <w:semiHidden/>
    <w:rsid w:val="0018573D"/>
    <w:pPr>
      <w:keepNext w:val="0"/>
      <w:tabs>
        <w:tab w:val="right" w:pos="4176"/>
      </w:tabs>
      <w:ind w:left="198" w:hanging="198"/>
    </w:pPr>
    <w:rPr>
      <w:rFonts w:ascii="Garamond" w:hAnsi="Garamond"/>
    </w:rPr>
  </w:style>
  <w:style w:type="paragraph" w:styleId="IndexHeading">
    <w:name w:val="index heading"/>
    <w:basedOn w:val="Normal"/>
    <w:next w:val="Index1"/>
    <w:semiHidden/>
    <w:rsid w:val="0018573D"/>
    <w:pPr>
      <w:spacing w:before="120" w:after="120"/>
    </w:pPr>
    <w:rPr>
      <w:rFonts w:ascii="Arial" w:hAnsi="Arial"/>
      <w:b/>
      <w:color w:val="918585"/>
      <w:sz w:val="24"/>
    </w:rPr>
  </w:style>
  <w:style w:type="paragraph" w:styleId="Header">
    <w:name w:val="header"/>
    <w:basedOn w:val="Normal"/>
    <w:link w:val="HeaderChar"/>
    <w:rsid w:val="0018573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73D"/>
    <w:rPr>
      <w:rFonts w:ascii="Times New Roman" w:eastAsia="Times New Roman" w:hAnsi="Times New Roman" w:cs="Times New Roman"/>
      <w:sz w:val="16"/>
      <w:szCs w:val="20"/>
      <w:lang w:val="en-GB" w:eastAsia="en-US"/>
    </w:rPr>
  </w:style>
  <w:style w:type="paragraph" w:customStyle="1" w:styleId="Chapter">
    <w:name w:val="Chapter"/>
    <w:basedOn w:val="Normal"/>
    <w:rsid w:val="0018573D"/>
    <w:pPr>
      <w:spacing w:before="240"/>
    </w:pPr>
    <w:rPr>
      <w:rFonts w:ascii="Times New Roman" w:hAnsi="Times New Roman"/>
      <w:smallCaps/>
      <w:spacing w:val="80"/>
      <w:sz w:val="28"/>
    </w:rPr>
  </w:style>
  <w:style w:type="paragraph" w:customStyle="1" w:styleId="InChapter">
    <w:name w:val="InChapter"/>
    <w:basedOn w:val="Heading3"/>
    <w:rsid w:val="0018573D"/>
    <w:pPr>
      <w:spacing w:after="240"/>
      <w:outlineLvl w:val="9"/>
    </w:pPr>
    <w:rPr>
      <w:noProof/>
    </w:rPr>
  </w:style>
  <w:style w:type="paragraph" w:styleId="Index2">
    <w:name w:val="index 2"/>
    <w:basedOn w:val="Normal"/>
    <w:next w:val="Normal"/>
    <w:semiHidden/>
    <w:rsid w:val="0018573D"/>
    <w:pPr>
      <w:tabs>
        <w:tab w:val="right" w:pos="4176"/>
      </w:tabs>
      <w:ind w:left="568" w:hanging="284"/>
    </w:pPr>
    <w:rPr>
      <w:rFonts w:ascii="Garamond" w:hAnsi="Garamond"/>
    </w:rPr>
  </w:style>
  <w:style w:type="paragraph" w:customStyle="1" w:styleId="Byline">
    <w:name w:val="Byline"/>
    <w:rsid w:val="0018573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73D"/>
    <w:pPr>
      <w:tabs>
        <w:tab w:val="clear" w:pos="3600"/>
        <w:tab w:val="clear" w:pos="3958"/>
      </w:tabs>
      <w:jc w:val="right"/>
    </w:pPr>
  </w:style>
  <w:style w:type="character" w:styleId="Emphasis">
    <w:name w:val="Emphasis"/>
    <w:basedOn w:val="DefaultParagraphFont"/>
    <w:qFormat/>
    <w:rsid w:val="0018573D"/>
    <w:rPr>
      <w:i/>
    </w:rPr>
  </w:style>
  <w:style w:type="paragraph" w:styleId="Caption">
    <w:name w:val="caption"/>
    <w:basedOn w:val="BodyText"/>
    <w:next w:val="Normal"/>
    <w:qFormat/>
    <w:rsid w:val="0018573D"/>
    <w:pPr>
      <w:framePr w:w="2268" w:hSpace="181" w:vSpace="181" w:wrap="around" w:vAnchor="text" w:hAnchor="page" w:x="1135" w:y="285" w:anchorLock="1"/>
    </w:pPr>
    <w:rPr>
      <w:i/>
    </w:rPr>
  </w:style>
  <w:style w:type="paragraph" w:customStyle="1" w:styleId="MiniTOCTitle">
    <w:name w:val="MiniTOCTitle"/>
    <w:basedOn w:val="Heading4"/>
    <w:rsid w:val="0018573D"/>
    <w:pPr>
      <w:spacing w:before="240"/>
      <w:outlineLvl w:val="9"/>
    </w:pPr>
    <w:rPr>
      <w:noProof/>
      <w:sz w:val="24"/>
    </w:rPr>
  </w:style>
  <w:style w:type="paragraph" w:customStyle="1" w:styleId="MiniTOCItem">
    <w:name w:val="MiniTOCItem"/>
    <w:basedOn w:val="ListBullet"/>
    <w:rsid w:val="0018573D"/>
    <w:pPr>
      <w:numPr>
        <w:numId w:val="0"/>
      </w:numPr>
      <w:tabs>
        <w:tab w:val="right" w:leader="dot" w:pos="6521"/>
      </w:tabs>
      <w:spacing w:before="0" w:after="0"/>
    </w:pPr>
  </w:style>
  <w:style w:type="paragraph" w:customStyle="1" w:styleId="TOFTitle">
    <w:name w:val="TOFTitle"/>
    <w:basedOn w:val="TOCTitle"/>
    <w:rsid w:val="0018573D"/>
  </w:style>
  <w:style w:type="paragraph" w:styleId="TableofFigures">
    <w:name w:val="table of figures"/>
    <w:basedOn w:val="Normal"/>
    <w:next w:val="Normal"/>
    <w:semiHidden/>
    <w:rsid w:val="0018573D"/>
    <w:pPr>
      <w:tabs>
        <w:tab w:val="right" w:leader="dot" w:pos="9072"/>
      </w:tabs>
      <w:ind w:left="970" w:hanging="403"/>
    </w:pPr>
    <w:rPr>
      <w:rFonts w:ascii="Times New Roman" w:hAnsi="Times New Roman"/>
      <w:b/>
    </w:rPr>
  </w:style>
  <w:style w:type="paragraph" w:styleId="ListNumber">
    <w:name w:val="List Number"/>
    <w:basedOn w:val="List"/>
    <w:rsid w:val="0018573D"/>
    <w:pPr>
      <w:numPr>
        <w:numId w:val="10"/>
      </w:numPr>
    </w:pPr>
  </w:style>
  <w:style w:type="character" w:customStyle="1" w:styleId="WingdingSymbols">
    <w:name w:val="Wingding Symbols"/>
    <w:rsid w:val="0018573D"/>
    <w:rPr>
      <w:rFonts w:ascii="Wingdings" w:hAnsi="Wingdings"/>
    </w:rPr>
  </w:style>
  <w:style w:type="paragraph" w:customStyle="1" w:styleId="TableHeading">
    <w:name w:val="Table Heading"/>
    <w:basedOn w:val="HeadingBase"/>
    <w:rsid w:val="0018573D"/>
    <w:pPr>
      <w:keepLines/>
      <w:pBdr>
        <w:bottom w:val="single" w:sz="6" w:space="1" w:color="918585"/>
      </w:pBdr>
      <w:spacing w:before="240"/>
    </w:pPr>
  </w:style>
  <w:style w:type="character" w:customStyle="1" w:styleId="HotSpot">
    <w:name w:val="HotSpot"/>
    <w:rsid w:val="0018573D"/>
    <w:rPr>
      <w:color w:val="0033CC"/>
      <w:u w:val="none"/>
    </w:rPr>
  </w:style>
  <w:style w:type="paragraph" w:customStyle="1" w:styleId="BodyTextRight">
    <w:name w:val="Body Text Right"/>
    <w:basedOn w:val="BodyText"/>
    <w:rsid w:val="0018573D"/>
    <w:pPr>
      <w:spacing w:before="0" w:after="0"/>
      <w:jc w:val="right"/>
    </w:pPr>
  </w:style>
  <w:style w:type="paragraph" w:styleId="Index3">
    <w:name w:val="index 3"/>
    <w:basedOn w:val="ListNumber2"/>
    <w:next w:val="Normal"/>
    <w:semiHidden/>
    <w:rsid w:val="0018573D"/>
    <w:pPr>
      <w:numPr>
        <w:numId w:val="0"/>
      </w:numPr>
      <w:tabs>
        <w:tab w:val="right" w:leader="dot" w:pos="4176"/>
      </w:tabs>
    </w:pPr>
  </w:style>
  <w:style w:type="paragraph" w:styleId="ListNumber2">
    <w:name w:val="List Number 2"/>
    <w:basedOn w:val="List2"/>
    <w:rsid w:val="0018573D"/>
    <w:pPr>
      <w:numPr>
        <w:numId w:val="9"/>
      </w:numPr>
      <w:tabs>
        <w:tab w:val="clear" w:pos="1060"/>
      </w:tabs>
    </w:pPr>
  </w:style>
  <w:style w:type="paragraph" w:customStyle="1" w:styleId="MarginNote">
    <w:name w:val="Margin Note"/>
    <w:basedOn w:val="BodyText"/>
    <w:rsid w:val="0018573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73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73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73D"/>
    <w:rPr>
      <w:sz w:val="32"/>
    </w:rPr>
  </w:style>
  <w:style w:type="paragraph" w:customStyle="1" w:styleId="HeadingProcedure">
    <w:name w:val="Heading Procedure"/>
    <w:basedOn w:val="HeadingBase"/>
    <w:next w:val="Normal"/>
    <w:rsid w:val="0018573D"/>
    <w:pPr>
      <w:tabs>
        <w:tab w:val="left" w:pos="0"/>
      </w:tabs>
      <w:spacing w:before="120" w:after="60"/>
    </w:pPr>
    <w:rPr>
      <w:i/>
      <w:color w:val="918585"/>
      <w:sz w:val="22"/>
    </w:rPr>
  </w:style>
  <w:style w:type="paragraph" w:customStyle="1" w:styleId="TableBodyText">
    <w:name w:val="Table Body Text"/>
    <w:basedOn w:val="BodyText"/>
    <w:rsid w:val="0018573D"/>
    <w:pPr>
      <w:spacing w:before="60" w:after="60"/>
    </w:pPr>
  </w:style>
  <w:style w:type="paragraph" w:styleId="ListContinue">
    <w:name w:val="List Continue"/>
    <w:basedOn w:val="List"/>
    <w:rsid w:val="0018573D"/>
    <w:pPr>
      <w:ind w:firstLine="0"/>
    </w:pPr>
  </w:style>
  <w:style w:type="paragraph" w:customStyle="1" w:styleId="ListNote">
    <w:name w:val="List Note"/>
    <w:basedOn w:val="List"/>
    <w:rsid w:val="0018573D"/>
    <w:pPr>
      <w:pBdr>
        <w:top w:val="single" w:sz="6" w:space="2" w:color="918585"/>
        <w:bottom w:val="single" w:sz="6" w:space="2" w:color="918585"/>
      </w:pBdr>
      <w:tabs>
        <w:tab w:val="left" w:pos="1021"/>
      </w:tabs>
      <w:ind w:firstLine="0"/>
    </w:pPr>
  </w:style>
  <w:style w:type="paragraph" w:customStyle="1" w:styleId="Warning">
    <w:name w:val="Warning"/>
    <w:basedOn w:val="BodyText"/>
    <w:rsid w:val="0018573D"/>
    <w:pPr>
      <w:shd w:val="clear" w:color="auto" w:fill="D9D9D9"/>
      <w:tabs>
        <w:tab w:val="left" w:pos="992"/>
      </w:tabs>
      <w:ind w:left="119" w:right="119"/>
    </w:pPr>
    <w:rPr>
      <w:sz w:val="20"/>
    </w:rPr>
  </w:style>
  <w:style w:type="paragraph" w:customStyle="1" w:styleId="MarginIcons">
    <w:name w:val="Margin Icons"/>
    <w:basedOn w:val="BodyText"/>
    <w:rsid w:val="0018573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73D"/>
    <w:rPr>
      <w:rFonts w:ascii="Courier New" w:hAnsi="Courier New"/>
    </w:rPr>
  </w:style>
  <w:style w:type="paragraph" w:customStyle="1" w:styleId="NoteBullet">
    <w:name w:val="Note Bullet"/>
    <w:basedOn w:val="Note"/>
    <w:rsid w:val="0018573D"/>
    <w:pPr>
      <w:tabs>
        <w:tab w:val="clear" w:pos="680"/>
      </w:tabs>
      <w:spacing w:before="60" w:after="60"/>
    </w:pPr>
  </w:style>
  <w:style w:type="paragraph" w:customStyle="1" w:styleId="SubHeading2">
    <w:name w:val="SubHeading2"/>
    <w:basedOn w:val="HeadingBase"/>
    <w:rsid w:val="0018573D"/>
    <w:pPr>
      <w:spacing w:before="240" w:after="60"/>
    </w:pPr>
    <w:rPr>
      <w:sz w:val="20"/>
    </w:rPr>
  </w:style>
  <w:style w:type="paragraph" w:customStyle="1" w:styleId="SubHeading1">
    <w:name w:val="SubHeading1"/>
    <w:basedOn w:val="HeadingBase"/>
    <w:rsid w:val="0018573D"/>
    <w:pPr>
      <w:spacing w:before="240" w:after="60"/>
    </w:pPr>
    <w:rPr>
      <w:color w:val="918585"/>
      <w:sz w:val="22"/>
    </w:rPr>
  </w:style>
  <w:style w:type="paragraph" w:customStyle="1" w:styleId="SideHeading">
    <w:name w:val="Side Heading"/>
    <w:basedOn w:val="HeadingBase"/>
    <w:rsid w:val="0018573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73D"/>
    <w:pPr>
      <w:tabs>
        <w:tab w:val="num" w:pos="360"/>
      </w:tabs>
    </w:pPr>
  </w:style>
  <w:style w:type="paragraph" w:styleId="PlainText">
    <w:name w:val="Plain Text"/>
    <w:basedOn w:val="Normal"/>
    <w:link w:val="PlainTextChar"/>
    <w:rsid w:val="0018573D"/>
    <w:rPr>
      <w:sz w:val="20"/>
    </w:rPr>
  </w:style>
  <w:style w:type="character" w:customStyle="1" w:styleId="PlainTextChar">
    <w:name w:val="Plain Text Char"/>
    <w:basedOn w:val="DefaultParagraphFont"/>
    <w:link w:val="PlainText"/>
    <w:rsid w:val="0018573D"/>
    <w:rPr>
      <w:rFonts w:ascii="Courier New" w:eastAsia="Times New Roman" w:hAnsi="Courier New" w:cs="Times New Roman"/>
      <w:sz w:val="20"/>
      <w:szCs w:val="20"/>
      <w:lang w:eastAsia="en-US"/>
    </w:rPr>
  </w:style>
  <w:style w:type="character" w:customStyle="1" w:styleId="MenuOption">
    <w:name w:val="Menu Option"/>
    <w:basedOn w:val="DefaultParagraphFont"/>
    <w:rsid w:val="0018573D"/>
    <w:rPr>
      <w:b/>
      <w:smallCaps/>
    </w:rPr>
  </w:style>
  <w:style w:type="paragraph" w:customStyle="1" w:styleId="TableListNumber">
    <w:name w:val="Table List Number"/>
    <w:basedOn w:val="ListNumber"/>
    <w:rsid w:val="0018573D"/>
    <w:pPr>
      <w:numPr>
        <w:numId w:val="0"/>
      </w:numPr>
    </w:pPr>
  </w:style>
  <w:style w:type="paragraph" w:styleId="TOC4">
    <w:name w:val="toc 4"/>
    <w:basedOn w:val="TOCBase"/>
    <w:next w:val="Normal"/>
    <w:semiHidden/>
    <w:rsid w:val="0018573D"/>
    <w:pPr>
      <w:tabs>
        <w:tab w:val="right" w:leader="dot" w:pos="9071"/>
      </w:tabs>
      <w:ind w:left="1701"/>
    </w:pPr>
  </w:style>
  <w:style w:type="paragraph" w:customStyle="1" w:styleId="ListAlpha">
    <w:name w:val="List Alpha"/>
    <w:basedOn w:val="List"/>
    <w:rsid w:val="0018573D"/>
    <w:pPr>
      <w:numPr>
        <w:numId w:val="8"/>
      </w:numPr>
    </w:pPr>
  </w:style>
  <w:style w:type="paragraph" w:customStyle="1" w:styleId="ListAlpha2">
    <w:name w:val="List Alpha 2"/>
    <w:basedOn w:val="List2"/>
    <w:rsid w:val="0018573D"/>
    <w:pPr>
      <w:numPr>
        <w:numId w:val="7"/>
      </w:numPr>
    </w:pPr>
  </w:style>
  <w:style w:type="paragraph" w:styleId="List2">
    <w:name w:val="List 2"/>
    <w:basedOn w:val="BodyText"/>
    <w:rsid w:val="0018573D"/>
    <w:pPr>
      <w:tabs>
        <w:tab w:val="left" w:pos="680"/>
      </w:tabs>
      <w:spacing w:before="60" w:after="60"/>
      <w:ind w:left="680" w:hanging="340"/>
    </w:pPr>
  </w:style>
  <w:style w:type="paragraph" w:styleId="List3">
    <w:name w:val="List 3"/>
    <w:basedOn w:val="BodyText"/>
    <w:rsid w:val="0018573D"/>
    <w:pPr>
      <w:tabs>
        <w:tab w:val="left" w:pos="1021"/>
      </w:tabs>
      <w:spacing w:before="60" w:after="60"/>
      <w:ind w:left="1020" w:hanging="340"/>
    </w:pPr>
  </w:style>
  <w:style w:type="paragraph" w:styleId="List4">
    <w:name w:val="List 4"/>
    <w:basedOn w:val="BodyText"/>
    <w:rsid w:val="0018573D"/>
    <w:pPr>
      <w:tabs>
        <w:tab w:val="left" w:pos="1361"/>
      </w:tabs>
      <w:spacing w:before="60" w:after="60"/>
      <w:ind w:left="1361" w:hanging="340"/>
    </w:pPr>
  </w:style>
  <w:style w:type="paragraph" w:styleId="List5">
    <w:name w:val="List 5"/>
    <w:basedOn w:val="BodyText"/>
    <w:rsid w:val="0018573D"/>
    <w:pPr>
      <w:tabs>
        <w:tab w:val="left" w:pos="1701"/>
      </w:tabs>
      <w:spacing w:before="60" w:after="60"/>
      <w:ind w:left="1701" w:hanging="340"/>
    </w:pPr>
  </w:style>
  <w:style w:type="paragraph" w:styleId="ListBullet3">
    <w:name w:val="List Bullet 3"/>
    <w:basedOn w:val="List3"/>
    <w:rsid w:val="0018573D"/>
    <w:pPr>
      <w:numPr>
        <w:numId w:val="14"/>
      </w:numPr>
      <w:tabs>
        <w:tab w:val="clear" w:pos="1021"/>
      </w:tabs>
      <w:ind w:left="1037" w:hanging="357"/>
    </w:pPr>
  </w:style>
  <w:style w:type="paragraph" w:styleId="ListBullet4">
    <w:name w:val="List Bullet 4"/>
    <w:basedOn w:val="List4"/>
    <w:rsid w:val="0018573D"/>
    <w:pPr>
      <w:numPr>
        <w:numId w:val="2"/>
      </w:numPr>
      <w:tabs>
        <w:tab w:val="clear" w:pos="1361"/>
      </w:tabs>
    </w:pPr>
  </w:style>
  <w:style w:type="paragraph" w:styleId="ListBullet5">
    <w:name w:val="List Bullet 5"/>
    <w:basedOn w:val="List5"/>
    <w:rsid w:val="0018573D"/>
    <w:pPr>
      <w:numPr>
        <w:numId w:val="3"/>
      </w:numPr>
    </w:pPr>
  </w:style>
  <w:style w:type="paragraph" w:styleId="ListContinue2">
    <w:name w:val="List Continue 2"/>
    <w:basedOn w:val="List2"/>
    <w:rsid w:val="0018573D"/>
    <w:pPr>
      <w:ind w:firstLine="0"/>
    </w:pPr>
  </w:style>
  <w:style w:type="paragraph" w:styleId="ListContinue3">
    <w:name w:val="List Continue 3"/>
    <w:basedOn w:val="List3"/>
    <w:rsid w:val="0018573D"/>
    <w:pPr>
      <w:ind w:left="1021" w:firstLine="0"/>
    </w:pPr>
  </w:style>
  <w:style w:type="paragraph" w:styleId="ListContinue4">
    <w:name w:val="List Continue 4"/>
    <w:basedOn w:val="List4"/>
    <w:rsid w:val="0018573D"/>
    <w:pPr>
      <w:ind w:firstLine="0"/>
    </w:pPr>
  </w:style>
  <w:style w:type="paragraph" w:styleId="ListContinue5">
    <w:name w:val="List Continue 5"/>
    <w:basedOn w:val="List5"/>
    <w:rsid w:val="0018573D"/>
    <w:pPr>
      <w:ind w:firstLine="0"/>
    </w:pPr>
  </w:style>
  <w:style w:type="paragraph" w:styleId="ListNumber3">
    <w:name w:val="List Number 3"/>
    <w:basedOn w:val="List3"/>
    <w:rsid w:val="0018573D"/>
    <w:pPr>
      <w:numPr>
        <w:numId w:val="4"/>
      </w:numPr>
    </w:pPr>
  </w:style>
  <w:style w:type="paragraph" w:styleId="ListNumber4">
    <w:name w:val="List Number 4"/>
    <w:basedOn w:val="List4"/>
    <w:rsid w:val="0018573D"/>
    <w:pPr>
      <w:numPr>
        <w:numId w:val="5"/>
      </w:numPr>
    </w:pPr>
  </w:style>
  <w:style w:type="paragraph" w:styleId="ListNumber5">
    <w:name w:val="List Number 5"/>
    <w:basedOn w:val="List5"/>
    <w:rsid w:val="0018573D"/>
    <w:pPr>
      <w:numPr>
        <w:numId w:val="6"/>
      </w:numPr>
    </w:pPr>
  </w:style>
  <w:style w:type="paragraph" w:styleId="BlockText">
    <w:name w:val="Block Text"/>
    <w:basedOn w:val="Normal"/>
    <w:rsid w:val="0018573D"/>
    <w:pPr>
      <w:spacing w:after="120"/>
      <w:ind w:left="1440" w:right="1440"/>
    </w:pPr>
  </w:style>
  <w:style w:type="character" w:customStyle="1" w:styleId="Subscript">
    <w:name w:val="Subscript"/>
    <w:basedOn w:val="DefaultParagraphFont"/>
    <w:rsid w:val="0018573D"/>
    <w:rPr>
      <w:sz w:val="16"/>
      <w:vertAlign w:val="subscript"/>
    </w:rPr>
  </w:style>
  <w:style w:type="character" w:customStyle="1" w:styleId="Superscript">
    <w:name w:val="Superscript"/>
    <w:basedOn w:val="DefaultParagraphFont"/>
    <w:rsid w:val="0018573D"/>
    <w:rPr>
      <w:sz w:val="16"/>
      <w:vertAlign w:val="superscript"/>
    </w:rPr>
  </w:style>
  <w:style w:type="character" w:customStyle="1" w:styleId="Symbols">
    <w:name w:val="Symbols"/>
    <w:basedOn w:val="DefaultParagraphFont"/>
    <w:rsid w:val="0018573D"/>
    <w:rPr>
      <w:rFonts w:ascii="Symbol" w:hAnsi="Symbol"/>
    </w:rPr>
  </w:style>
  <w:style w:type="character" w:customStyle="1" w:styleId="MenuOptions">
    <w:name w:val="Menu Options"/>
    <w:basedOn w:val="DefaultParagraphFont"/>
    <w:rsid w:val="0018573D"/>
    <w:rPr>
      <w:rFonts w:ascii="Arial Narrow" w:hAnsi="Arial Narrow"/>
      <w:smallCaps/>
    </w:rPr>
  </w:style>
  <w:style w:type="character" w:customStyle="1" w:styleId="Buttons">
    <w:name w:val="Buttons"/>
    <w:basedOn w:val="DefaultParagraphFont"/>
    <w:rsid w:val="0018573D"/>
    <w:rPr>
      <w:b/>
    </w:rPr>
  </w:style>
  <w:style w:type="character" w:customStyle="1" w:styleId="Underlined">
    <w:name w:val="Underlined"/>
    <w:basedOn w:val="DefaultParagraphFont"/>
    <w:rsid w:val="0018573D"/>
    <w:rPr>
      <w:u w:val="single"/>
    </w:rPr>
  </w:style>
  <w:style w:type="paragraph" w:customStyle="1" w:styleId="TableBodyTextRight">
    <w:name w:val="Table Body Text Right"/>
    <w:basedOn w:val="TableBodyText"/>
    <w:rsid w:val="0018573D"/>
    <w:pPr>
      <w:widowControl w:val="0"/>
      <w:autoSpaceDE w:val="0"/>
      <w:autoSpaceDN w:val="0"/>
      <w:adjustRightInd w:val="0"/>
      <w:jc w:val="right"/>
    </w:pPr>
    <w:rPr>
      <w:rFonts w:cs="Arial"/>
      <w:szCs w:val="18"/>
    </w:rPr>
  </w:style>
  <w:style w:type="paragraph" w:customStyle="1" w:styleId="CopyrightText">
    <w:name w:val="Copyright Text"/>
    <w:basedOn w:val="BodyText"/>
    <w:rsid w:val="0018573D"/>
    <w:rPr>
      <w:sz w:val="18"/>
    </w:rPr>
  </w:style>
  <w:style w:type="paragraph" w:customStyle="1" w:styleId="BodySmallRight">
    <w:name w:val="Body Small Right"/>
    <w:basedOn w:val="BodyTextRight"/>
    <w:rsid w:val="0018573D"/>
    <w:rPr>
      <w:sz w:val="18"/>
      <w:szCs w:val="18"/>
    </w:rPr>
  </w:style>
  <w:style w:type="paragraph" w:customStyle="1" w:styleId="MarginEdition">
    <w:name w:val="Margin Edition"/>
    <w:basedOn w:val="MarginNote"/>
    <w:rsid w:val="0018573D"/>
    <w:pPr>
      <w:spacing w:before="0" w:after="0"/>
    </w:pPr>
    <w:rPr>
      <w:rFonts w:ascii="Times New Roman" w:hAnsi="Times New Roman"/>
      <w:color w:val="999999"/>
    </w:rPr>
  </w:style>
  <w:style w:type="paragraph" w:customStyle="1" w:styleId="Spacer">
    <w:name w:val="Spacer"/>
    <w:basedOn w:val="Normal"/>
    <w:rsid w:val="0018573D"/>
    <w:rPr>
      <w:sz w:val="2"/>
      <w:szCs w:val="2"/>
    </w:rPr>
  </w:style>
  <w:style w:type="character" w:customStyle="1" w:styleId="Small">
    <w:name w:val="Small"/>
    <w:basedOn w:val="DefaultParagraphFont"/>
    <w:rsid w:val="0018573D"/>
    <w:rPr>
      <w:sz w:val="16"/>
    </w:rPr>
  </w:style>
  <w:style w:type="paragraph" w:customStyle="1" w:styleId="WideTable">
    <w:name w:val="Wide Table"/>
    <w:basedOn w:val="Normal"/>
    <w:rsid w:val="0018573D"/>
    <w:pPr>
      <w:ind w:left="-1418"/>
    </w:pPr>
    <w:rPr>
      <w:sz w:val="2"/>
      <w:szCs w:val="2"/>
    </w:rPr>
  </w:style>
  <w:style w:type="character" w:styleId="PageNumber">
    <w:name w:val="page number"/>
    <w:basedOn w:val="DefaultParagraphFont"/>
    <w:rsid w:val="0018573D"/>
  </w:style>
  <w:style w:type="paragraph" w:styleId="Quote">
    <w:name w:val="Quote"/>
    <w:basedOn w:val="Heading1"/>
    <w:link w:val="QuoteChar"/>
    <w:qFormat/>
    <w:rsid w:val="0018573D"/>
    <w:rPr>
      <w:b w:val="0"/>
      <w:sz w:val="72"/>
      <w:szCs w:val="72"/>
      <w:lang w:val="en-NZ"/>
    </w:rPr>
  </w:style>
  <w:style w:type="character" w:customStyle="1" w:styleId="QuoteChar">
    <w:name w:val="Quote Char"/>
    <w:basedOn w:val="DefaultParagraphFont"/>
    <w:link w:val="Quote"/>
    <w:rsid w:val="0018573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73D"/>
    <w:pPr>
      <w:pageBreakBefore/>
    </w:pPr>
  </w:style>
  <w:style w:type="paragraph" w:customStyle="1" w:styleId="Border">
    <w:name w:val="Border"/>
    <w:basedOn w:val="Normal"/>
    <w:qFormat/>
    <w:rsid w:val="0018573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73D"/>
    <w:rPr>
      <w:b/>
      <w:bCs/>
      <w:i/>
      <w:iCs/>
      <w:color w:val="auto"/>
    </w:rPr>
  </w:style>
  <w:style w:type="paragraph" w:styleId="IntenseQuote">
    <w:name w:val="Intense Quote"/>
    <w:basedOn w:val="Normal"/>
    <w:next w:val="Normal"/>
    <w:link w:val="IntenseQuoteChar"/>
    <w:uiPriority w:val="30"/>
    <w:qFormat/>
    <w:rsid w:val="0018573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73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73D"/>
    <w:rPr>
      <w:smallCaps/>
      <w:color w:val="auto"/>
      <w:u w:val="single"/>
    </w:rPr>
  </w:style>
  <w:style w:type="character" w:styleId="IntenseReference">
    <w:name w:val="Intense Reference"/>
    <w:basedOn w:val="DefaultParagraphFont"/>
    <w:uiPriority w:val="32"/>
    <w:qFormat/>
    <w:rsid w:val="0018573D"/>
    <w:rPr>
      <w:b/>
      <w:bCs/>
      <w:smallCaps/>
      <w:color w:val="auto"/>
      <w:spacing w:val="5"/>
      <w:u w:val="single"/>
    </w:rPr>
  </w:style>
  <w:style w:type="paragraph" w:customStyle="1" w:styleId="2ColumnHeading">
    <w:name w:val="2Column Heading"/>
    <w:basedOn w:val="BodyText"/>
    <w:qFormat/>
    <w:rsid w:val="0018573D"/>
    <w:pPr>
      <w:spacing w:after="60"/>
      <w:ind w:left="-2268"/>
    </w:pPr>
    <w:rPr>
      <w:b/>
    </w:rPr>
  </w:style>
  <w:style w:type="paragraph" w:customStyle="1" w:styleId="Heading1TOC">
    <w:name w:val="Heading1 TOC"/>
    <w:basedOn w:val="Normal"/>
    <w:qFormat/>
    <w:rsid w:val="0018573D"/>
    <w:pPr>
      <w:spacing w:before="240" w:after="120"/>
    </w:pPr>
    <w:rPr>
      <w:rFonts w:ascii="Times New Roman" w:hAnsi="Times New Roman"/>
      <w:b/>
      <w:sz w:val="32"/>
    </w:rPr>
  </w:style>
  <w:style w:type="paragraph" w:customStyle="1" w:styleId="Heading2TOC">
    <w:name w:val="Heading2 TOC"/>
    <w:basedOn w:val="Normal"/>
    <w:qFormat/>
    <w:rsid w:val="0018573D"/>
    <w:pPr>
      <w:spacing w:before="240" w:after="60"/>
    </w:pPr>
    <w:rPr>
      <w:rFonts w:ascii="Times New Roman" w:hAnsi="Times New Roman"/>
      <w:b/>
      <w:sz w:val="28"/>
    </w:rPr>
  </w:style>
  <w:style w:type="character" w:customStyle="1" w:styleId="Underline">
    <w:name w:val="Underline"/>
    <w:basedOn w:val="DefaultParagraphFont"/>
    <w:qFormat/>
    <w:rsid w:val="0018573D"/>
    <w:rPr>
      <w:u w:val="single"/>
    </w:rPr>
  </w:style>
  <w:style w:type="character" w:customStyle="1" w:styleId="BoldandItalics">
    <w:name w:val="Bold and Italics"/>
    <w:qFormat/>
    <w:rsid w:val="0018573D"/>
    <w:rPr>
      <w:b/>
      <w:i/>
      <w:u w:val="none"/>
    </w:rPr>
  </w:style>
  <w:style w:type="paragraph" w:styleId="BalloonText">
    <w:name w:val="Balloon Text"/>
    <w:basedOn w:val="Normal"/>
    <w:link w:val="BalloonTextChar"/>
    <w:rsid w:val="0018573D"/>
    <w:rPr>
      <w:rFonts w:ascii="Tahoma" w:hAnsi="Tahoma" w:cs="Tahoma"/>
      <w:sz w:val="16"/>
      <w:szCs w:val="16"/>
    </w:rPr>
  </w:style>
  <w:style w:type="character" w:customStyle="1" w:styleId="BalloonTextChar">
    <w:name w:val="Balloon Text Char"/>
    <w:basedOn w:val="DefaultParagraphFont"/>
    <w:link w:val="BalloonText"/>
    <w:rsid w:val="0018573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73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573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73D"/>
    <w:rPr>
      <w:b/>
      <w:color w:val="660033"/>
      <w:spacing w:val="0"/>
    </w:rPr>
  </w:style>
  <w:style w:type="paragraph" w:customStyle="1" w:styleId="Nameditemlist">
    <w:name w:val="Named item list"/>
    <w:basedOn w:val="BodyText"/>
    <w:qFormat/>
    <w:rsid w:val="0018573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626</Words>
  <Characters>4232</Characters>
  <Application>Microsoft Office Word</Application>
  <DocSecurity>0</DocSecurity>
  <Lines>177</Lines>
  <Paragraphs>84</Paragraphs>
  <ScaleCrop>false</ScaleCrop>
  <Company>Author-it Software Corporation Ltd.</Company>
  <LinksUpToDate>false</LinksUpToDate>
  <CharactersWithSpaces>4803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MSFPF3005 Recognise and handle artwork for framing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2016-12-09T03:33:00Z</dcterms:created>
  <dcterms:modified xsi:type="dcterms:W3CDTF">2016-12-09T03:33:00Z</dcterms:modified>
</cp:coreProperties>
</file>