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842" w:rsidP="00173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MSFPF3005 Recognise and handle artwork for framing</w:t>
      </w:r>
      <w:r>
        <w:fldChar w:fldCharType="end"/>
      </w:r>
    </w:p>
    <w:p w:rsidR="00173842" w:rsidP="00173842">
      <w:pPr>
        <w:pStyle w:val="Version"/>
        <w:sectPr w:rsidSect="005B6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8D8" w:rsidP="005B68D8">
      <w:pPr>
        <w:pStyle w:val="SuperHeading"/>
      </w:pPr>
      <w:r w:rsidRPr="005B68D8">
        <w:t>MSFPF3005 Recognise and handle artwork for framing</w:t>
      </w:r>
    </w:p>
    <w:p w:rsidR="00000000" w:rsidRPr="005B68D8" w:rsidP="005B68D8">
      <w:pPr>
        <w:pStyle w:val="Heading1"/>
      </w:pPr>
      <w:bookmarkStart w:id="1" w:name="O_626471"/>
      <w:bookmarkEnd w:id="1"/>
      <w:r w:rsidRPr="005B68D8">
        <w:t>Modification History</w:t>
      </w:r>
    </w:p>
    <w:p w:rsidR="00000000" w:rsidRPr="005B68D8" w:rsidP="00173842">
      <w:pPr>
        <w:pStyle w:val="BodyText"/>
      </w:pPr>
      <w:r w:rsidRPr="005B68D8">
        <w:t>Release 1 - New unit of competency</w:t>
      </w:r>
    </w:p>
    <w:p w:rsidR="00000000" w:rsidRPr="005B68D8" w:rsidP="005B68D8">
      <w:pPr>
        <w:pStyle w:val="Heading1"/>
      </w:pPr>
      <w:bookmarkStart w:id="2" w:name="O_626479"/>
      <w:bookmarkEnd w:id="2"/>
      <w:r w:rsidRPr="005B68D8">
        <w:t>Application</w:t>
      </w:r>
    </w:p>
    <w:p w:rsidR="00000000" w:rsidRPr="005B68D8" w:rsidP="00173842">
      <w:pPr>
        <w:pStyle w:val="BodyText"/>
      </w:pPr>
      <w:r w:rsidRPr="005B68D8">
        <w:t>This unit of competency covers recognising and appropriately handling various types of artwork and frame design to determine appropriate conservation and framing t</w:t>
      </w:r>
      <w:r w:rsidRPr="005B68D8">
        <w:t>echniques to ensure its artistic/historic significance is maintained/enhanced. It includes determining suitable storage requirements.</w:t>
      </w:r>
    </w:p>
    <w:p w:rsidR="00000000" w:rsidRPr="005B68D8" w:rsidP="00173842">
      <w:pPr>
        <w:pStyle w:val="BodyText"/>
      </w:pPr>
      <w:r w:rsidRPr="005B68D8">
        <w:t>No licensing, legislative or certification requirements apply to this unit at the time of publication.</w:t>
      </w:r>
    </w:p>
    <w:p w:rsidR="00000000" w:rsidRPr="005B68D8" w:rsidP="005B68D8">
      <w:pPr>
        <w:pStyle w:val="Heading1"/>
      </w:pPr>
      <w:bookmarkStart w:id="3" w:name="O_626478"/>
      <w:bookmarkEnd w:id="3"/>
      <w:r w:rsidRPr="005B68D8">
        <w:t>P</w:t>
      </w:r>
      <w:r w:rsidRPr="005B68D8">
        <w:t>re-requisite Unit</w:t>
      </w:r>
    </w:p>
    <w:p w:rsidR="00000000" w:rsidRPr="005B68D8" w:rsidP="005B68D8">
      <w:pPr>
        <w:pStyle w:val="Heading1"/>
      </w:pPr>
      <w:bookmarkStart w:id="4" w:name="O_626477"/>
      <w:bookmarkEnd w:id="4"/>
      <w:r w:rsidRPr="005B68D8">
        <w:t>Competency Field</w:t>
      </w:r>
    </w:p>
    <w:p w:rsidR="00000000" w:rsidRPr="005B68D8" w:rsidP="005B68D8">
      <w:pPr>
        <w:pStyle w:val="Heading1"/>
      </w:pPr>
      <w:bookmarkStart w:id="5" w:name="O_626476"/>
      <w:bookmarkEnd w:id="5"/>
      <w:r w:rsidRPr="005B68D8">
        <w:t>Unit Sector</w:t>
      </w:r>
    </w:p>
    <w:p w:rsidR="00000000" w:rsidRPr="005B68D8" w:rsidP="00173842">
      <w:pPr>
        <w:pStyle w:val="BodyText"/>
      </w:pPr>
      <w:r w:rsidRPr="005B68D8">
        <w:t>Picture Framing</w:t>
      </w:r>
    </w:p>
    <w:p w:rsidR="00000000" w:rsidRPr="005B68D8" w:rsidP="005B68D8">
      <w:pPr>
        <w:pStyle w:val="Heading1"/>
      </w:pPr>
      <w:bookmarkStart w:id="6" w:name="O_626475"/>
      <w:bookmarkEnd w:id="6"/>
      <w:r w:rsidRPr="005B68D8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340"/>
        <w:gridCol w:w="630"/>
        <w:gridCol w:w="5776"/>
      </w:tblGrid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Elements describe the 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Performance criteria describe the performance needed to demonstrate</w:t>
            </w:r>
            <w:r w:rsidRPr="005B68D8">
              <w:t xml:space="preserve"> achievement of the element.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Recognise artwork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1.1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Customer requirements relating to the artwork are determined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1.2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Work area is cleaned and prepared to handle artwork in accordance with workplace standards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1.3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Work health and safety (WHS) requirements, including personal protection needs, are observed throughout the work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1.4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Workplace quality assurance requirements are recognised and adhered to throughout the work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1.5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 xml:space="preserve">Tools, equipment and materials are selected and checked </w:t>
            </w:r>
            <w:r w:rsidRPr="005B68D8">
              <w:t>prior to use to ensure that they are appropriate for the work in terms of quality, serviceability and safety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1.6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Artwork is handled in accordance with industry recognised handling methods and workp</w:t>
            </w:r>
            <w:r w:rsidRPr="005B68D8">
              <w:t>lace procedures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1.7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Artwork is examined to identify the period of artwork, its composition and any historic, monetary or sentimental value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1.8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Category of artwork is recognised to inform the selection of appropriate framing techniques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Identify restoration/conservation requirements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2.1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Customer requirements relating to the artwork are confirmed and framing liabilities and obligations assessed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2.2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Artwork is examined to identify the quality, value and appropriate handling techniques an</w:t>
            </w:r>
            <w:r w:rsidRPr="005B68D8">
              <w:t>d requirements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2.3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Artwork composition and production techniques and any restoration or conservation required are determined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2.4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Compatibility of mounting processes, including type of mounting and composition of substrate material, is assessed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2.5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Method of restoration/conservation, including techniques and materials, is identified, including the need for any specialised expertise</w:t>
            </w:r>
          </w:p>
        </w:tc>
      </w:tr>
      <w:tr w:rsidTr="005B68D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2.6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BodyText"/>
            </w:pPr>
            <w:r w:rsidRPr="005B68D8">
              <w:t>Artwork for restoration/conservation is stored to prevent loss or damage in accordance with workplace procedures</w:t>
            </w:r>
          </w:p>
        </w:tc>
      </w:tr>
    </w:tbl>
    <w:p w:rsidR="00000000" w:rsidRPr="005B68D8" w:rsidP="005B68D8">
      <w:pPr>
        <w:pStyle w:val="BodyText"/>
      </w:pPr>
    </w:p>
    <w:p w:rsidR="00000000" w:rsidRPr="005B68D8" w:rsidP="005B68D8">
      <w:pPr>
        <w:pStyle w:val="AllowPageBreak"/>
      </w:pPr>
    </w:p>
    <w:p w:rsidR="00000000" w:rsidRPr="005B68D8" w:rsidP="005B68D8">
      <w:pPr>
        <w:pStyle w:val="Heading1"/>
      </w:pPr>
      <w:bookmarkStart w:id="7" w:name="O_626474"/>
      <w:bookmarkEnd w:id="7"/>
      <w:r w:rsidRPr="005B68D8">
        <w:t>Foundation Skills</w:t>
      </w:r>
    </w:p>
    <w:p w:rsidR="00000000" w:rsidRPr="005B68D8" w:rsidP="00173842">
      <w:pPr>
        <w:pStyle w:val="BodyText"/>
      </w:pPr>
      <w:r w:rsidRPr="005B68D8">
        <w:t xml:space="preserve">Foundation skills essential to performance are explicit in the performance criteria of this unit of competency. Detail on appropriate performance levels for each </w:t>
      </w:r>
      <w:r w:rsidRPr="005B68D8">
        <w:t>furnishing unit of competency in reading, writing, oral communication and numeracy utilising the Australian Core Skills Framework (ACSF) are provided in the Furnishing Training Package Implementation Guide.</w:t>
      </w:r>
    </w:p>
    <w:p w:rsidR="00000000" w:rsidRPr="005B68D8" w:rsidP="005B68D8">
      <w:pPr>
        <w:pStyle w:val="Heading1"/>
      </w:pPr>
      <w:bookmarkStart w:id="8" w:name="O_626473"/>
      <w:bookmarkEnd w:id="8"/>
      <w:r w:rsidRPr="005B68D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5B6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t>Specifies di</w:t>
            </w:r>
            <w:r w:rsidRPr="005B68D8">
              <w:t xml:space="preserve">fferent work environments and conditions that may affect performance. Essential operating conditions that may be present (depending on the work situation, needs of the </w:t>
            </w:r>
            <w:r w:rsidRPr="005B68D8">
              <w:t>candidate, accessibility of the item, and local industry and regional contexts) are incl</w:t>
            </w:r>
            <w:r w:rsidRPr="005B68D8">
              <w:t>uded. Range is restricted to essential operating conditions and any other variables essential to the work environment.</w:t>
            </w:r>
          </w:p>
        </w:tc>
      </w:tr>
      <w:tr w:rsidTr="005B6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rPr>
                <w:rStyle w:val="SpecialBold"/>
              </w:rPr>
              <w:t>Unit context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ListBullet"/>
            </w:pPr>
            <w:r w:rsidRPr="005B68D8">
              <w:t>WHS requirements, including legislation, building codes, material safety management systems, hazardous and dang</w:t>
            </w:r>
            <w:r w:rsidRPr="005B68D8">
              <w:t xml:space="preserve">erous goods codes, and local safe operating procedures or equivalent </w:t>
            </w:r>
          </w:p>
          <w:p w:rsidR="00000000" w:rsidRPr="005B68D8" w:rsidP="005B68D8">
            <w:pPr>
              <w:pStyle w:val="ListBullet"/>
            </w:pPr>
            <w:r w:rsidRPr="005B68D8">
              <w:t>work is carried out in accordance with legislative obligations, environmental legislation, relevant health regulations, manual handling procedures and organisation insurance requirements</w:t>
            </w:r>
          </w:p>
          <w:p w:rsidR="00000000" w:rsidP="005B68D8">
            <w:pPr>
              <w:pStyle w:val="ListBullet"/>
              <w:rPr>
                <w:lang w:val="en-NZ"/>
              </w:rPr>
            </w:pPr>
            <w:r w:rsidRPr="005B68D8">
              <w:t xml:space="preserve">work requires individuals to demonstrate some discretion, judgement and problem solving </w:t>
            </w:r>
          </w:p>
        </w:tc>
      </w:tr>
      <w:tr w:rsidTr="005B6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BodyText"/>
            </w:pPr>
            <w:r w:rsidRPr="005B68D8">
              <w:rPr>
                <w:rStyle w:val="SpecialBold"/>
              </w:rPr>
              <w:t>Recognise artwork includes:</w:t>
            </w:r>
          </w:p>
          <w:p w:rsidR="00000000" w:rsidP="005B68D8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ListBullet"/>
              <w:rPr>
                <w:lang w:val="en-NZ"/>
              </w:rPr>
            </w:pPr>
            <w:r w:rsidRPr="005B68D8">
              <w:t>identification of all forms of artwork in order to determine appropriate presentation and/or restoration and conservation techniques</w:t>
            </w:r>
          </w:p>
        </w:tc>
      </w:tr>
      <w:tr w:rsidTr="005B6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BodyText"/>
            </w:pPr>
            <w:r w:rsidRPr="005B68D8">
              <w:rPr>
                <w:rStyle w:val="SpecialBold"/>
              </w:rPr>
              <w:t>Artworks include:</w:t>
            </w:r>
          </w:p>
          <w:p w:rsidR="00000000" w:rsidP="005B68D8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ListBullet"/>
            </w:pPr>
            <w:r w:rsidRPr="005B68D8">
              <w:t>original works of art (oil and watercolour)</w:t>
            </w:r>
          </w:p>
          <w:p w:rsidR="00000000" w:rsidRPr="005B68D8" w:rsidP="005B68D8">
            <w:pPr>
              <w:pStyle w:val="ListBullet"/>
            </w:pPr>
            <w:r w:rsidRPr="005B68D8">
              <w:t>original prints</w:t>
            </w:r>
          </w:p>
          <w:p w:rsidR="00000000" w:rsidRPr="005B68D8" w:rsidP="005B68D8">
            <w:pPr>
              <w:pStyle w:val="ListBullet"/>
            </w:pPr>
            <w:r w:rsidRPr="005B68D8">
              <w:t>reproductions</w:t>
            </w:r>
          </w:p>
          <w:p w:rsidR="00000000" w:rsidRPr="005B68D8" w:rsidP="005B68D8">
            <w:pPr>
              <w:pStyle w:val="ListBullet"/>
            </w:pPr>
            <w:r w:rsidRPr="005B68D8">
              <w:t>needlework</w:t>
            </w:r>
          </w:p>
          <w:p w:rsidR="00000000" w:rsidRPr="005B68D8" w:rsidP="005B68D8">
            <w:pPr>
              <w:pStyle w:val="ListBullet"/>
            </w:pPr>
            <w:r w:rsidRPr="005B68D8">
              <w:t>textiles</w:t>
            </w:r>
          </w:p>
          <w:p w:rsidR="00000000" w:rsidRPr="005B68D8" w:rsidP="005B68D8">
            <w:pPr>
              <w:pStyle w:val="ListBullet"/>
            </w:pPr>
            <w:r w:rsidRPr="005B68D8">
              <w:t>photographs</w:t>
            </w:r>
          </w:p>
          <w:p w:rsidR="00000000" w:rsidRPr="005B68D8" w:rsidP="005B68D8">
            <w:pPr>
              <w:pStyle w:val="ListBullet"/>
            </w:pPr>
            <w:r w:rsidRPr="005B68D8">
              <w:t xml:space="preserve">certificates </w:t>
            </w:r>
          </w:p>
          <w:p w:rsidR="00000000" w:rsidP="005B68D8">
            <w:pPr>
              <w:pStyle w:val="ListBullet"/>
              <w:rPr>
                <w:lang w:val="en-NZ"/>
              </w:rPr>
            </w:pPr>
            <w:r w:rsidRPr="005B68D8">
              <w:t>memorabilia (including 3-D objects)</w:t>
            </w:r>
          </w:p>
        </w:tc>
      </w:tr>
      <w:tr w:rsidTr="005B6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BodyText"/>
            </w:pPr>
            <w:r w:rsidRPr="005B68D8">
              <w:rPr>
                <w:rStyle w:val="SpecialBold"/>
              </w:rPr>
              <w:t>Damage to artwork includes:</w:t>
            </w:r>
          </w:p>
          <w:p w:rsidR="00000000" w:rsidP="005B68D8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ListBullet"/>
            </w:pPr>
            <w:r w:rsidRPr="005B68D8">
              <w:t>light</w:t>
            </w:r>
          </w:p>
          <w:p w:rsidR="00000000" w:rsidRPr="005B68D8" w:rsidP="005B68D8">
            <w:pPr>
              <w:pStyle w:val="ListBullet"/>
            </w:pPr>
            <w:r w:rsidRPr="005B68D8">
              <w:t>temperature</w:t>
            </w:r>
          </w:p>
          <w:p w:rsidR="00000000" w:rsidRPr="005B68D8" w:rsidP="005B68D8">
            <w:pPr>
              <w:pStyle w:val="ListBullet"/>
            </w:pPr>
            <w:r w:rsidRPr="005B68D8">
              <w:t>humidity</w:t>
            </w:r>
          </w:p>
          <w:p w:rsidR="00000000" w:rsidRPr="005B68D8" w:rsidP="005B68D8">
            <w:pPr>
              <w:pStyle w:val="ListBullet"/>
            </w:pPr>
            <w:r w:rsidRPr="005B68D8">
              <w:t>physical damage</w:t>
            </w:r>
          </w:p>
          <w:p w:rsidR="00000000" w:rsidRPr="005B68D8" w:rsidP="005B68D8">
            <w:pPr>
              <w:pStyle w:val="ListBullet"/>
            </w:pPr>
            <w:r w:rsidRPr="005B68D8">
              <w:t>insects</w:t>
            </w:r>
          </w:p>
          <w:p w:rsidR="00000000" w:rsidP="005B68D8">
            <w:pPr>
              <w:pStyle w:val="ListBullet"/>
              <w:rPr>
                <w:lang w:val="en-NZ"/>
              </w:rPr>
            </w:pPr>
            <w:r w:rsidRPr="005B68D8">
              <w:t>pollution</w:t>
            </w:r>
          </w:p>
        </w:tc>
      </w:tr>
      <w:tr w:rsidTr="005B6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rPr>
                <w:rStyle w:val="SpecialBold"/>
              </w:rPr>
              <w:t>Personal protective equipment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ListBullet"/>
              <w:rPr>
                <w:lang w:val="en-NZ"/>
              </w:rPr>
            </w:pPr>
            <w:r w:rsidRPr="005B68D8">
              <w:t xml:space="preserve">that prescribed under legislation, regulations and enterprise policies </w:t>
            </w:r>
          </w:p>
        </w:tc>
      </w:tr>
      <w:tr w:rsidTr="005B6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8D8">
            <w:pPr>
              <w:pStyle w:val="BodyText"/>
              <w:rPr>
                <w:lang w:val="en-NZ"/>
              </w:rPr>
            </w:pPr>
            <w:r w:rsidRPr="005B68D8">
              <w:rPr>
                <w:rStyle w:val="SpecialBold"/>
              </w:rPr>
              <w:t>Information and procedures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8D8" w:rsidP="005B68D8">
            <w:pPr>
              <w:pStyle w:val="ListBullet"/>
            </w:pPr>
            <w:r w:rsidRPr="005B68D8">
              <w:t xml:space="preserve">workplace procedures relating to the use of tools and equipment </w:t>
            </w:r>
          </w:p>
          <w:p w:rsidR="00000000" w:rsidRPr="005B68D8" w:rsidP="005B68D8">
            <w:pPr>
              <w:pStyle w:val="ListBullet"/>
            </w:pPr>
            <w:r w:rsidRPr="005B68D8">
              <w:t xml:space="preserve">work instructions, including job sheets, cutting lists, plans, drawings and designs </w:t>
            </w:r>
          </w:p>
          <w:p w:rsidR="00000000" w:rsidRPr="005B68D8" w:rsidP="005B68D8">
            <w:pPr>
              <w:pStyle w:val="ListBullet"/>
            </w:pPr>
            <w:r w:rsidRPr="005B68D8">
              <w:t xml:space="preserve">workplace procedures relating to reporting and communication </w:t>
            </w:r>
          </w:p>
          <w:p w:rsidR="00000000" w:rsidRPr="005B68D8" w:rsidP="005B68D8">
            <w:pPr>
              <w:pStyle w:val="ListBullet"/>
            </w:pPr>
            <w:r w:rsidRPr="005B68D8">
              <w:t>manufacturer specifications and operational procedures</w:t>
            </w:r>
          </w:p>
        </w:tc>
      </w:tr>
    </w:tbl>
    <w:p w:rsidR="00000000" w:rsidRPr="005B68D8" w:rsidP="005B68D8">
      <w:pPr>
        <w:pStyle w:val="BodyText"/>
      </w:pPr>
    </w:p>
    <w:p w:rsidR="00000000" w:rsidRPr="005B68D8" w:rsidP="005B68D8">
      <w:pPr>
        <w:pStyle w:val="AllowPageBreak"/>
      </w:pPr>
    </w:p>
    <w:p w:rsidR="00000000" w:rsidRPr="005B68D8" w:rsidP="005B68D8">
      <w:pPr>
        <w:pStyle w:val="Heading1"/>
      </w:pPr>
      <w:bookmarkStart w:id="9" w:name="O_626472"/>
      <w:bookmarkEnd w:id="9"/>
      <w:r w:rsidRPr="005B68D8">
        <w:t>Unit Mapping Information</w:t>
      </w:r>
    </w:p>
    <w:p w:rsidR="00000000" w:rsidRPr="005B68D8" w:rsidP="00173842">
      <w:pPr>
        <w:pStyle w:val="BodyText"/>
      </w:pPr>
      <w:r w:rsidRPr="005B68D8">
        <w:t>Supersedes</w:t>
      </w:r>
      <w:r w:rsidRPr="005B68D8">
        <w:t xml:space="preserve"> and is equivalent to LMFPF3005B Recognise and handle artwork for framing.</w:t>
      </w:r>
    </w:p>
    <w:p w:rsidR="00000000" w:rsidRPr="005B68D8" w:rsidP="005B68D8">
      <w:pPr>
        <w:pStyle w:val="Heading1"/>
      </w:pPr>
      <w:bookmarkStart w:id="10" w:name="O_626465"/>
      <w:bookmarkEnd w:id="10"/>
      <w:r w:rsidRPr="005B68D8">
        <w:t>Links</w:t>
      </w:r>
    </w:p>
    <w:p w:rsidR="00000000" w:rsidRPr="005B68D8" w:rsidP="00173842">
      <w:pPr>
        <w:pStyle w:val="BodyText"/>
      </w:pPr>
      <w:r w:rsidRPr="005B6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537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68D8" w:rsidP="00173842">
      <w:pPr>
        <w:pStyle w:val="BodyText"/>
        <w:sectPr w:rsidSect="005B68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68D8" w:rsidP="005B68D8">
      <w:pPr>
        <w:pStyle w:val="SuperHeading"/>
      </w:pPr>
      <w:r w:rsidRPr="005B68D8">
        <w:t>Assessment Requirements for MSFPF3005 Recognise and handle artwork for framing</w:t>
      </w:r>
    </w:p>
    <w:p w:rsidR="00000000" w:rsidRPr="005B68D8" w:rsidP="005B68D8">
      <w:pPr>
        <w:pStyle w:val="Heading1"/>
      </w:pPr>
      <w:bookmarkStart w:id="11" w:name="O_626467"/>
      <w:bookmarkEnd w:id="11"/>
      <w:r w:rsidRPr="005B68D8">
        <w:t>Modification History</w:t>
      </w:r>
    </w:p>
    <w:p w:rsidR="00000000" w:rsidRPr="005B68D8" w:rsidP="00173842">
      <w:pPr>
        <w:pStyle w:val="BodyText"/>
      </w:pPr>
      <w:r w:rsidRPr="005B68D8">
        <w:t>Release 1 - New unit of competency</w:t>
      </w:r>
    </w:p>
    <w:p w:rsidR="00000000" w:rsidRPr="005B68D8" w:rsidP="005B68D8">
      <w:pPr>
        <w:pStyle w:val="Heading1"/>
      </w:pPr>
      <w:bookmarkStart w:id="12" w:name="O_626470"/>
      <w:bookmarkEnd w:id="12"/>
      <w:r w:rsidRPr="005B68D8">
        <w:t>Performance Evidence</w:t>
      </w:r>
    </w:p>
    <w:p w:rsidR="00000000" w:rsidRPr="005B68D8" w:rsidP="005B68D8">
      <w:pPr>
        <w:pStyle w:val="ListBullet"/>
      </w:pPr>
      <w:r w:rsidRPr="005B68D8">
        <w:t>Interpret work order</w:t>
      </w:r>
      <w:r w:rsidRPr="005B68D8">
        <w:t xml:space="preserve"> and locate and apply relevant information </w:t>
      </w:r>
    </w:p>
    <w:p w:rsidR="00000000" w:rsidRPr="005B68D8" w:rsidP="005B68D8">
      <w:pPr>
        <w:pStyle w:val="ListBullet"/>
      </w:pPr>
      <w:r w:rsidRPr="005B68D8">
        <w:t xml:space="preserve">Apply safe handling requirements for equipment, products and materials, including use of personal protective equipment </w:t>
      </w:r>
    </w:p>
    <w:p w:rsidR="00000000" w:rsidRPr="005B68D8" w:rsidP="005B68D8">
      <w:pPr>
        <w:pStyle w:val="ListBullet"/>
      </w:pPr>
      <w:r w:rsidRPr="005B68D8">
        <w:t xml:space="preserve">Identify materials used in the work process </w:t>
      </w:r>
    </w:p>
    <w:p w:rsidR="00000000" w:rsidRPr="005B68D8" w:rsidP="005B68D8">
      <w:pPr>
        <w:pStyle w:val="ListBullet"/>
      </w:pPr>
      <w:r w:rsidRPr="005B68D8">
        <w:t xml:space="preserve">Follow work instructions, operating procedures </w:t>
      </w:r>
      <w:r w:rsidRPr="005B68D8">
        <w:t xml:space="preserve">and inspection processes to: </w:t>
      </w:r>
    </w:p>
    <w:p w:rsidR="00000000" w:rsidRPr="005B68D8" w:rsidP="005B68D8">
      <w:pPr>
        <w:pStyle w:val="ListBullet2"/>
      </w:pPr>
      <w:r w:rsidRPr="005B68D8">
        <w:t xml:space="preserve">minimise the risk of injury to self or others </w:t>
      </w:r>
    </w:p>
    <w:p w:rsidR="00000000" w:rsidRPr="005B68D8" w:rsidP="005B68D8">
      <w:pPr>
        <w:pStyle w:val="ListBullet2"/>
      </w:pPr>
      <w:r w:rsidRPr="005B68D8">
        <w:t xml:space="preserve">prevent damage to goods, equipment and products </w:t>
      </w:r>
    </w:p>
    <w:p w:rsidR="00000000" w:rsidRPr="005B68D8" w:rsidP="005B68D8">
      <w:pPr>
        <w:pStyle w:val="ListBullet2"/>
      </w:pPr>
      <w:r w:rsidRPr="005B68D8">
        <w:t xml:space="preserve">maintain required production output and product quality </w:t>
      </w:r>
    </w:p>
    <w:p w:rsidR="00000000" w:rsidRPr="005B68D8" w:rsidP="005B68D8">
      <w:pPr>
        <w:pStyle w:val="ListBullet"/>
      </w:pPr>
      <w:r w:rsidRPr="005B68D8">
        <w:t>Recognise from five (5) items of artwork representing various media, including:</w:t>
      </w:r>
    </w:p>
    <w:p w:rsidR="00000000" w:rsidRPr="005B68D8" w:rsidP="005B68D8">
      <w:pPr>
        <w:pStyle w:val="ListBullet2"/>
      </w:pPr>
      <w:r w:rsidRPr="005B68D8">
        <w:t xml:space="preserve">era </w:t>
      </w:r>
    </w:p>
    <w:p w:rsidR="00000000" w:rsidRPr="005B68D8" w:rsidP="005B68D8">
      <w:pPr>
        <w:pStyle w:val="ListBullet2"/>
      </w:pPr>
      <w:r w:rsidRPr="005B68D8">
        <w:t xml:space="preserve">artwork medium and material </w:t>
      </w:r>
    </w:p>
    <w:p w:rsidR="00000000" w:rsidRPr="005B68D8" w:rsidP="005B68D8">
      <w:pPr>
        <w:pStyle w:val="ListBullet2"/>
      </w:pPr>
      <w:r w:rsidRPr="005B68D8">
        <w:t xml:space="preserve">any historical/monetary/sentimental significance </w:t>
      </w:r>
    </w:p>
    <w:p w:rsidR="00000000" w:rsidRPr="005B68D8" w:rsidP="005B68D8">
      <w:pPr>
        <w:pStyle w:val="ListBullet2"/>
      </w:pPr>
      <w:r w:rsidRPr="005B68D8">
        <w:t xml:space="preserve">handling and storage requirements </w:t>
      </w:r>
    </w:p>
    <w:p w:rsidR="00000000" w:rsidRPr="005B68D8" w:rsidP="005B68D8">
      <w:pPr>
        <w:pStyle w:val="ListBullet2"/>
      </w:pPr>
      <w:r w:rsidRPr="005B68D8">
        <w:t xml:space="preserve">impact on techniques </w:t>
      </w:r>
    </w:p>
    <w:p w:rsidR="00000000" w:rsidRPr="005B68D8" w:rsidP="005B68D8">
      <w:pPr>
        <w:pStyle w:val="ListBullet2"/>
      </w:pPr>
      <w:r w:rsidRPr="005B68D8">
        <w:t xml:space="preserve">materials to be used for framing </w:t>
      </w:r>
    </w:p>
    <w:p w:rsidR="00000000" w:rsidRPr="005B68D8" w:rsidP="005B68D8">
      <w:pPr>
        <w:pStyle w:val="ListBullet"/>
      </w:pPr>
      <w:r w:rsidRPr="005B68D8">
        <w:t xml:space="preserve">Use mathematical ideas and techniques to correctly complete measurements, calculate area and estimate material requirements </w:t>
      </w:r>
    </w:p>
    <w:p w:rsidR="00000000" w:rsidRPr="005B68D8" w:rsidP="005B68D8">
      <w:pPr>
        <w:pStyle w:val="ListBullet"/>
      </w:pPr>
      <w:r w:rsidRPr="005B68D8">
        <w:t>Communicate ideas and information to enable confirmation of work requirements and specifications and the reporting of work outcome</w:t>
      </w:r>
      <w:r w:rsidRPr="005B68D8">
        <w:t xml:space="preserve">s and problems, interpret basic plans and follow safety procedures </w:t>
      </w:r>
    </w:p>
    <w:p w:rsidR="00000000" w:rsidRPr="005B68D8" w:rsidP="005B68D8">
      <w:pPr>
        <w:pStyle w:val="ListBullet"/>
      </w:pPr>
      <w:r w:rsidRPr="005B68D8">
        <w:t>Avoid backtracking, work flow interruptions or wastage</w:t>
      </w:r>
    </w:p>
    <w:p w:rsidR="00000000" w:rsidRPr="005B68D8" w:rsidP="005B68D8">
      <w:pPr>
        <w:pStyle w:val="ListBullet"/>
      </w:pPr>
      <w:r w:rsidRPr="005B68D8">
        <w:t>Work with others and in a team by recognising dependencies and using cooperative approaches to optimise work flow and productivity</w:t>
      </w:r>
    </w:p>
    <w:p w:rsidR="00000000" w:rsidRPr="005B68D8" w:rsidP="005B68D8">
      <w:pPr>
        <w:pStyle w:val="AllowPageBreak"/>
      </w:pPr>
    </w:p>
    <w:p w:rsidR="00000000" w:rsidRPr="005B68D8" w:rsidP="005B68D8">
      <w:pPr>
        <w:pStyle w:val="Heading1"/>
      </w:pPr>
      <w:bookmarkStart w:id="13" w:name="O_626469"/>
      <w:bookmarkEnd w:id="13"/>
      <w:r w:rsidRPr="005B68D8">
        <w:t>Knowledge Evidence</w:t>
      </w:r>
    </w:p>
    <w:p w:rsidR="00000000" w:rsidRPr="005B68D8" w:rsidP="005B68D8">
      <w:pPr>
        <w:pStyle w:val="ListBullet"/>
      </w:pPr>
      <w:r w:rsidRPr="005B68D8">
        <w:t xml:space="preserve">Liabilities and obligations relating to framing artwork </w:t>
      </w:r>
    </w:p>
    <w:p w:rsidR="00000000" w:rsidRPr="005B68D8" w:rsidP="005B68D8">
      <w:pPr>
        <w:pStyle w:val="ListBullet"/>
      </w:pPr>
      <w:r w:rsidRPr="005B68D8">
        <w:t xml:space="preserve">Framing materials and techniques </w:t>
      </w:r>
    </w:p>
    <w:p w:rsidR="00000000" w:rsidRPr="005B68D8" w:rsidP="005B68D8">
      <w:pPr>
        <w:pStyle w:val="ListBullet"/>
      </w:pPr>
      <w:r w:rsidRPr="005B68D8">
        <w:t xml:space="preserve">Materials used in artworks </w:t>
      </w:r>
    </w:p>
    <w:p w:rsidR="00000000" w:rsidRPr="005B68D8" w:rsidP="005B68D8">
      <w:pPr>
        <w:pStyle w:val="ListBullet"/>
      </w:pPr>
      <w:r w:rsidRPr="005B68D8">
        <w:t xml:space="preserve">Chemical reactions between artworks and framing materials </w:t>
      </w:r>
    </w:p>
    <w:p w:rsidR="00000000" w:rsidRPr="005B68D8" w:rsidP="005B68D8">
      <w:pPr>
        <w:pStyle w:val="ListBullet"/>
      </w:pPr>
      <w:r w:rsidRPr="005B68D8">
        <w:t xml:space="preserve">Restoration/conservation techniques for artwork and frames </w:t>
      </w:r>
    </w:p>
    <w:p w:rsidR="00000000" w:rsidRPr="005B68D8" w:rsidP="005B68D8">
      <w:pPr>
        <w:pStyle w:val="ListBullet"/>
      </w:pPr>
      <w:r w:rsidRPr="005B68D8">
        <w:t xml:space="preserve">Operation requirements of equipment and work systems in work area </w:t>
      </w:r>
    </w:p>
    <w:p w:rsidR="00000000" w:rsidRPr="005B68D8" w:rsidP="005B68D8">
      <w:pPr>
        <w:pStyle w:val="ListBullet"/>
      </w:pPr>
      <w:r w:rsidRPr="005B68D8">
        <w:t>Assess effects of this process on the artwork</w:t>
      </w:r>
    </w:p>
    <w:p w:rsidR="00000000" w:rsidRPr="005B68D8" w:rsidP="005B68D8">
      <w:pPr>
        <w:pStyle w:val="AllowPageBreak"/>
      </w:pPr>
    </w:p>
    <w:p w:rsidR="00000000" w:rsidRPr="005B68D8" w:rsidP="005B68D8">
      <w:pPr>
        <w:pStyle w:val="Heading1"/>
      </w:pPr>
      <w:bookmarkStart w:id="14" w:name="O_626468"/>
      <w:bookmarkEnd w:id="14"/>
      <w:r w:rsidRPr="005B68D8">
        <w:t>Assessment Conditions</w:t>
      </w:r>
    </w:p>
    <w:p w:rsidR="00000000" w:rsidRPr="005B68D8" w:rsidP="005B68D8">
      <w:pPr>
        <w:pStyle w:val="ListBullet"/>
      </w:pPr>
      <w:r w:rsidRPr="005B68D8">
        <w:t>Assessors must:</w:t>
      </w:r>
    </w:p>
    <w:p w:rsidR="00000000" w:rsidRPr="005B68D8" w:rsidP="005B68D8">
      <w:pPr>
        <w:pStyle w:val="ListBullet2"/>
      </w:pPr>
      <w:r w:rsidRPr="005B68D8">
        <w:t>hold training and assessme</w:t>
      </w:r>
      <w:r w:rsidRPr="005B68D8">
        <w:t>nt competencies as determined by the National Skills Standards Council (NSSC) or its successors</w:t>
      </w:r>
    </w:p>
    <w:p w:rsidR="00000000" w:rsidRPr="005B68D8" w:rsidP="005B68D8">
      <w:pPr>
        <w:pStyle w:val="ListBullet2"/>
      </w:pPr>
      <w:r w:rsidRPr="005B68D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B68D8" w:rsidP="005B68D8">
      <w:pPr>
        <w:pStyle w:val="ListBullet2"/>
      </w:pPr>
      <w:r w:rsidRPr="005B68D8">
        <w:t>be familiar with the current skills and knowledge used and hav</w:t>
      </w:r>
      <w:r w:rsidRPr="005B68D8">
        <w:t>e relevant, current experience in the furnishing industry.</w:t>
      </w:r>
    </w:p>
    <w:p w:rsidR="00000000" w:rsidRPr="005B68D8" w:rsidP="005B68D8">
      <w:pPr>
        <w:pStyle w:val="ListBullet"/>
      </w:pPr>
      <w:r w:rsidRPr="005B68D8">
        <w:t xml:space="preserve">Assessment methods must confirm consistency of performance over time rather than a single assessment event and in a range of workplace relevant contexts. </w:t>
      </w:r>
    </w:p>
    <w:p w:rsidR="00000000" w:rsidRPr="005B68D8" w:rsidP="005B68D8">
      <w:pPr>
        <w:pStyle w:val="ListBullet"/>
      </w:pPr>
      <w:r w:rsidRPr="005B68D8">
        <w:t>Assessment must be by observation of rele</w:t>
      </w:r>
      <w:r w:rsidRPr="005B68D8">
        <w:t xml:space="preserve">vant tasks with questioning on underpinning knowledge and, where applicable, multimedia evidence, supervisor’s reports, projects and work samples. </w:t>
      </w:r>
    </w:p>
    <w:p w:rsidR="00000000" w:rsidRPr="005B68D8" w:rsidP="005B68D8">
      <w:pPr>
        <w:pStyle w:val="ListBullet"/>
      </w:pPr>
      <w:r w:rsidRPr="005B68D8">
        <w:t>Assessment is to be conducted on single units of competency or in conjunction with other related units of co</w:t>
      </w:r>
      <w:r w:rsidRPr="005B68D8">
        <w:t>mpetency. Foundation skills are integral to competent performance in the unit and should not be assessed separately.</w:t>
      </w:r>
    </w:p>
    <w:p w:rsidR="00000000" w:rsidRPr="005B68D8" w:rsidP="005B68D8">
      <w:pPr>
        <w:pStyle w:val="ListBullet"/>
      </w:pPr>
      <w:r w:rsidRPr="005B68D8">
        <w:t>Assessment must occur on the job or in a workplace simulated facility with relevant process, equipment, materials, work instructions and de</w:t>
      </w:r>
      <w:r w:rsidRPr="005B68D8">
        <w:t>adlines.</w:t>
      </w:r>
    </w:p>
    <w:p w:rsidR="00000000" w:rsidRPr="005B68D8" w:rsidP="005B68D8">
      <w:pPr>
        <w:pStyle w:val="ListBullet"/>
      </w:pPr>
      <w:r w:rsidRPr="005B68D8">
        <w:t>Access is required to historical information and artwork for conservation framing.</w:t>
      </w:r>
    </w:p>
    <w:p w:rsidR="00000000" w:rsidRPr="005B68D8" w:rsidP="005B68D8">
      <w:pPr>
        <w:pStyle w:val="AllowPageBreak"/>
      </w:pPr>
    </w:p>
    <w:p w:rsidR="00000000" w:rsidRPr="005B68D8" w:rsidP="005B68D8">
      <w:pPr>
        <w:pStyle w:val="Heading1"/>
      </w:pPr>
      <w:bookmarkStart w:id="15" w:name="O_626466"/>
      <w:bookmarkEnd w:id="15"/>
      <w:r w:rsidRPr="005B68D8">
        <w:t>Links</w:t>
      </w:r>
    </w:p>
    <w:p w:rsidR="00000000" w:rsidRPr="005B68D8" w:rsidP="00173842">
      <w:pPr>
        <w:pStyle w:val="BodyText"/>
      </w:pPr>
      <w:r w:rsidRPr="005B6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537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68D8" w:rsidP="005B68D8"/>
    <w:sectPr w:rsidSect="005B68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8" w:rsidRPr="00173842" w:rsidP="00173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42" w:rsidP="005B6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3842" w:rsidP="005B6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3842" w:rsidP="005B68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8" w:rsidP="005B6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842">
      <w:t>Approved</w:t>
    </w:r>
    <w:r w:rsidR="001738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8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842">
      <w:rPr>
        <w:noProof/>
      </w:rPr>
      <w:t>5</w:t>
    </w:r>
    <w:r>
      <w:rPr>
        <w:noProof/>
      </w:rPr>
      <w:fldChar w:fldCharType="end"/>
    </w:r>
  </w:p>
  <w:p w:rsidR="005B68D8" w:rsidP="005B6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8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842">
      <w:t>Skills Insight</w:t>
    </w:r>
    <w:r w:rsidR="00173842">
      <w:fldChar w:fldCharType="end"/>
    </w:r>
  </w:p>
  <w:p w:rsidR="005B68D8" w:rsidP="005B6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8D8" w:rsidRPr="00173842" w:rsidP="00173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42" w:rsidRPr="002D2AF8" w:rsidP="005B6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MSFPF3005 Recognise and handle artwork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842" w:rsidP="005B68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8" w:rsidRPr="002D2AF8" w:rsidP="005B6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842">
      <w:t>MSFPF3005 Recognise and handle artwork for framing</w:t>
    </w:r>
    <w:r w:rsidR="001738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842">
      <w:rPr>
        <w:noProof/>
      </w:rPr>
      <w:t>2 March 2025</w:t>
    </w:r>
    <w:r>
      <w:fldChar w:fldCharType="end"/>
    </w:r>
  </w:p>
  <w:p w:rsidR="005B68D8" w:rsidP="005B6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302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820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C2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8D8"/>
  </w:style>
  <w:style w:type="character" w:customStyle="1" w:styleId="Heading1Char">
    <w:name w:val="Heading 1 Char"/>
    <w:basedOn w:val="DefaultParagraphFont"/>
    <w:link w:val="Heading1"/>
    <w:rsid w:val="005B6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8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8D8"/>
    <w:rPr>
      <w:b/>
      <w:spacing w:val="0"/>
    </w:rPr>
  </w:style>
  <w:style w:type="paragraph" w:styleId="ListBullet2">
    <w:name w:val="List Bullet 2"/>
    <w:basedOn w:val="List2"/>
    <w:rsid w:val="005B68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8D8"/>
    <w:rPr>
      <w:i/>
    </w:rPr>
  </w:style>
  <w:style w:type="paragraph" w:styleId="Caption">
    <w:name w:val="caption"/>
    <w:basedOn w:val="BodyText"/>
    <w:next w:val="Normal"/>
    <w:qFormat/>
    <w:rsid w:val="005B6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8D8"/>
  </w:style>
  <w:style w:type="paragraph" w:styleId="TableofFigures">
    <w:name w:val="table of figures"/>
    <w:basedOn w:val="Normal"/>
    <w:next w:val="Normal"/>
    <w:semiHidden/>
    <w:rsid w:val="005B6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8D8"/>
    <w:rPr>
      <w:rFonts w:ascii="Wingdings" w:hAnsi="Wingdings"/>
    </w:rPr>
  </w:style>
  <w:style w:type="paragraph" w:customStyle="1" w:styleId="TableHeading">
    <w:name w:val="Table Heading"/>
    <w:basedOn w:val="HeadingBase"/>
    <w:rsid w:val="005B6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8D8"/>
    <w:rPr>
      <w:color w:val="0033CC"/>
      <w:u w:val="none"/>
    </w:rPr>
  </w:style>
  <w:style w:type="paragraph" w:customStyle="1" w:styleId="BodyTextRight">
    <w:name w:val="Body Text Right"/>
    <w:basedOn w:val="BodyText"/>
    <w:rsid w:val="005B6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8D8"/>
    <w:rPr>
      <w:sz w:val="32"/>
    </w:rPr>
  </w:style>
  <w:style w:type="paragraph" w:customStyle="1" w:styleId="HeadingProcedure">
    <w:name w:val="Heading Procedure"/>
    <w:basedOn w:val="HeadingBase"/>
    <w:next w:val="Normal"/>
    <w:rsid w:val="005B6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8D8"/>
    <w:pPr>
      <w:spacing w:before="60" w:after="60"/>
    </w:pPr>
  </w:style>
  <w:style w:type="paragraph" w:styleId="ListContinue">
    <w:name w:val="List Continue"/>
    <w:basedOn w:val="List"/>
    <w:rsid w:val="005B68D8"/>
    <w:pPr>
      <w:ind w:firstLine="0"/>
    </w:pPr>
  </w:style>
  <w:style w:type="paragraph" w:customStyle="1" w:styleId="ListNote">
    <w:name w:val="List Note"/>
    <w:basedOn w:val="List"/>
    <w:rsid w:val="005B6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8D8"/>
    <w:rPr>
      <w:rFonts w:ascii="Courier New" w:hAnsi="Courier New"/>
    </w:rPr>
  </w:style>
  <w:style w:type="paragraph" w:customStyle="1" w:styleId="NoteBullet">
    <w:name w:val="Note Bullet"/>
    <w:basedOn w:val="Note"/>
    <w:rsid w:val="005B6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8D8"/>
    <w:rPr>
      <w:b/>
      <w:smallCaps/>
    </w:rPr>
  </w:style>
  <w:style w:type="paragraph" w:customStyle="1" w:styleId="TableListNumber">
    <w:name w:val="Table List Number"/>
    <w:basedOn w:val="ListNumber"/>
    <w:rsid w:val="005B6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8D8"/>
    <w:pPr>
      <w:numPr>
        <w:numId w:val="9"/>
      </w:numPr>
    </w:pPr>
  </w:style>
  <w:style w:type="paragraph" w:customStyle="1" w:styleId="ListAlpha2">
    <w:name w:val="List Alpha 2"/>
    <w:basedOn w:val="List2"/>
    <w:rsid w:val="005B68D8"/>
    <w:pPr>
      <w:numPr>
        <w:numId w:val="8"/>
      </w:numPr>
    </w:pPr>
  </w:style>
  <w:style w:type="paragraph" w:styleId="List2">
    <w:name w:val="List 2"/>
    <w:basedOn w:val="BodyText"/>
    <w:rsid w:val="005B6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8D8"/>
    <w:pPr>
      <w:numPr>
        <w:numId w:val="4"/>
      </w:numPr>
    </w:pPr>
  </w:style>
  <w:style w:type="paragraph" w:styleId="ListContinue2">
    <w:name w:val="List Continue 2"/>
    <w:basedOn w:val="List2"/>
    <w:rsid w:val="005B68D8"/>
    <w:pPr>
      <w:ind w:firstLine="0"/>
    </w:pPr>
  </w:style>
  <w:style w:type="paragraph" w:styleId="ListContinue3">
    <w:name w:val="List Continue 3"/>
    <w:basedOn w:val="List3"/>
    <w:rsid w:val="005B68D8"/>
    <w:pPr>
      <w:ind w:left="1021" w:firstLine="0"/>
    </w:pPr>
  </w:style>
  <w:style w:type="paragraph" w:styleId="ListContinue4">
    <w:name w:val="List Continue 4"/>
    <w:basedOn w:val="List4"/>
    <w:rsid w:val="005B68D8"/>
    <w:pPr>
      <w:ind w:firstLine="0"/>
    </w:pPr>
  </w:style>
  <w:style w:type="paragraph" w:styleId="ListContinue5">
    <w:name w:val="List Continue 5"/>
    <w:basedOn w:val="List5"/>
    <w:rsid w:val="005B68D8"/>
    <w:pPr>
      <w:ind w:firstLine="0"/>
    </w:pPr>
  </w:style>
  <w:style w:type="paragraph" w:styleId="ListNumber3">
    <w:name w:val="List Number 3"/>
    <w:basedOn w:val="List3"/>
    <w:rsid w:val="005B68D8"/>
    <w:pPr>
      <w:numPr>
        <w:numId w:val="5"/>
      </w:numPr>
    </w:pPr>
  </w:style>
  <w:style w:type="paragraph" w:styleId="ListNumber4">
    <w:name w:val="List Number 4"/>
    <w:basedOn w:val="List4"/>
    <w:rsid w:val="005B68D8"/>
    <w:pPr>
      <w:numPr>
        <w:numId w:val="6"/>
      </w:numPr>
    </w:pPr>
  </w:style>
  <w:style w:type="paragraph" w:styleId="ListNumber5">
    <w:name w:val="List Number 5"/>
    <w:basedOn w:val="List5"/>
    <w:rsid w:val="005B68D8"/>
    <w:pPr>
      <w:numPr>
        <w:numId w:val="7"/>
      </w:numPr>
    </w:pPr>
  </w:style>
  <w:style w:type="paragraph" w:styleId="BlockText">
    <w:name w:val="Block Text"/>
    <w:basedOn w:val="Normal"/>
    <w:rsid w:val="005B6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8D8"/>
    <w:rPr>
      <w:sz w:val="16"/>
      <w:vertAlign w:val="superscript"/>
    </w:rPr>
  </w:style>
  <w:style w:type="character" w:customStyle="1" w:styleId="Symbols">
    <w:name w:val="Symbols"/>
    <w:basedOn w:val="DefaultParagraphFont"/>
    <w:rsid w:val="005B68D8"/>
    <w:rPr>
      <w:rFonts w:ascii="Symbol" w:hAnsi="Symbol"/>
    </w:rPr>
  </w:style>
  <w:style w:type="character" w:customStyle="1" w:styleId="MenuOptions">
    <w:name w:val="Menu Options"/>
    <w:basedOn w:val="DefaultParagraphFont"/>
    <w:rsid w:val="005B6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8D8"/>
    <w:rPr>
      <w:b/>
    </w:rPr>
  </w:style>
  <w:style w:type="character" w:customStyle="1" w:styleId="Underlined">
    <w:name w:val="Underlined"/>
    <w:basedOn w:val="DefaultParagraphFont"/>
    <w:rsid w:val="005B68D8"/>
    <w:rPr>
      <w:u w:val="single"/>
    </w:rPr>
  </w:style>
  <w:style w:type="paragraph" w:customStyle="1" w:styleId="TableBodyTextRight">
    <w:name w:val="Table Body Text Right"/>
    <w:basedOn w:val="TableBodyText"/>
    <w:rsid w:val="005B6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8D8"/>
    <w:rPr>
      <w:sz w:val="18"/>
    </w:rPr>
  </w:style>
  <w:style w:type="paragraph" w:customStyle="1" w:styleId="BodySmallRight">
    <w:name w:val="Body Small Right"/>
    <w:basedOn w:val="BodyTextRight"/>
    <w:rsid w:val="005B68D8"/>
    <w:rPr>
      <w:sz w:val="18"/>
      <w:szCs w:val="18"/>
    </w:rPr>
  </w:style>
  <w:style w:type="paragraph" w:customStyle="1" w:styleId="MarginEdition">
    <w:name w:val="Margin Edition"/>
    <w:basedOn w:val="MarginNote"/>
    <w:rsid w:val="005B6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8D8"/>
    <w:rPr>
      <w:sz w:val="2"/>
      <w:szCs w:val="2"/>
    </w:rPr>
  </w:style>
  <w:style w:type="character" w:customStyle="1" w:styleId="Small">
    <w:name w:val="Small"/>
    <w:basedOn w:val="DefaultParagraphFont"/>
    <w:rsid w:val="005B68D8"/>
    <w:rPr>
      <w:sz w:val="16"/>
    </w:rPr>
  </w:style>
  <w:style w:type="paragraph" w:customStyle="1" w:styleId="WideTable">
    <w:name w:val="Wide Table"/>
    <w:basedOn w:val="Normal"/>
    <w:rsid w:val="005B6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8D8"/>
  </w:style>
  <w:style w:type="paragraph" w:styleId="Quote">
    <w:name w:val="Quote"/>
    <w:basedOn w:val="Heading1"/>
    <w:link w:val="QuoteChar"/>
    <w:qFormat/>
    <w:rsid w:val="005B6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8D8"/>
    <w:pPr>
      <w:pageBreakBefore/>
    </w:pPr>
  </w:style>
  <w:style w:type="paragraph" w:customStyle="1" w:styleId="Border">
    <w:name w:val="Border"/>
    <w:basedOn w:val="Normal"/>
    <w:qFormat/>
    <w:rsid w:val="005B6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8D8"/>
    <w:rPr>
      <w:u w:val="single"/>
    </w:rPr>
  </w:style>
  <w:style w:type="character" w:customStyle="1" w:styleId="BoldandItalics">
    <w:name w:val="Bold and Italics"/>
    <w:qFormat/>
    <w:rsid w:val="005B68D8"/>
    <w:rPr>
      <w:b/>
      <w:i/>
      <w:u w:val="none"/>
    </w:rPr>
  </w:style>
  <w:style w:type="paragraph" w:styleId="BalloonText">
    <w:name w:val="Balloon Text"/>
    <w:basedOn w:val="Normal"/>
    <w:link w:val="BalloonTextChar"/>
    <w:rsid w:val="005B6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8D8"/>
    <w:pPr>
      <w:spacing w:before="0" w:after="0"/>
    </w:pPr>
  </w:style>
  <w:style w:type="paragraph" w:customStyle="1" w:styleId="BodyTextBold">
    <w:name w:val="Body Text Bold"/>
    <w:basedOn w:val="BodyText"/>
    <w:qFormat/>
    <w:rsid w:val="005B68D8"/>
    <w:rPr>
      <w:b/>
    </w:rPr>
  </w:style>
  <w:style w:type="character" w:styleId="Hyperlink">
    <w:name w:val="Hyperlink"/>
    <w:basedOn w:val="DefaultParagraphFont"/>
    <w:uiPriority w:val="99"/>
    <w:unhideWhenUsed/>
    <w:rsid w:val="00173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7248</Characters>
  <Application>Microsoft Office Word</Application>
  <DocSecurity>0</DocSecurity>
  <Lines>258</Lines>
  <Paragraphs>148</Paragraphs>
  <ScaleCrop>false</ScaleCrop>
  <Company>Author-it Software Corporation Ltd.</Company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MSFPF3005 Recognise and handle artwork for framing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2025-03-01T21:50:00Z</dcterms:created>
  <dcterms:modified xsi:type="dcterms:W3CDTF">2025-03-01T21:50:00Z</dcterms:modified>
</cp:coreProperties>
</file>