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47D5" w:rsidP="00D947D5">
      <w:pPr>
        <w:pStyle w:val="Title"/>
      </w:pPr>
      <w:r>
        <w:fldChar w:fldCharType="begin"/>
      </w:r>
      <w:r>
        <w:instrText xml:space="preserve"> TITLE   \* MERGEFORMAT </w:instrText>
      </w:r>
      <w:r>
        <w:fldChar w:fldCharType="separate"/>
      </w:r>
      <w:r>
        <w:t>MSFPF3004 Prepare textiles for framing</w:t>
      </w:r>
      <w:r>
        <w:fldChar w:fldCharType="end"/>
      </w:r>
    </w:p>
    <w:p w:rsidR="00D947D5" w:rsidP="00D947D5">
      <w:pPr>
        <w:pStyle w:val="Version"/>
        <w:sectPr w:rsidSect="00D500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0094" w:rsidP="00D50094">
      <w:pPr>
        <w:pStyle w:val="SuperHeading"/>
      </w:pPr>
      <w:r w:rsidRPr="00D50094">
        <w:t>MSFPF3004 Prepare textiles for framing</w:t>
      </w:r>
    </w:p>
    <w:p w:rsidR="00000000" w:rsidRPr="00D50094" w:rsidP="00D50094">
      <w:pPr>
        <w:pStyle w:val="Heading1"/>
      </w:pPr>
      <w:bookmarkStart w:id="1" w:name="O_626452"/>
      <w:bookmarkEnd w:id="1"/>
      <w:r w:rsidRPr="00D50094">
        <w:t>Modification History</w:t>
      </w:r>
    </w:p>
    <w:p w:rsidR="00000000" w:rsidRPr="00D50094" w:rsidP="00D50094">
      <w:pPr>
        <w:pStyle w:val="BodyText"/>
      </w:pPr>
      <w:r w:rsidRPr="00D50094">
        <w:t>Release 1 - New unit of competency</w:t>
      </w:r>
    </w:p>
    <w:p w:rsidR="00000000" w:rsidRPr="00D50094" w:rsidP="00D50094">
      <w:pPr>
        <w:pStyle w:val="AllowPageBreak"/>
      </w:pPr>
    </w:p>
    <w:p w:rsidR="00000000" w:rsidRPr="00D50094" w:rsidP="00D50094">
      <w:pPr>
        <w:pStyle w:val="Heading1"/>
      </w:pPr>
      <w:bookmarkStart w:id="2" w:name="O_626460"/>
      <w:bookmarkEnd w:id="2"/>
      <w:r w:rsidRPr="00D50094">
        <w:t>Application</w:t>
      </w:r>
    </w:p>
    <w:p w:rsidR="00000000" w:rsidRPr="00D50094" w:rsidP="00D50094">
      <w:pPr>
        <w:pStyle w:val="BodyText"/>
      </w:pPr>
      <w:r w:rsidRPr="00D50094">
        <w:t>This unit of competency covers preparing and mounting textiles for framing and includes lacing, couching, blocking, stretching and straining of textiles and stitching to b</w:t>
      </w:r>
      <w:r w:rsidRPr="00D50094">
        <w:t>acking of textiles.</w:t>
      </w:r>
    </w:p>
    <w:p w:rsidR="00000000" w:rsidRPr="00D50094" w:rsidP="00D50094">
      <w:pPr>
        <w:pStyle w:val="BodyText"/>
      </w:pPr>
    </w:p>
    <w:p w:rsidR="00000000" w:rsidRPr="00D50094" w:rsidP="00D50094">
      <w:pPr>
        <w:pStyle w:val="BodyText"/>
      </w:pPr>
      <w:r w:rsidRPr="00D50094">
        <w:t>No licensing, legislative or certification requirements apply to this unit at the time of publication.</w:t>
      </w:r>
    </w:p>
    <w:p w:rsidR="00000000" w:rsidRPr="00D50094" w:rsidP="00D50094">
      <w:pPr>
        <w:pStyle w:val="AllowPageBreak"/>
      </w:pPr>
    </w:p>
    <w:p w:rsidR="00000000" w:rsidRPr="00D50094" w:rsidP="00D50094">
      <w:pPr>
        <w:pStyle w:val="Heading1"/>
      </w:pPr>
      <w:bookmarkStart w:id="3" w:name="O_626459"/>
      <w:bookmarkEnd w:id="3"/>
      <w:r w:rsidRPr="00D50094">
        <w:t>Pre-requisite Unit</w:t>
      </w:r>
    </w:p>
    <w:p w:rsidR="00000000" w:rsidRPr="00D50094" w:rsidP="00D50094">
      <w:pPr>
        <w:pStyle w:val="Heading1"/>
      </w:pPr>
      <w:bookmarkStart w:id="4" w:name="O_626458"/>
      <w:bookmarkEnd w:id="4"/>
      <w:r w:rsidRPr="00D50094">
        <w:t>Competency Field</w:t>
      </w:r>
    </w:p>
    <w:p w:rsidR="00000000" w:rsidRPr="00D50094" w:rsidP="00D50094">
      <w:pPr>
        <w:pStyle w:val="Heading1"/>
      </w:pPr>
      <w:bookmarkStart w:id="5" w:name="O_626457"/>
      <w:bookmarkEnd w:id="5"/>
      <w:r w:rsidRPr="00D50094">
        <w:t>Unit Sector</w:t>
      </w:r>
    </w:p>
    <w:p w:rsidR="00000000" w:rsidRPr="00D50094" w:rsidP="00D50094">
      <w:pPr>
        <w:pStyle w:val="BodyText"/>
      </w:pPr>
      <w:r w:rsidRPr="00D50094">
        <w:t>Picture Framing</w:t>
      </w:r>
    </w:p>
    <w:p w:rsidR="00000000" w:rsidRPr="00D50094" w:rsidP="00D50094">
      <w:pPr>
        <w:pStyle w:val="AllowPageBreak"/>
      </w:pPr>
    </w:p>
    <w:p w:rsidR="00000000" w:rsidRPr="00D50094" w:rsidP="00D50094">
      <w:pPr>
        <w:pStyle w:val="Heading1"/>
      </w:pPr>
      <w:bookmarkStart w:id="6" w:name="O_626456"/>
      <w:bookmarkEnd w:id="6"/>
      <w:r w:rsidRPr="00D50094">
        <w:t>El</w:t>
      </w:r>
      <w:r w:rsidRPr="00D50094">
        <w:t>ements and Performance Criteria</w:t>
      </w:r>
    </w:p>
    <w:tbl>
      <w:tblPr>
        <w:tblW w:w="9286" w:type="dxa"/>
        <w:tblLayout w:type="fixed"/>
        <w:tblCellMar>
          <w:left w:w="62" w:type="dxa"/>
          <w:right w:w="62" w:type="dxa"/>
        </w:tblCellMar>
        <w:tblLook w:val="0000"/>
      </w:tblPr>
      <w:tblGrid>
        <w:gridCol w:w="540"/>
        <w:gridCol w:w="2219"/>
        <w:gridCol w:w="661"/>
        <w:gridCol w:w="5866"/>
      </w:tblGrid>
      <w:tr w:rsidTr="00D50094">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D50094">
            <w:pPr>
              <w:pStyle w:val="BodyText"/>
              <w:rPr>
                <w:lang w:val="en-NZ"/>
              </w:rPr>
            </w:pPr>
            <w:r w:rsidRPr="00D50094">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D50094">
            <w:pPr>
              <w:pStyle w:val="BodyText"/>
              <w:rPr>
                <w:lang w:val="en-NZ"/>
              </w:rPr>
            </w:pPr>
            <w:r w:rsidRPr="00D50094">
              <w:t>Performance criteria describe the performance needed to demonstrate achievement of the element.</w:t>
            </w:r>
          </w:p>
        </w:tc>
      </w:tr>
      <w:tr w:rsidTr="00D5009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50094">
            <w:pPr>
              <w:pStyle w:val="BodyText"/>
              <w:rPr>
                <w:lang w:val="en-NZ"/>
              </w:rPr>
            </w:pPr>
            <w:r w:rsidRPr="00D50094">
              <w:t>1</w:t>
            </w:r>
          </w:p>
        </w:tc>
        <w:tc>
          <w:tcPr>
            <w:tcW w:w="2219" w:type="dxa"/>
            <w:tcBorders>
              <w:top w:val="nil"/>
              <w:left w:val="nil"/>
              <w:bottom w:val="nil"/>
              <w:right w:val="nil"/>
            </w:tcBorders>
            <w:tcMar>
              <w:top w:w="0" w:type="dxa"/>
              <w:left w:w="62" w:type="dxa"/>
              <w:bottom w:w="0" w:type="dxa"/>
              <w:right w:w="62" w:type="dxa"/>
            </w:tcMar>
          </w:tcPr>
          <w:p w:rsidR="00000000" w:rsidP="00D50094">
            <w:pPr>
              <w:pStyle w:val="BodyText"/>
              <w:rPr>
                <w:lang w:val="en-NZ"/>
              </w:rPr>
            </w:pPr>
            <w:r w:rsidRPr="00D50094">
              <w:t>Prepare for work</w:t>
            </w:r>
          </w:p>
        </w:tc>
        <w:tc>
          <w:tcPr>
            <w:tcW w:w="661" w:type="dxa"/>
            <w:tcBorders>
              <w:top w:val="nil"/>
              <w:left w:val="nil"/>
              <w:bottom w:val="nil"/>
              <w:right w:val="nil"/>
            </w:tcBorders>
            <w:tcMar>
              <w:top w:w="0" w:type="dxa"/>
              <w:left w:w="62" w:type="dxa"/>
              <w:bottom w:w="0" w:type="dxa"/>
              <w:right w:w="62" w:type="dxa"/>
            </w:tcMar>
          </w:tcPr>
          <w:p w:rsidR="00000000" w:rsidP="00D50094">
            <w:pPr>
              <w:pStyle w:val="BodyText"/>
              <w:rPr>
                <w:lang w:val="en-NZ"/>
              </w:rPr>
            </w:pPr>
            <w:r w:rsidRPr="00D50094">
              <w:t>1.1</w:t>
            </w:r>
          </w:p>
        </w:tc>
        <w:tc>
          <w:tcPr>
            <w:tcW w:w="5866" w:type="dxa"/>
            <w:tcBorders>
              <w:top w:val="nil"/>
              <w:left w:val="nil"/>
              <w:bottom w:val="nil"/>
              <w:right w:val="nil"/>
            </w:tcBorders>
            <w:tcMar>
              <w:top w:w="0" w:type="dxa"/>
              <w:left w:w="62" w:type="dxa"/>
              <w:bottom w:w="0" w:type="dxa"/>
              <w:right w:w="62" w:type="dxa"/>
            </w:tcMar>
          </w:tcPr>
          <w:p w:rsidR="00000000" w:rsidP="00D50094">
            <w:pPr>
              <w:pStyle w:val="BodyText"/>
              <w:rPr>
                <w:lang w:val="en-NZ"/>
              </w:rPr>
            </w:pPr>
            <w:r w:rsidRPr="00D50094">
              <w:t>Type of fabric used in textile is identified and work requirements established</w:t>
            </w:r>
          </w:p>
        </w:tc>
      </w:tr>
      <w:tr w:rsidTr="00D5009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50094">
            <w:pPr>
              <w:pStyle w:val="BodyText"/>
              <w:rPr>
                <w:lang w:val="en-NZ"/>
              </w:rPr>
            </w:pPr>
            <w:r w:rsidRPr="00D50094">
              <w:t>1.2</w:t>
            </w:r>
          </w:p>
        </w:tc>
        <w:tc>
          <w:tcPr>
            <w:tcW w:w="5866" w:type="dxa"/>
            <w:tcBorders>
              <w:top w:val="nil"/>
              <w:left w:val="nil"/>
              <w:bottom w:val="nil"/>
              <w:right w:val="nil"/>
            </w:tcBorders>
            <w:tcMar>
              <w:top w:w="0" w:type="dxa"/>
              <w:left w:w="62" w:type="dxa"/>
              <w:bottom w:w="0" w:type="dxa"/>
              <w:right w:w="62" w:type="dxa"/>
            </w:tcMar>
          </w:tcPr>
          <w:p w:rsidR="00000000" w:rsidP="00D50094">
            <w:pPr>
              <w:pStyle w:val="BodyText"/>
              <w:rPr>
                <w:lang w:val="en-NZ"/>
              </w:rPr>
            </w:pPr>
            <w:r w:rsidRPr="00D50094">
              <w:t>Quality assurance requirements are identified and observed throughout the process in accordance with industry standards and workplace practice</w:t>
            </w:r>
          </w:p>
        </w:tc>
      </w:tr>
      <w:tr w:rsidTr="00D5009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50094">
            <w:pPr>
              <w:pStyle w:val="BodyText"/>
              <w:rPr>
                <w:lang w:val="en-NZ"/>
              </w:rPr>
            </w:pPr>
            <w:r w:rsidRPr="00D50094">
              <w:t>1.3</w:t>
            </w:r>
          </w:p>
        </w:tc>
        <w:tc>
          <w:tcPr>
            <w:tcW w:w="5866" w:type="dxa"/>
            <w:tcBorders>
              <w:top w:val="nil"/>
              <w:left w:val="nil"/>
              <w:bottom w:val="nil"/>
              <w:right w:val="nil"/>
            </w:tcBorders>
            <w:tcMar>
              <w:top w:w="0" w:type="dxa"/>
              <w:left w:w="62" w:type="dxa"/>
              <w:bottom w:w="0" w:type="dxa"/>
              <w:right w:w="62" w:type="dxa"/>
            </w:tcMar>
          </w:tcPr>
          <w:p w:rsidR="00000000" w:rsidP="00D50094">
            <w:pPr>
              <w:pStyle w:val="BodyText"/>
              <w:rPr>
                <w:lang w:val="en-NZ"/>
              </w:rPr>
            </w:pPr>
            <w:r w:rsidRPr="00D50094">
              <w:t>Work health and safe</w:t>
            </w:r>
            <w:r w:rsidRPr="00D50094">
              <w:t>ty (WHS) requirements, including personal protection needs, are observed throughout the work</w:t>
            </w:r>
          </w:p>
        </w:tc>
      </w:tr>
      <w:tr w:rsidTr="00D5009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50094">
            <w:pPr>
              <w:pStyle w:val="BodyText"/>
              <w:rPr>
                <w:lang w:val="en-NZ"/>
              </w:rPr>
            </w:pPr>
            <w:r w:rsidRPr="00D50094">
              <w:t>1.4</w:t>
            </w:r>
          </w:p>
        </w:tc>
        <w:tc>
          <w:tcPr>
            <w:tcW w:w="5866" w:type="dxa"/>
            <w:tcBorders>
              <w:top w:val="nil"/>
              <w:left w:val="nil"/>
              <w:bottom w:val="nil"/>
              <w:right w:val="nil"/>
            </w:tcBorders>
            <w:tcMar>
              <w:top w:w="0" w:type="dxa"/>
              <w:left w:w="62" w:type="dxa"/>
              <w:bottom w:w="0" w:type="dxa"/>
              <w:right w:w="62" w:type="dxa"/>
            </w:tcMar>
          </w:tcPr>
          <w:p w:rsidR="00000000" w:rsidP="00D50094">
            <w:pPr>
              <w:pStyle w:val="BodyText"/>
              <w:rPr>
                <w:lang w:val="en-NZ"/>
              </w:rPr>
            </w:pPr>
            <w:r w:rsidRPr="00D50094">
              <w:t>Textile is analysed to ensure its compatibility with the mounting process, including the type of mounting and the composition of the substrate material</w:t>
            </w:r>
          </w:p>
        </w:tc>
      </w:tr>
      <w:tr w:rsidTr="00D5009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50094">
            <w:pPr>
              <w:pStyle w:val="BodyText"/>
              <w:rPr>
                <w:lang w:val="en-NZ"/>
              </w:rPr>
            </w:pPr>
            <w:r w:rsidRPr="00D50094">
              <w:t>1.5</w:t>
            </w:r>
          </w:p>
        </w:tc>
        <w:tc>
          <w:tcPr>
            <w:tcW w:w="5866" w:type="dxa"/>
            <w:tcBorders>
              <w:top w:val="nil"/>
              <w:left w:val="nil"/>
              <w:bottom w:val="nil"/>
              <w:right w:val="nil"/>
            </w:tcBorders>
            <w:tcMar>
              <w:top w:w="0" w:type="dxa"/>
              <w:left w:w="62" w:type="dxa"/>
              <w:bottom w:w="0" w:type="dxa"/>
              <w:right w:w="62" w:type="dxa"/>
            </w:tcMar>
          </w:tcPr>
          <w:p w:rsidR="00000000" w:rsidP="00D50094">
            <w:pPr>
              <w:pStyle w:val="BodyText"/>
              <w:rPr>
                <w:lang w:val="en-NZ"/>
              </w:rPr>
            </w:pPr>
            <w:r w:rsidRPr="00D50094">
              <w:t xml:space="preserve">Work requirements are confirmed from </w:t>
            </w:r>
            <w:r w:rsidRPr="00D50094">
              <w:t>drawing/specifications/instructions and workplace procedures to ensure they are within workplace capability</w:t>
            </w:r>
          </w:p>
        </w:tc>
      </w:tr>
      <w:tr w:rsidTr="00D5009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50094">
            <w:pPr>
              <w:pStyle w:val="BodyText"/>
              <w:rPr>
                <w:lang w:val="en-NZ"/>
              </w:rPr>
            </w:pPr>
            <w:r w:rsidRPr="00D50094">
              <w:t>1.6</w:t>
            </w:r>
          </w:p>
        </w:tc>
        <w:tc>
          <w:tcPr>
            <w:tcW w:w="5866" w:type="dxa"/>
            <w:tcBorders>
              <w:top w:val="nil"/>
              <w:left w:val="nil"/>
              <w:bottom w:val="nil"/>
              <w:right w:val="nil"/>
            </w:tcBorders>
            <w:tcMar>
              <w:top w:w="0" w:type="dxa"/>
              <w:left w:w="62" w:type="dxa"/>
              <w:bottom w:w="0" w:type="dxa"/>
              <w:right w:w="62" w:type="dxa"/>
            </w:tcMar>
          </w:tcPr>
          <w:p w:rsidR="00000000" w:rsidP="00D50094">
            <w:pPr>
              <w:pStyle w:val="BodyText"/>
              <w:rPr>
                <w:lang w:val="en-NZ"/>
              </w:rPr>
            </w:pPr>
            <w:r w:rsidRPr="00D50094">
              <w:t>Tools, equipment and materials are selected and checked prior to use to ensure that they are appropr</w:t>
            </w:r>
            <w:r w:rsidRPr="00D50094">
              <w:t>iate for the work in terms of quality, serviceability and safety</w:t>
            </w:r>
          </w:p>
        </w:tc>
      </w:tr>
      <w:tr w:rsidTr="00D5009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50094">
            <w:pPr>
              <w:pStyle w:val="BodyText"/>
              <w:rPr>
                <w:lang w:val="en-NZ"/>
              </w:rPr>
            </w:pPr>
            <w:r w:rsidRPr="00D50094">
              <w:t>2</w:t>
            </w:r>
          </w:p>
        </w:tc>
        <w:tc>
          <w:tcPr>
            <w:tcW w:w="2219" w:type="dxa"/>
            <w:tcBorders>
              <w:top w:val="nil"/>
              <w:left w:val="nil"/>
              <w:bottom w:val="nil"/>
              <w:right w:val="nil"/>
            </w:tcBorders>
            <w:tcMar>
              <w:top w:w="0" w:type="dxa"/>
              <w:left w:w="62" w:type="dxa"/>
              <w:bottom w:w="0" w:type="dxa"/>
              <w:right w:w="62" w:type="dxa"/>
            </w:tcMar>
          </w:tcPr>
          <w:p w:rsidR="00000000" w:rsidP="00D50094">
            <w:pPr>
              <w:pStyle w:val="BodyText"/>
              <w:rPr>
                <w:lang w:val="en-NZ"/>
              </w:rPr>
            </w:pPr>
            <w:r w:rsidRPr="00D50094">
              <w:t>Lace textiles</w:t>
            </w:r>
          </w:p>
        </w:tc>
        <w:tc>
          <w:tcPr>
            <w:tcW w:w="661" w:type="dxa"/>
            <w:tcBorders>
              <w:top w:val="nil"/>
              <w:left w:val="nil"/>
              <w:bottom w:val="nil"/>
              <w:right w:val="nil"/>
            </w:tcBorders>
            <w:tcMar>
              <w:top w:w="0" w:type="dxa"/>
              <w:left w:w="62" w:type="dxa"/>
              <w:bottom w:w="0" w:type="dxa"/>
              <w:right w:w="62" w:type="dxa"/>
            </w:tcMar>
          </w:tcPr>
          <w:p w:rsidR="00000000" w:rsidP="00D50094">
            <w:pPr>
              <w:pStyle w:val="BodyText"/>
              <w:rPr>
                <w:lang w:val="en-NZ"/>
              </w:rPr>
            </w:pPr>
            <w:r w:rsidRPr="00D50094">
              <w:t>2.1</w:t>
            </w:r>
          </w:p>
        </w:tc>
        <w:tc>
          <w:tcPr>
            <w:tcW w:w="5866" w:type="dxa"/>
            <w:tcBorders>
              <w:top w:val="nil"/>
              <w:left w:val="nil"/>
              <w:bottom w:val="nil"/>
              <w:right w:val="nil"/>
            </w:tcBorders>
            <w:tcMar>
              <w:top w:w="0" w:type="dxa"/>
              <w:left w:w="62" w:type="dxa"/>
              <w:bottom w:w="0" w:type="dxa"/>
              <w:right w:w="62" w:type="dxa"/>
            </w:tcMar>
          </w:tcPr>
          <w:p w:rsidR="00000000" w:rsidP="00D50094">
            <w:pPr>
              <w:pStyle w:val="BodyText"/>
              <w:rPr>
                <w:lang w:val="en-NZ"/>
              </w:rPr>
            </w:pPr>
            <w:r w:rsidRPr="00D50094">
              <w:t>Textile is laced into position on compatible backing according to industry practice and workplace procedures to be free of creases and overstretching marks and showing co</w:t>
            </w:r>
            <w:r w:rsidRPr="00D50094">
              <w:t>rrect proportioning of images</w:t>
            </w:r>
          </w:p>
        </w:tc>
      </w:tr>
      <w:tr w:rsidTr="00D5009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50094">
            <w:pPr>
              <w:pStyle w:val="BodyText"/>
              <w:rPr>
                <w:lang w:val="en-NZ"/>
              </w:rPr>
            </w:pPr>
            <w:r w:rsidRPr="00D50094">
              <w:t>2.2</w:t>
            </w:r>
          </w:p>
        </w:tc>
        <w:tc>
          <w:tcPr>
            <w:tcW w:w="5866" w:type="dxa"/>
            <w:tcBorders>
              <w:top w:val="nil"/>
              <w:left w:val="nil"/>
              <w:bottom w:val="nil"/>
              <w:right w:val="nil"/>
            </w:tcBorders>
            <w:tcMar>
              <w:top w:w="0" w:type="dxa"/>
              <w:left w:w="62" w:type="dxa"/>
              <w:bottom w:w="0" w:type="dxa"/>
              <w:right w:w="62" w:type="dxa"/>
            </w:tcMar>
          </w:tcPr>
          <w:p w:rsidR="00000000" w:rsidP="00D50094">
            <w:pPr>
              <w:pStyle w:val="BodyText"/>
              <w:rPr>
                <w:lang w:val="en-NZ"/>
              </w:rPr>
            </w:pPr>
            <w:r w:rsidRPr="00D50094">
              <w:t>Laced textile is inspected for quality and either stored or, if faulty, is reprocessed in accordance with work procedures</w:t>
            </w:r>
          </w:p>
        </w:tc>
      </w:tr>
      <w:tr w:rsidTr="00D5009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50094">
            <w:pPr>
              <w:pStyle w:val="BodyText"/>
              <w:rPr>
                <w:lang w:val="en-NZ"/>
              </w:rPr>
            </w:pPr>
            <w:r w:rsidRPr="00D50094">
              <w:t>3</w:t>
            </w:r>
          </w:p>
        </w:tc>
        <w:tc>
          <w:tcPr>
            <w:tcW w:w="2219" w:type="dxa"/>
            <w:tcBorders>
              <w:top w:val="nil"/>
              <w:left w:val="nil"/>
              <w:bottom w:val="nil"/>
              <w:right w:val="nil"/>
            </w:tcBorders>
            <w:tcMar>
              <w:top w:w="0" w:type="dxa"/>
              <w:left w:w="62" w:type="dxa"/>
              <w:bottom w:w="0" w:type="dxa"/>
              <w:right w:w="62" w:type="dxa"/>
            </w:tcMar>
          </w:tcPr>
          <w:p w:rsidR="00000000" w:rsidP="00D50094">
            <w:pPr>
              <w:pStyle w:val="BodyText"/>
              <w:rPr>
                <w:lang w:val="en-NZ"/>
              </w:rPr>
            </w:pPr>
            <w:r w:rsidRPr="00D50094">
              <w:t>Couch textiles</w:t>
            </w:r>
          </w:p>
        </w:tc>
        <w:tc>
          <w:tcPr>
            <w:tcW w:w="661" w:type="dxa"/>
            <w:tcBorders>
              <w:top w:val="nil"/>
              <w:left w:val="nil"/>
              <w:bottom w:val="nil"/>
              <w:right w:val="nil"/>
            </w:tcBorders>
            <w:tcMar>
              <w:top w:w="0" w:type="dxa"/>
              <w:left w:w="62" w:type="dxa"/>
              <w:bottom w:w="0" w:type="dxa"/>
              <w:right w:w="62" w:type="dxa"/>
            </w:tcMar>
          </w:tcPr>
          <w:p w:rsidR="00000000" w:rsidP="00D50094">
            <w:pPr>
              <w:pStyle w:val="BodyText"/>
              <w:rPr>
                <w:lang w:val="en-NZ"/>
              </w:rPr>
            </w:pPr>
            <w:r w:rsidRPr="00D50094">
              <w:t>3.1</w:t>
            </w:r>
          </w:p>
        </w:tc>
        <w:tc>
          <w:tcPr>
            <w:tcW w:w="5866" w:type="dxa"/>
            <w:tcBorders>
              <w:top w:val="nil"/>
              <w:left w:val="nil"/>
              <w:bottom w:val="nil"/>
              <w:right w:val="nil"/>
            </w:tcBorders>
            <w:tcMar>
              <w:top w:w="0" w:type="dxa"/>
              <w:left w:w="62" w:type="dxa"/>
              <w:bottom w:w="0" w:type="dxa"/>
              <w:right w:w="62" w:type="dxa"/>
            </w:tcMar>
          </w:tcPr>
          <w:p w:rsidR="00000000" w:rsidP="00D50094">
            <w:pPr>
              <w:pStyle w:val="BodyText"/>
              <w:rPr>
                <w:lang w:val="en-NZ"/>
              </w:rPr>
            </w:pPr>
            <w:r w:rsidRPr="00D50094">
              <w:t>Textile is couched into position on compatible backing/mounting fabric according to industry practice and workplace procedures to be free of creases and overstretching marks and showing correct proportioning of images</w:t>
            </w:r>
          </w:p>
        </w:tc>
      </w:tr>
      <w:tr w:rsidTr="00D5009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50094">
            <w:pPr>
              <w:pStyle w:val="BodyText"/>
              <w:rPr>
                <w:lang w:val="en-NZ"/>
              </w:rPr>
            </w:pPr>
            <w:r w:rsidRPr="00D50094">
              <w:t>3.2</w:t>
            </w:r>
          </w:p>
        </w:tc>
        <w:tc>
          <w:tcPr>
            <w:tcW w:w="5866" w:type="dxa"/>
            <w:tcBorders>
              <w:top w:val="nil"/>
              <w:left w:val="nil"/>
              <w:bottom w:val="nil"/>
              <w:right w:val="nil"/>
            </w:tcBorders>
            <w:tcMar>
              <w:top w:w="0" w:type="dxa"/>
              <w:left w:w="62" w:type="dxa"/>
              <w:bottom w:w="0" w:type="dxa"/>
              <w:right w:w="62" w:type="dxa"/>
            </w:tcMar>
          </w:tcPr>
          <w:p w:rsidR="00000000" w:rsidP="00D50094">
            <w:pPr>
              <w:pStyle w:val="BodyText"/>
              <w:rPr>
                <w:lang w:val="en-NZ"/>
              </w:rPr>
            </w:pPr>
            <w:r w:rsidRPr="00D50094">
              <w:t>Couched textile is inspected fo</w:t>
            </w:r>
            <w:r w:rsidRPr="00D50094">
              <w:t>r quality and either stored or reprocessed in accordance with work procedures</w:t>
            </w:r>
          </w:p>
        </w:tc>
      </w:tr>
      <w:tr w:rsidTr="00D5009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50094">
            <w:pPr>
              <w:pStyle w:val="BodyText"/>
              <w:rPr>
                <w:lang w:val="en-NZ"/>
              </w:rPr>
            </w:pPr>
            <w:r w:rsidRPr="00D50094">
              <w:t>4</w:t>
            </w:r>
          </w:p>
        </w:tc>
        <w:tc>
          <w:tcPr>
            <w:tcW w:w="2219" w:type="dxa"/>
            <w:tcBorders>
              <w:top w:val="nil"/>
              <w:left w:val="nil"/>
              <w:bottom w:val="nil"/>
              <w:right w:val="nil"/>
            </w:tcBorders>
            <w:tcMar>
              <w:top w:w="0" w:type="dxa"/>
              <w:left w:w="62" w:type="dxa"/>
              <w:bottom w:w="0" w:type="dxa"/>
              <w:right w:w="62" w:type="dxa"/>
            </w:tcMar>
          </w:tcPr>
          <w:p w:rsidR="00000000" w:rsidP="00D50094">
            <w:pPr>
              <w:pStyle w:val="BodyText"/>
              <w:rPr>
                <w:lang w:val="en-NZ"/>
              </w:rPr>
            </w:pPr>
            <w:r w:rsidRPr="00D50094">
              <w:t>Stretch/strain textiles</w:t>
            </w:r>
          </w:p>
        </w:tc>
        <w:tc>
          <w:tcPr>
            <w:tcW w:w="661" w:type="dxa"/>
            <w:tcBorders>
              <w:top w:val="nil"/>
              <w:left w:val="nil"/>
              <w:bottom w:val="nil"/>
              <w:right w:val="nil"/>
            </w:tcBorders>
            <w:tcMar>
              <w:top w:w="0" w:type="dxa"/>
              <w:left w:w="62" w:type="dxa"/>
              <w:bottom w:w="0" w:type="dxa"/>
              <w:right w:w="62" w:type="dxa"/>
            </w:tcMar>
          </w:tcPr>
          <w:p w:rsidR="00000000" w:rsidP="00D50094">
            <w:pPr>
              <w:pStyle w:val="BodyText"/>
              <w:rPr>
                <w:lang w:val="en-NZ"/>
              </w:rPr>
            </w:pPr>
            <w:r w:rsidRPr="00D50094">
              <w:t>4.1</w:t>
            </w:r>
          </w:p>
        </w:tc>
        <w:tc>
          <w:tcPr>
            <w:tcW w:w="5866" w:type="dxa"/>
            <w:tcBorders>
              <w:top w:val="nil"/>
              <w:left w:val="nil"/>
              <w:bottom w:val="nil"/>
              <w:right w:val="nil"/>
            </w:tcBorders>
            <w:tcMar>
              <w:top w:w="0" w:type="dxa"/>
              <w:left w:w="62" w:type="dxa"/>
              <w:bottom w:w="0" w:type="dxa"/>
              <w:right w:w="62" w:type="dxa"/>
            </w:tcMar>
          </w:tcPr>
          <w:p w:rsidR="00000000" w:rsidP="00D50094">
            <w:pPr>
              <w:pStyle w:val="BodyText"/>
              <w:rPr>
                <w:lang w:val="en-NZ"/>
              </w:rPr>
            </w:pPr>
            <w:r w:rsidRPr="00D50094">
              <w:t>Stretching or straining frame selected appropriate for material being prepared</w:t>
            </w:r>
          </w:p>
        </w:tc>
      </w:tr>
      <w:tr w:rsidTr="00D5009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50094">
            <w:pPr>
              <w:pStyle w:val="BodyText"/>
              <w:rPr>
                <w:lang w:val="en-NZ"/>
              </w:rPr>
            </w:pPr>
            <w:r w:rsidRPr="00D50094">
              <w:t>4.2</w:t>
            </w:r>
          </w:p>
        </w:tc>
        <w:tc>
          <w:tcPr>
            <w:tcW w:w="5866" w:type="dxa"/>
            <w:tcBorders>
              <w:top w:val="nil"/>
              <w:left w:val="nil"/>
              <w:bottom w:val="nil"/>
              <w:right w:val="nil"/>
            </w:tcBorders>
            <w:tcMar>
              <w:top w:w="0" w:type="dxa"/>
              <w:left w:w="62" w:type="dxa"/>
              <w:bottom w:w="0" w:type="dxa"/>
              <w:right w:w="62" w:type="dxa"/>
            </w:tcMar>
          </w:tcPr>
          <w:p w:rsidR="00000000" w:rsidP="00D50094">
            <w:pPr>
              <w:pStyle w:val="BodyText"/>
              <w:rPr>
                <w:lang w:val="en-NZ"/>
              </w:rPr>
            </w:pPr>
            <w:r w:rsidRPr="00D50094">
              <w:t>Textile is stretched/strained into position according to indu</w:t>
            </w:r>
            <w:r w:rsidRPr="00D50094">
              <w:t>stry practice and workplace procedures to be free of creases and overstretching marks and showing correct proportioning of images</w:t>
            </w:r>
          </w:p>
        </w:tc>
      </w:tr>
      <w:tr w:rsidTr="00D5009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50094">
            <w:pPr>
              <w:pStyle w:val="BodyText"/>
              <w:rPr>
                <w:lang w:val="en-NZ"/>
              </w:rPr>
            </w:pPr>
            <w:r w:rsidRPr="00D50094">
              <w:t>4.3</w:t>
            </w:r>
          </w:p>
        </w:tc>
        <w:tc>
          <w:tcPr>
            <w:tcW w:w="5866" w:type="dxa"/>
            <w:tcBorders>
              <w:top w:val="nil"/>
              <w:left w:val="nil"/>
              <w:bottom w:val="nil"/>
              <w:right w:val="nil"/>
            </w:tcBorders>
            <w:tcMar>
              <w:top w:w="0" w:type="dxa"/>
              <w:left w:w="62" w:type="dxa"/>
              <w:bottom w:w="0" w:type="dxa"/>
              <w:right w:w="62" w:type="dxa"/>
            </w:tcMar>
          </w:tcPr>
          <w:p w:rsidR="00000000" w:rsidP="00D50094">
            <w:pPr>
              <w:pStyle w:val="BodyText"/>
              <w:rPr>
                <w:lang w:val="en-NZ"/>
              </w:rPr>
            </w:pPr>
            <w:r w:rsidRPr="00D50094">
              <w:t>Stretched/strained textile is inspected for quality and either stored or reprocessed in accordance with work procedures</w:t>
            </w:r>
          </w:p>
        </w:tc>
      </w:tr>
      <w:tr w:rsidTr="00D5009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50094">
            <w:pPr>
              <w:pStyle w:val="BodyText"/>
              <w:rPr>
                <w:lang w:val="en-NZ"/>
              </w:rPr>
            </w:pPr>
            <w:r w:rsidRPr="00D50094">
              <w:t>5</w:t>
            </w:r>
          </w:p>
        </w:tc>
        <w:tc>
          <w:tcPr>
            <w:tcW w:w="2219" w:type="dxa"/>
            <w:tcBorders>
              <w:top w:val="nil"/>
              <w:left w:val="nil"/>
              <w:bottom w:val="nil"/>
              <w:right w:val="nil"/>
            </w:tcBorders>
            <w:tcMar>
              <w:top w:w="0" w:type="dxa"/>
              <w:left w:w="62" w:type="dxa"/>
              <w:bottom w:w="0" w:type="dxa"/>
              <w:right w:w="62" w:type="dxa"/>
            </w:tcMar>
          </w:tcPr>
          <w:p w:rsidR="00000000" w:rsidP="00D50094">
            <w:pPr>
              <w:pStyle w:val="BodyText"/>
              <w:rPr>
                <w:lang w:val="en-NZ"/>
              </w:rPr>
            </w:pPr>
            <w:r w:rsidRPr="00D50094">
              <w:t>Stitch textiles</w:t>
            </w:r>
          </w:p>
        </w:tc>
        <w:tc>
          <w:tcPr>
            <w:tcW w:w="661" w:type="dxa"/>
            <w:tcBorders>
              <w:top w:val="nil"/>
              <w:left w:val="nil"/>
              <w:bottom w:val="nil"/>
              <w:right w:val="nil"/>
            </w:tcBorders>
            <w:tcMar>
              <w:top w:w="0" w:type="dxa"/>
              <w:left w:w="62" w:type="dxa"/>
              <w:bottom w:w="0" w:type="dxa"/>
              <w:right w:w="62" w:type="dxa"/>
            </w:tcMar>
          </w:tcPr>
          <w:p w:rsidR="00000000" w:rsidP="00D50094">
            <w:pPr>
              <w:pStyle w:val="BodyText"/>
              <w:rPr>
                <w:lang w:val="en-NZ"/>
              </w:rPr>
            </w:pPr>
            <w:r w:rsidRPr="00D50094">
              <w:t>5.1</w:t>
            </w:r>
          </w:p>
        </w:tc>
        <w:tc>
          <w:tcPr>
            <w:tcW w:w="5866" w:type="dxa"/>
            <w:tcBorders>
              <w:top w:val="nil"/>
              <w:left w:val="nil"/>
              <w:bottom w:val="nil"/>
              <w:right w:val="nil"/>
            </w:tcBorders>
            <w:tcMar>
              <w:top w:w="0" w:type="dxa"/>
              <w:left w:w="62" w:type="dxa"/>
              <w:bottom w:w="0" w:type="dxa"/>
              <w:right w:w="62" w:type="dxa"/>
            </w:tcMar>
          </w:tcPr>
          <w:p w:rsidR="00000000" w:rsidP="00D50094">
            <w:pPr>
              <w:pStyle w:val="BodyText"/>
              <w:rPr>
                <w:lang w:val="en-NZ"/>
              </w:rPr>
            </w:pPr>
            <w:r w:rsidRPr="00D50094">
              <w:t>Textile is stitched into specified position onto compatible backing/mounting board according to workplace procedures</w:t>
            </w:r>
          </w:p>
        </w:tc>
      </w:tr>
      <w:tr w:rsidTr="00D5009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50094">
            <w:pPr>
              <w:pStyle w:val="BodyText"/>
              <w:rPr>
                <w:lang w:val="en-NZ"/>
              </w:rPr>
            </w:pPr>
            <w:r w:rsidRPr="00D50094">
              <w:t>5.2</w:t>
            </w:r>
          </w:p>
        </w:tc>
        <w:tc>
          <w:tcPr>
            <w:tcW w:w="5866" w:type="dxa"/>
            <w:tcBorders>
              <w:top w:val="nil"/>
              <w:left w:val="nil"/>
              <w:bottom w:val="nil"/>
              <w:right w:val="nil"/>
            </w:tcBorders>
            <w:tcMar>
              <w:top w:w="0" w:type="dxa"/>
              <w:left w:w="62" w:type="dxa"/>
              <w:bottom w:w="0" w:type="dxa"/>
              <w:right w:w="62" w:type="dxa"/>
            </w:tcMar>
          </w:tcPr>
          <w:p w:rsidR="00000000" w:rsidP="00D50094">
            <w:pPr>
              <w:pStyle w:val="BodyText"/>
              <w:rPr>
                <w:lang w:val="en-NZ"/>
              </w:rPr>
            </w:pPr>
            <w:r w:rsidRPr="00D50094">
              <w:t>Stitched textile is padded if required in accordance with workplace procedures</w:t>
            </w:r>
          </w:p>
        </w:tc>
      </w:tr>
      <w:tr w:rsidTr="00D5009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50094">
            <w:pPr>
              <w:pStyle w:val="BodyText"/>
              <w:rPr>
                <w:lang w:val="en-NZ"/>
              </w:rPr>
            </w:pPr>
            <w:r w:rsidRPr="00D50094">
              <w:t>5.3</w:t>
            </w:r>
          </w:p>
        </w:tc>
        <w:tc>
          <w:tcPr>
            <w:tcW w:w="5866" w:type="dxa"/>
            <w:tcBorders>
              <w:top w:val="nil"/>
              <w:left w:val="nil"/>
              <w:bottom w:val="nil"/>
              <w:right w:val="nil"/>
            </w:tcBorders>
            <w:tcMar>
              <w:top w:w="0" w:type="dxa"/>
              <w:left w:w="62" w:type="dxa"/>
              <w:bottom w:w="0" w:type="dxa"/>
              <w:right w:w="62" w:type="dxa"/>
            </w:tcMar>
          </w:tcPr>
          <w:p w:rsidR="00000000" w:rsidP="00D50094">
            <w:pPr>
              <w:pStyle w:val="BodyText"/>
              <w:rPr>
                <w:lang w:val="en-NZ"/>
              </w:rPr>
            </w:pPr>
            <w:r w:rsidRPr="00D50094">
              <w:t>Stitched textile is in</w:t>
            </w:r>
            <w:r w:rsidRPr="00D50094">
              <w:t>spected for quality and either stored or reprocessed in accordance with work procedures</w:t>
            </w:r>
          </w:p>
        </w:tc>
      </w:tr>
      <w:tr w:rsidTr="00D5009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50094">
            <w:pPr>
              <w:pStyle w:val="BodyText"/>
              <w:rPr>
                <w:lang w:val="en-NZ"/>
              </w:rPr>
            </w:pPr>
            <w:r w:rsidRPr="00D50094">
              <w:t>6</w:t>
            </w:r>
          </w:p>
        </w:tc>
        <w:tc>
          <w:tcPr>
            <w:tcW w:w="2219" w:type="dxa"/>
            <w:tcBorders>
              <w:top w:val="nil"/>
              <w:left w:val="nil"/>
              <w:bottom w:val="nil"/>
              <w:right w:val="nil"/>
            </w:tcBorders>
            <w:tcMar>
              <w:top w:w="0" w:type="dxa"/>
              <w:left w:w="62" w:type="dxa"/>
              <w:bottom w:w="0" w:type="dxa"/>
              <w:right w:w="62" w:type="dxa"/>
            </w:tcMar>
          </w:tcPr>
          <w:p w:rsidR="00000000" w:rsidP="00D50094">
            <w:pPr>
              <w:pStyle w:val="BodyText"/>
              <w:rPr>
                <w:lang w:val="en-NZ"/>
              </w:rPr>
            </w:pPr>
            <w:r w:rsidRPr="00D50094">
              <w:t>Block textiles</w:t>
            </w:r>
          </w:p>
        </w:tc>
        <w:tc>
          <w:tcPr>
            <w:tcW w:w="661" w:type="dxa"/>
            <w:tcBorders>
              <w:top w:val="nil"/>
              <w:left w:val="nil"/>
              <w:bottom w:val="nil"/>
              <w:right w:val="nil"/>
            </w:tcBorders>
            <w:tcMar>
              <w:top w:w="0" w:type="dxa"/>
              <w:left w:w="62" w:type="dxa"/>
              <w:bottom w:w="0" w:type="dxa"/>
              <w:right w:w="62" w:type="dxa"/>
            </w:tcMar>
          </w:tcPr>
          <w:p w:rsidR="00000000" w:rsidP="00D50094">
            <w:pPr>
              <w:pStyle w:val="BodyText"/>
              <w:rPr>
                <w:lang w:val="en-NZ"/>
              </w:rPr>
            </w:pPr>
            <w:r w:rsidRPr="00D50094">
              <w:t>6.1</w:t>
            </w:r>
          </w:p>
        </w:tc>
        <w:tc>
          <w:tcPr>
            <w:tcW w:w="5866" w:type="dxa"/>
            <w:tcBorders>
              <w:top w:val="nil"/>
              <w:left w:val="nil"/>
              <w:bottom w:val="nil"/>
              <w:right w:val="nil"/>
            </w:tcBorders>
            <w:tcMar>
              <w:top w:w="0" w:type="dxa"/>
              <w:left w:w="62" w:type="dxa"/>
              <w:bottom w:w="0" w:type="dxa"/>
              <w:right w:w="62" w:type="dxa"/>
            </w:tcMar>
          </w:tcPr>
          <w:p w:rsidR="00000000" w:rsidP="00D50094">
            <w:pPr>
              <w:pStyle w:val="BodyText"/>
              <w:rPr>
                <w:lang w:val="en-NZ"/>
              </w:rPr>
            </w:pPr>
            <w:r w:rsidRPr="00D50094">
              <w:t>Blocking process is identified according to type, composition and condition of textile according to workplace procedures</w:t>
            </w:r>
          </w:p>
        </w:tc>
      </w:tr>
      <w:tr w:rsidTr="00D5009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50094">
            <w:pPr>
              <w:pStyle w:val="BodyText"/>
              <w:rPr>
                <w:lang w:val="en-NZ"/>
              </w:rPr>
            </w:pPr>
            <w:r w:rsidRPr="00D50094">
              <w:t>6.2</w:t>
            </w:r>
          </w:p>
        </w:tc>
        <w:tc>
          <w:tcPr>
            <w:tcW w:w="5866" w:type="dxa"/>
            <w:tcBorders>
              <w:top w:val="nil"/>
              <w:left w:val="nil"/>
              <w:bottom w:val="nil"/>
              <w:right w:val="nil"/>
            </w:tcBorders>
            <w:tcMar>
              <w:top w:w="0" w:type="dxa"/>
              <w:left w:w="62" w:type="dxa"/>
              <w:bottom w:w="0" w:type="dxa"/>
              <w:right w:w="62" w:type="dxa"/>
            </w:tcMar>
          </w:tcPr>
          <w:p w:rsidR="00000000" w:rsidP="00D50094">
            <w:pPr>
              <w:pStyle w:val="BodyText"/>
              <w:rPr>
                <w:lang w:val="en-NZ"/>
              </w:rPr>
            </w:pPr>
            <w:r w:rsidRPr="00D50094">
              <w:t>Blocking process is used to return textile back into required position prior to lacing, couching or stretching/straining</w:t>
            </w:r>
          </w:p>
        </w:tc>
      </w:tr>
      <w:tr w:rsidTr="00D5009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50094">
            <w:pPr>
              <w:pStyle w:val="BodyText"/>
              <w:rPr>
                <w:lang w:val="en-NZ"/>
              </w:rPr>
            </w:pPr>
            <w:r w:rsidRPr="00D50094">
              <w:t>6.3</w:t>
            </w:r>
          </w:p>
        </w:tc>
        <w:tc>
          <w:tcPr>
            <w:tcW w:w="5866" w:type="dxa"/>
            <w:tcBorders>
              <w:top w:val="nil"/>
              <w:left w:val="nil"/>
              <w:bottom w:val="nil"/>
              <w:right w:val="nil"/>
            </w:tcBorders>
            <w:tcMar>
              <w:top w:w="0" w:type="dxa"/>
              <w:left w:w="62" w:type="dxa"/>
              <w:bottom w:w="0" w:type="dxa"/>
              <w:right w:w="62" w:type="dxa"/>
            </w:tcMar>
          </w:tcPr>
          <w:p w:rsidR="00000000" w:rsidP="00D50094">
            <w:pPr>
              <w:pStyle w:val="BodyText"/>
              <w:rPr>
                <w:lang w:val="en-NZ"/>
              </w:rPr>
            </w:pPr>
            <w:r w:rsidRPr="00D50094">
              <w:t>Textile is inspected for quality and either stored or reprocessed in accordance with work procedures</w:t>
            </w:r>
          </w:p>
        </w:tc>
      </w:tr>
      <w:tr w:rsidTr="00D5009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50094">
            <w:pPr>
              <w:pStyle w:val="BodyText"/>
              <w:rPr>
                <w:lang w:val="en-NZ"/>
              </w:rPr>
            </w:pPr>
            <w:r w:rsidRPr="00D50094">
              <w:t>7</w:t>
            </w:r>
          </w:p>
        </w:tc>
        <w:tc>
          <w:tcPr>
            <w:tcW w:w="2219" w:type="dxa"/>
            <w:tcBorders>
              <w:top w:val="nil"/>
              <w:left w:val="nil"/>
              <w:bottom w:val="nil"/>
              <w:right w:val="nil"/>
            </w:tcBorders>
            <w:tcMar>
              <w:top w:w="0" w:type="dxa"/>
              <w:left w:w="62" w:type="dxa"/>
              <w:bottom w:w="0" w:type="dxa"/>
              <w:right w:w="62" w:type="dxa"/>
            </w:tcMar>
          </w:tcPr>
          <w:p w:rsidR="00000000" w:rsidP="00D50094">
            <w:pPr>
              <w:pStyle w:val="BodyText"/>
              <w:rPr>
                <w:lang w:val="en-NZ"/>
              </w:rPr>
            </w:pPr>
            <w:r w:rsidRPr="00D50094">
              <w:t>Complete work</w:t>
            </w:r>
          </w:p>
        </w:tc>
        <w:tc>
          <w:tcPr>
            <w:tcW w:w="661" w:type="dxa"/>
            <w:tcBorders>
              <w:top w:val="nil"/>
              <w:left w:val="nil"/>
              <w:bottom w:val="nil"/>
              <w:right w:val="nil"/>
            </w:tcBorders>
            <w:tcMar>
              <w:top w:w="0" w:type="dxa"/>
              <w:left w:w="62" w:type="dxa"/>
              <w:bottom w:w="0" w:type="dxa"/>
              <w:right w:w="62" w:type="dxa"/>
            </w:tcMar>
          </w:tcPr>
          <w:p w:rsidR="00000000" w:rsidP="00D50094">
            <w:pPr>
              <w:pStyle w:val="BodyText"/>
              <w:rPr>
                <w:lang w:val="en-NZ"/>
              </w:rPr>
            </w:pPr>
            <w:r w:rsidRPr="00D50094">
              <w:t>7.1</w:t>
            </w:r>
          </w:p>
        </w:tc>
        <w:tc>
          <w:tcPr>
            <w:tcW w:w="5866" w:type="dxa"/>
            <w:tcBorders>
              <w:top w:val="nil"/>
              <w:left w:val="nil"/>
              <w:bottom w:val="nil"/>
              <w:right w:val="nil"/>
            </w:tcBorders>
            <w:tcMar>
              <w:top w:w="0" w:type="dxa"/>
              <w:left w:w="62" w:type="dxa"/>
              <w:bottom w:w="0" w:type="dxa"/>
              <w:right w:w="62" w:type="dxa"/>
            </w:tcMar>
          </w:tcPr>
          <w:p w:rsidR="00000000" w:rsidP="00D50094">
            <w:pPr>
              <w:pStyle w:val="BodyText"/>
              <w:rPr>
                <w:lang w:val="en-NZ"/>
              </w:rPr>
            </w:pPr>
            <w:r w:rsidRPr="00D50094">
              <w:t>Defect</w:t>
            </w:r>
            <w:r w:rsidRPr="00D50094">
              <w:t>ive work is reported in accordance with workplace procedures</w:t>
            </w:r>
          </w:p>
        </w:tc>
      </w:tr>
      <w:tr w:rsidTr="00D5009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50094">
            <w:pPr>
              <w:pStyle w:val="BodyText"/>
              <w:rPr>
                <w:lang w:val="en-NZ"/>
              </w:rPr>
            </w:pPr>
            <w:r w:rsidRPr="00D50094">
              <w:t>7.2</w:t>
            </w:r>
          </w:p>
        </w:tc>
        <w:tc>
          <w:tcPr>
            <w:tcW w:w="5866" w:type="dxa"/>
            <w:tcBorders>
              <w:top w:val="nil"/>
              <w:left w:val="nil"/>
              <w:bottom w:val="nil"/>
              <w:right w:val="nil"/>
            </w:tcBorders>
            <w:tcMar>
              <w:top w:w="0" w:type="dxa"/>
              <w:left w:w="62" w:type="dxa"/>
              <w:bottom w:w="0" w:type="dxa"/>
              <w:right w:w="62" w:type="dxa"/>
            </w:tcMar>
          </w:tcPr>
          <w:p w:rsidR="00000000" w:rsidP="00D50094">
            <w:pPr>
              <w:pStyle w:val="BodyText"/>
              <w:rPr>
                <w:lang w:val="en-NZ"/>
              </w:rPr>
            </w:pPr>
            <w:r w:rsidRPr="00D50094">
              <w:t>Scraps and off-cuts are removed for disposal/recycling as required by workplace procedures</w:t>
            </w:r>
          </w:p>
        </w:tc>
      </w:tr>
      <w:tr w:rsidTr="00D5009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50094">
            <w:pPr>
              <w:pStyle w:val="BodyText"/>
              <w:rPr>
                <w:lang w:val="en-NZ"/>
              </w:rPr>
            </w:pPr>
            <w:r w:rsidRPr="00D50094">
              <w:t>7.3</w:t>
            </w:r>
          </w:p>
        </w:tc>
        <w:tc>
          <w:tcPr>
            <w:tcW w:w="5866" w:type="dxa"/>
            <w:tcBorders>
              <w:top w:val="nil"/>
              <w:left w:val="nil"/>
              <w:bottom w:val="nil"/>
              <w:right w:val="nil"/>
            </w:tcBorders>
            <w:tcMar>
              <w:top w:w="0" w:type="dxa"/>
              <w:left w:w="62" w:type="dxa"/>
              <w:bottom w:w="0" w:type="dxa"/>
              <w:right w:w="62" w:type="dxa"/>
            </w:tcMar>
          </w:tcPr>
          <w:p w:rsidR="00000000" w:rsidP="00D50094">
            <w:pPr>
              <w:pStyle w:val="BodyText"/>
              <w:rPr>
                <w:lang w:val="en-NZ"/>
              </w:rPr>
            </w:pPr>
            <w:r w:rsidRPr="00D50094">
              <w:t>Equipment and work area are cleaned in accordance with workplace procedures</w:t>
            </w:r>
          </w:p>
        </w:tc>
      </w:tr>
      <w:tr w:rsidTr="00D5009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50094">
            <w:pPr>
              <w:pStyle w:val="BodyText"/>
              <w:rPr>
                <w:lang w:val="en-NZ"/>
              </w:rPr>
            </w:pPr>
            <w:r w:rsidRPr="00D50094">
              <w:t>7.4</w:t>
            </w:r>
          </w:p>
        </w:tc>
        <w:tc>
          <w:tcPr>
            <w:tcW w:w="5866" w:type="dxa"/>
            <w:tcBorders>
              <w:top w:val="nil"/>
              <w:left w:val="nil"/>
              <w:bottom w:val="nil"/>
              <w:right w:val="nil"/>
            </w:tcBorders>
            <w:tcMar>
              <w:top w:w="0" w:type="dxa"/>
              <w:left w:w="62" w:type="dxa"/>
              <w:bottom w:w="0" w:type="dxa"/>
              <w:right w:w="62" w:type="dxa"/>
            </w:tcMar>
          </w:tcPr>
          <w:p w:rsidR="00000000" w:rsidRPr="00D50094" w:rsidP="00D50094">
            <w:pPr>
              <w:pStyle w:val="BodyText"/>
            </w:pPr>
            <w:r w:rsidRPr="00D50094">
              <w:t>Workplace documentation is completed as required</w:t>
            </w:r>
          </w:p>
        </w:tc>
      </w:tr>
    </w:tbl>
    <w:p w:rsidR="00000000" w:rsidRPr="00D50094" w:rsidP="00D50094">
      <w:pPr>
        <w:pStyle w:val="BodyText"/>
      </w:pPr>
    </w:p>
    <w:p w:rsidR="00000000" w:rsidRPr="00D50094" w:rsidP="00D50094">
      <w:pPr>
        <w:pStyle w:val="AllowPageBreak"/>
      </w:pPr>
    </w:p>
    <w:p w:rsidR="00000000" w:rsidRPr="00D50094" w:rsidP="00D50094">
      <w:pPr>
        <w:pStyle w:val="Heading1"/>
      </w:pPr>
      <w:bookmarkStart w:id="7" w:name="O_626455"/>
      <w:bookmarkEnd w:id="7"/>
      <w:r w:rsidRPr="00D50094">
        <w:t>Foundation Skills</w:t>
      </w:r>
    </w:p>
    <w:p w:rsidR="00000000" w:rsidRPr="00D50094" w:rsidP="00D50094">
      <w:pPr>
        <w:pStyle w:val="BodyText"/>
      </w:pPr>
      <w:r w:rsidRPr="00D50094">
        <w:t>Foundation skills essential to performance are explicit in the performance criteria of this unit of competency. Detail on appropriate performance levels for each furnishi</w:t>
      </w:r>
      <w:r w:rsidRPr="00D50094">
        <w:t>ng unit of competency in reading, writing, oral communication and numeracy utilising the Australian Core Skills Framework (ACSF) are provided in the Furnishing Training Package Implementation Guide.</w:t>
      </w:r>
    </w:p>
    <w:p w:rsidR="00000000" w:rsidRPr="00D50094" w:rsidP="00D50094">
      <w:pPr>
        <w:pStyle w:val="AllowPageBreak"/>
      </w:pPr>
    </w:p>
    <w:p w:rsidR="00000000" w:rsidRPr="00D50094" w:rsidP="00D50094">
      <w:pPr>
        <w:pStyle w:val="Heading1"/>
      </w:pPr>
      <w:bookmarkStart w:id="8" w:name="O_626454"/>
      <w:bookmarkEnd w:id="8"/>
      <w:r w:rsidRPr="00D50094">
        <w:t>Range of Conditions</w:t>
      </w:r>
    </w:p>
    <w:tbl>
      <w:tblPr>
        <w:tblW w:w="0" w:type="auto"/>
        <w:tblLayout w:type="fixed"/>
        <w:tblCellMar>
          <w:left w:w="62" w:type="dxa"/>
          <w:right w:w="62" w:type="dxa"/>
        </w:tblCellMar>
        <w:tblLook w:val="0000"/>
      </w:tblPr>
      <w:tblGrid>
        <w:gridCol w:w="2760"/>
        <w:gridCol w:w="6312"/>
      </w:tblGrid>
      <w:tr w:rsidTr="00D5009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50094">
            <w:pPr>
              <w:pStyle w:val="BodyText"/>
              <w:rPr>
                <w:lang w:val="en-NZ"/>
              </w:rPr>
            </w:pPr>
            <w:r w:rsidRPr="00D50094">
              <w:t xml:space="preserve">Specifies different </w:t>
            </w:r>
            <w:r w:rsidRPr="00D50094">
              <w:t>work environments and conditions that may affect performance. Essential operating conditions that may be present (depending on the work situation, needs of the candidate, accessibility of the item, and local industry and regional contexts) are included. Ra</w:t>
            </w:r>
            <w:r w:rsidRPr="00D50094">
              <w:t>nge is restricted to essential operating conditions and any other variables essential to the work environment.</w:t>
            </w:r>
          </w:p>
        </w:tc>
      </w:tr>
      <w:tr w:rsidTr="00D500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50094">
            <w:pPr>
              <w:pStyle w:val="BodyText"/>
              <w:rPr>
                <w:lang w:val="en-NZ"/>
              </w:rPr>
            </w:pPr>
            <w:r w:rsidRPr="00D50094">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D50094" w:rsidP="00D50094">
            <w:pPr>
              <w:pStyle w:val="ListBullet"/>
            </w:pPr>
            <w:r w:rsidRPr="00D50094">
              <w:t xml:space="preserve">WHS requirements, including legislation, building codes, material safety management </w:t>
            </w:r>
            <w:r w:rsidRPr="00D50094">
              <w:t xml:space="preserve">systems, hazardous and dangerous goods codes, and local safe operating procedures or equivalent </w:t>
            </w:r>
          </w:p>
          <w:p w:rsidR="00000000" w:rsidRPr="00D50094" w:rsidP="00D50094">
            <w:pPr>
              <w:pStyle w:val="ListBullet"/>
            </w:pPr>
            <w:r w:rsidRPr="00D50094">
              <w:t>work is carried out in accordance with legislative obligations, environmental legislation, relevant health regulations, manual handling procedures and organisa</w:t>
            </w:r>
            <w:r w:rsidRPr="00D50094">
              <w:t>tion insurance requirements</w:t>
            </w:r>
          </w:p>
          <w:p w:rsidR="00000000" w:rsidP="00D50094">
            <w:pPr>
              <w:pStyle w:val="ListBullet"/>
              <w:rPr>
                <w:lang w:val="en-NZ"/>
              </w:rPr>
            </w:pPr>
            <w:r w:rsidRPr="00D50094">
              <w:t xml:space="preserve">work requires individuals to demonstrate some discretion, judgement and problem solving </w:t>
            </w:r>
          </w:p>
        </w:tc>
      </w:tr>
      <w:tr w:rsidTr="00D500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50094" w:rsidP="00D50094">
            <w:pPr>
              <w:pStyle w:val="BodyText"/>
            </w:pPr>
            <w:r w:rsidRPr="00D50094">
              <w:rPr>
                <w:rStyle w:val="SpecialBold"/>
              </w:rPr>
              <w:t>Textiles include:</w:t>
            </w:r>
          </w:p>
          <w:p w:rsidR="00000000" w:rsidP="00D5009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50094" w:rsidP="00D50094">
            <w:pPr>
              <w:pStyle w:val="ListBullet"/>
            </w:pPr>
            <w:r w:rsidRPr="00D50094">
              <w:t>painted canvas</w:t>
            </w:r>
          </w:p>
          <w:p w:rsidR="00000000" w:rsidRPr="00D50094" w:rsidP="00D50094">
            <w:pPr>
              <w:pStyle w:val="ListBullet"/>
            </w:pPr>
            <w:r w:rsidRPr="00D50094">
              <w:t>weavings</w:t>
            </w:r>
          </w:p>
          <w:p w:rsidR="00000000" w:rsidRPr="00D50094" w:rsidP="00D50094">
            <w:pPr>
              <w:pStyle w:val="ListBullet"/>
            </w:pPr>
            <w:r w:rsidRPr="00D50094">
              <w:t>tapestries</w:t>
            </w:r>
          </w:p>
          <w:p w:rsidR="00000000" w:rsidRPr="00D50094" w:rsidP="00D50094">
            <w:pPr>
              <w:pStyle w:val="ListBullet"/>
            </w:pPr>
            <w:r w:rsidRPr="00D50094">
              <w:t>cross-stitch</w:t>
            </w:r>
          </w:p>
          <w:p w:rsidR="00000000" w:rsidRPr="00D50094" w:rsidP="00D50094">
            <w:pPr>
              <w:pStyle w:val="ListBullet"/>
            </w:pPr>
            <w:r w:rsidRPr="00D50094">
              <w:t>applique</w:t>
            </w:r>
          </w:p>
          <w:p w:rsidR="00000000" w:rsidRPr="00D50094" w:rsidP="00D50094">
            <w:pPr>
              <w:pStyle w:val="ListBullet"/>
            </w:pPr>
            <w:r w:rsidRPr="00D50094">
              <w:t xml:space="preserve">silk work </w:t>
            </w:r>
          </w:p>
          <w:p w:rsidR="00000000" w:rsidP="00D50094">
            <w:pPr>
              <w:pStyle w:val="ListBullet"/>
              <w:rPr>
                <w:lang w:val="en-NZ"/>
              </w:rPr>
            </w:pPr>
            <w:r w:rsidRPr="00D50094">
              <w:t>clothing items</w:t>
            </w:r>
          </w:p>
        </w:tc>
      </w:tr>
      <w:tr w:rsidTr="00D500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50094" w:rsidP="00D50094">
            <w:pPr>
              <w:pStyle w:val="BodyText"/>
            </w:pPr>
            <w:r w:rsidRPr="00D50094">
              <w:rPr>
                <w:rStyle w:val="SpecialBold"/>
              </w:rPr>
              <w:t>Types of fabric include:</w:t>
            </w:r>
          </w:p>
          <w:p w:rsidR="00000000" w:rsidP="00D5009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50094" w:rsidP="00D50094">
            <w:pPr>
              <w:pStyle w:val="ListBullet"/>
            </w:pPr>
            <w:r w:rsidRPr="00D50094">
              <w:t>cotton</w:t>
            </w:r>
          </w:p>
          <w:p w:rsidR="00000000" w:rsidRPr="00D50094" w:rsidP="00D50094">
            <w:pPr>
              <w:pStyle w:val="ListBullet"/>
            </w:pPr>
            <w:r w:rsidRPr="00D50094">
              <w:t>wool</w:t>
            </w:r>
          </w:p>
          <w:p w:rsidR="00000000" w:rsidRPr="00D50094" w:rsidP="00D50094">
            <w:pPr>
              <w:pStyle w:val="ListBullet"/>
            </w:pPr>
            <w:r w:rsidRPr="00D50094">
              <w:t xml:space="preserve">nylon </w:t>
            </w:r>
          </w:p>
          <w:p w:rsidR="00000000" w:rsidP="00D50094">
            <w:pPr>
              <w:pStyle w:val="ListBullet"/>
              <w:rPr>
                <w:lang w:val="en-NZ"/>
              </w:rPr>
            </w:pPr>
            <w:r w:rsidRPr="00D50094">
              <w:t>silk</w:t>
            </w:r>
          </w:p>
        </w:tc>
      </w:tr>
      <w:tr w:rsidTr="00D500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50094" w:rsidP="00D50094">
            <w:pPr>
              <w:pStyle w:val="BodyText"/>
            </w:pPr>
            <w:r w:rsidRPr="00D50094">
              <w:rPr>
                <w:rStyle w:val="SpecialBold"/>
              </w:rPr>
              <w:t>Tools and equipment include:</w:t>
            </w:r>
          </w:p>
          <w:p w:rsidR="00000000" w:rsidP="00D5009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50094" w:rsidP="00D50094">
            <w:pPr>
              <w:pStyle w:val="ListBullet"/>
            </w:pPr>
            <w:r w:rsidRPr="00D50094">
              <w:t>needle</w:t>
            </w:r>
          </w:p>
          <w:p w:rsidR="00000000" w:rsidRPr="00D50094" w:rsidP="00D50094">
            <w:pPr>
              <w:pStyle w:val="ListBullet"/>
            </w:pPr>
            <w:r w:rsidRPr="00D50094">
              <w:t>stretching pliers</w:t>
            </w:r>
          </w:p>
          <w:p w:rsidR="00000000" w:rsidRPr="00D50094" w:rsidP="00D50094">
            <w:pPr>
              <w:pStyle w:val="ListBullet"/>
            </w:pPr>
            <w:r w:rsidRPr="00D50094">
              <w:t xml:space="preserve">measuring tape </w:t>
            </w:r>
          </w:p>
          <w:p w:rsidR="00000000" w:rsidP="00D50094">
            <w:pPr>
              <w:pStyle w:val="ListBullet"/>
              <w:rPr>
                <w:lang w:val="en-NZ"/>
              </w:rPr>
            </w:pPr>
            <w:r w:rsidRPr="00D50094">
              <w:t>stapler</w:t>
            </w:r>
          </w:p>
        </w:tc>
      </w:tr>
      <w:tr w:rsidTr="00D500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50094" w:rsidP="00D50094">
            <w:pPr>
              <w:pStyle w:val="BodyText"/>
            </w:pPr>
            <w:r w:rsidRPr="00D50094">
              <w:rPr>
                <w:rStyle w:val="SpecialBold"/>
              </w:rPr>
              <w:t>Materials include:</w:t>
            </w:r>
          </w:p>
          <w:p w:rsidR="00000000" w:rsidP="00D5009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50094" w:rsidP="00D50094">
            <w:pPr>
              <w:pStyle w:val="ListBullet"/>
            </w:pPr>
            <w:r w:rsidRPr="00D50094">
              <w:t>timber</w:t>
            </w:r>
          </w:p>
          <w:p w:rsidR="00000000" w:rsidRPr="00D50094" w:rsidP="00D50094">
            <w:pPr>
              <w:pStyle w:val="ListBullet"/>
            </w:pPr>
            <w:r w:rsidRPr="00D50094">
              <w:t>compatible substrates</w:t>
            </w:r>
          </w:p>
          <w:p w:rsidR="00000000" w:rsidRPr="00D50094" w:rsidP="00D50094">
            <w:pPr>
              <w:pStyle w:val="ListBullet"/>
            </w:pPr>
            <w:r w:rsidRPr="00D50094">
              <w:t>thread</w:t>
            </w:r>
          </w:p>
          <w:p w:rsidR="00000000" w:rsidRPr="00D50094" w:rsidP="00D50094">
            <w:pPr>
              <w:pStyle w:val="ListBullet"/>
            </w:pPr>
            <w:r w:rsidRPr="00D50094">
              <w:t xml:space="preserve">foam core </w:t>
            </w:r>
          </w:p>
          <w:p w:rsidR="00000000" w:rsidP="00D50094">
            <w:pPr>
              <w:pStyle w:val="ListBullet"/>
              <w:rPr>
                <w:lang w:val="en-NZ"/>
              </w:rPr>
            </w:pPr>
            <w:r w:rsidRPr="00D50094">
              <w:t>composites</w:t>
            </w:r>
          </w:p>
        </w:tc>
      </w:tr>
      <w:tr w:rsidTr="00D500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50094">
            <w:pPr>
              <w:pStyle w:val="BodyText"/>
              <w:rPr>
                <w:lang w:val="en-NZ"/>
              </w:rPr>
            </w:pPr>
            <w:r w:rsidRPr="00D50094">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D50094">
            <w:pPr>
              <w:pStyle w:val="ListBullet"/>
              <w:rPr>
                <w:lang w:val="en-NZ"/>
              </w:rPr>
            </w:pPr>
            <w:r w:rsidRPr="00D50094">
              <w:t xml:space="preserve">that prescribed under legislation, regulations and enterprise policies </w:t>
            </w:r>
          </w:p>
        </w:tc>
      </w:tr>
      <w:tr w:rsidTr="00D500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50094">
            <w:pPr>
              <w:pStyle w:val="BodyText"/>
              <w:rPr>
                <w:lang w:val="en-NZ"/>
              </w:rPr>
            </w:pPr>
            <w:r w:rsidRPr="00D50094">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D50094" w:rsidP="00D50094">
            <w:pPr>
              <w:pStyle w:val="ListBullet"/>
            </w:pPr>
            <w:r w:rsidRPr="00D50094">
              <w:t xml:space="preserve">workplace procedures relating to the use of tools and equipment </w:t>
            </w:r>
          </w:p>
          <w:p w:rsidR="00000000" w:rsidRPr="00D50094" w:rsidP="00D50094">
            <w:pPr>
              <w:pStyle w:val="ListBullet"/>
            </w:pPr>
            <w:r w:rsidRPr="00D50094">
              <w:t>work instructions, including job sheets, cutting lists, plans,</w:t>
            </w:r>
            <w:r w:rsidRPr="00D50094">
              <w:t xml:space="preserve"> drawings and designs </w:t>
            </w:r>
          </w:p>
          <w:p w:rsidR="00000000" w:rsidRPr="00D50094" w:rsidP="00D50094">
            <w:pPr>
              <w:pStyle w:val="ListBullet"/>
            </w:pPr>
            <w:r w:rsidRPr="00D50094">
              <w:t xml:space="preserve">workplace procedures relating to reporting and communication </w:t>
            </w:r>
          </w:p>
          <w:p w:rsidR="00000000" w:rsidRPr="00D50094" w:rsidP="00D50094">
            <w:pPr>
              <w:pStyle w:val="ListBullet"/>
            </w:pPr>
            <w:r w:rsidRPr="00D50094">
              <w:t>manufacturer specifications and operational procedures</w:t>
            </w:r>
          </w:p>
        </w:tc>
      </w:tr>
    </w:tbl>
    <w:p w:rsidR="00000000" w:rsidRPr="00D50094" w:rsidP="00D50094">
      <w:pPr>
        <w:pStyle w:val="BodyText"/>
      </w:pPr>
    </w:p>
    <w:p w:rsidR="00000000" w:rsidRPr="00D50094" w:rsidP="00D50094">
      <w:pPr>
        <w:pStyle w:val="AllowPageBreak"/>
      </w:pPr>
    </w:p>
    <w:p w:rsidR="00000000" w:rsidRPr="00D50094" w:rsidP="00D50094">
      <w:pPr>
        <w:pStyle w:val="Heading1"/>
      </w:pPr>
      <w:bookmarkStart w:id="9" w:name="O_626453"/>
      <w:bookmarkEnd w:id="9"/>
      <w:r w:rsidRPr="00D50094">
        <w:t>Unit Mapping Information</w:t>
      </w:r>
    </w:p>
    <w:p w:rsidR="00000000" w:rsidRPr="00D50094" w:rsidP="00D50094">
      <w:pPr>
        <w:pStyle w:val="BodyText"/>
      </w:pPr>
      <w:r w:rsidRPr="00D50094">
        <w:t>Supersedes and is equivalent to LMFPF3004B Prepare textiles for framing.</w:t>
      </w:r>
    </w:p>
    <w:p w:rsidR="00000000" w:rsidRPr="00D50094" w:rsidP="00D50094">
      <w:pPr>
        <w:pStyle w:val="AllowPageBreak"/>
      </w:pPr>
    </w:p>
    <w:p w:rsidR="00000000" w:rsidRPr="00D50094" w:rsidP="00D50094">
      <w:pPr>
        <w:pStyle w:val="Heading1"/>
      </w:pPr>
      <w:bookmarkStart w:id="10" w:name="O_626446"/>
      <w:bookmarkEnd w:id="10"/>
      <w:r w:rsidRPr="00D50094">
        <w:t>Links</w:t>
      </w:r>
    </w:p>
    <w:p w:rsidR="00000000" w:rsidRPr="00D50094" w:rsidP="00D50094">
      <w:pPr>
        <w:pStyle w:val="BodyText"/>
      </w:pPr>
      <w:r w:rsidRPr="00D50094">
        <w:t>Companion Volume implementation guides are found in VETNet - https://vetnet.education.gov.au/Pages/TrainingDocs.aspx?q=0601ab95-583a-4e93-b2d4-cfb27b03ed73</w:t>
      </w:r>
    </w:p>
    <w:p w:rsidR="00000000" w:rsidRPr="00D50094" w:rsidP="00D50094"/>
    <w:sectPr w:rsidSect="00D500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0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094" w:rsidRPr="00D947D5" w:rsidP="00D947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0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7D5" w:rsidP="00D500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947D5" w:rsidP="00D5009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947D5" w:rsidP="00D500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0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7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0094" w:rsidRPr="00D947D5" w:rsidP="00D947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0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7D5" w:rsidRPr="002D2AF8" w:rsidP="00D50094">
    <w:pPr>
      <w:pStyle w:val="Header"/>
      <w:framePr w:wrap="around"/>
    </w:pPr>
    <w:r>
      <w:fldChar w:fldCharType="begin"/>
    </w:r>
    <w:r>
      <w:instrText xml:space="preserve"> TITLE   \* MERGEFORMAT </w:instrText>
    </w:r>
    <w:r>
      <w:fldChar w:fldCharType="separate"/>
    </w:r>
    <w:r>
      <w:t>MSFPF3004 Prepare textiles for framing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D947D5" w:rsidP="00D500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9DAB1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FA05A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0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0094"/>
    <w:pPr>
      <w:spacing w:before="360" w:after="60"/>
      <w:outlineLvl w:val="0"/>
    </w:pPr>
    <w:rPr>
      <w:sz w:val="32"/>
    </w:rPr>
  </w:style>
  <w:style w:type="paragraph" w:styleId="Heading2">
    <w:name w:val="heading 2"/>
    <w:basedOn w:val="HeadingBase"/>
    <w:next w:val="BodyText"/>
    <w:link w:val="Heading2Char"/>
    <w:qFormat/>
    <w:rsid w:val="00D50094"/>
    <w:pPr>
      <w:keepLines/>
      <w:spacing w:before="240" w:after="120"/>
      <w:outlineLvl w:val="1"/>
    </w:pPr>
    <w:rPr>
      <w:sz w:val="28"/>
      <w:szCs w:val="40"/>
    </w:rPr>
  </w:style>
  <w:style w:type="paragraph" w:styleId="Heading3">
    <w:name w:val="heading 3"/>
    <w:basedOn w:val="HeadingBase"/>
    <w:next w:val="BodyText"/>
    <w:link w:val="Heading3Char"/>
    <w:qFormat/>
    <w:rsid w:val="00D50094"/>
    <w:pPr>
      <w:spacing w:before="180" w:after="120"/>
      <w:outlineLvl w:val="2"/>
    </w:pPr>
    <w:rPr>
      <w:spacing w:val="-10"/>
      <w:kern w:val="32"/>
    </w:rPr>
  </w:style>
  <w:style w:type="paragraph" w:styleId="Heading4">
    <w:name w:val="heading 4"/>
    <w:basedOn w:val="HeadingBase"/>
    <w:next w:val="BodyText"/>
    <w:link w:val="Heading4Char"/>
    <w:qFormat/>
    <w:rsid w:val="00D50094"/>
    <w:pPr>
      <w:spacing w:before="160" w:after="120"/>
      <w:outlineLvl w:val="3"/>
    </w:pPr>
    <w:rPr>
      <w:sz w:val="22"/>
    </w:rPr>
  </w:style>
  <w:style w:type="paragraph" w:styleId="Heading5">
    <w:name w:val="heading 5"/>
    <w:basedOn w:val="HeadingBase"/>
    <w:next w:val="Normal"/>
    <w:link w:val="Heading5Char"/>
    <w:qFormat/>
    <w:rsid w:val="00D50094"/>
    <w:pPr>
      <w:spacing w:before="80"/>
      <w:outlineLvl w:val="4"/>
    </w:pPr>
    <w:rPr>
      <w:color w:val="918585"/>
      <w:sz w:val="20"/>
    </w:rPr>
  </w:style>
  <w:style w:type="paragraph" w:styleId="Heading6">
    <w:name w:val="heading 6"/>
    <w:basedOn w:val="HeadingBase"/>
    <w:next w:val="Normal"/>
    <w:link w:val="Heading6Char"/>
    <w:qFormat/>
    <w:rsid w:val="00D50094"/>
    <w:pPr>
      <w:spacing w:before="60"/>
      <w:outlineLvl w:val="5"/>
    </w:pPr>
    <w:rPr>
      <w:color w:val="918585"/>
      <w:sz w:val="20"/>
    </w:rPr>
  </w:style>
  <w:style w:type="paragraph" w:styleId="Heading7">
    <w:name w:val="heading 7"/>
    <w:basedOn w:val="Normal"/>
    <w:next w:val="Normal"/>
    <w:link w:val="Heading7Char"/>
    <w:qFormat/>
    <w:rsid w:val="00D50094"/>
    <w:pPr>
      <w:ind w:left="720"/>
      <w:outlineLvl w:val="6"/>
    </w:pPr>
    <w:rPr>
      <w:i/>
    </w:rPr>
  </w:style>
  <w:style w:type="paragraph" w:styleId="Heading8">
    <w:name w:val="heading 8"/>
    <w:basedOn w:val="Normal"/>
    <w:next w:val="Normal"/>
    <w:link w:val="Heading8Char"/>
    <w:qFormat/>
    <w:rsid w:val="00D50094"/>
    <w:pPr>
      <w:ind w:left="720"/>
      <w:outlineLvl w:val="7"/>
    </w:pPr>
    <w:rPr>
      <w:i/>
    </w:rPr>
  </w:style>
  <w:style w:type="paragraph" w:styleId="Heading9">
    <w:name w:val="heading 9"/>
    <w:basedOn w:val="Normal"/>
    <w:next w:val="Normal"/>
    <w:link w:val="Heading9Char"/>
    <w:qFormat/>
    <w:rsid w:val="00D50094"/>
    <w:pPr>
      <w:ind w:left="720"/>
      <w:outlineLvl w:val="8"/>
    </w:pPr>
    <w:rPr>
      <w:i/>
    </w:rPr>
  </w:style>
  <w:style w:type="character" w:default="1" w:styleId="DefaultParagraphFont">
    <w:name w:val="Default Paragraph Font"/>
    <w:uiPriority w:val="1"/>
    <w:unhideWhenUsed/>
    <w:rsid w:val="00D500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0094"/>
  </w:style>
  <w:style w:type="character" w:customStyle="1" w:styleId="Heading1Char">
    <w:name w:val="Heading 1 Char"/>
    <w:basedOn w:val="DefaultParagraphFont"/>
    <w:link w:val="Heading1"/>
    <w:rsid w:val="00D50094"/>
    <w:rPr>
      <w:rFonts w:ascii="Times New Roman" w:eastAsia="Times New Roman" w:hAnsi="Times New Roman" w:cs="Times New Roman"/>
      <w:b/>
      <w:sz w:val="32"/>
      <w:szCs w:val="20"/>
      <w:lang w:eastAsia="en-US"/>
    </w:rPr>
  </w:style>
  <w:style w:type="paragraph" w:styleId="BodyText">
    <w:name w:val="Body Text"/>
    <w:basedOn w:val="Normal"/>
    <w:link w:val="BodyTextChar"/>
    <w:rsid w:val="00D500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0094"/>
    <w:rPr>
      <w:rFonts w:ascii="Times New Roman" w:eastAsia="Times New Roman" w:hAnsi="Times New Roman" w:cs="Times New Roman"/>
      <w:sz w:val="24"/>
      <w:lang w:eastAsia="en-US"/>
    </w:rPr>
  </w:style>
  <w:style w:type="paragraph" w:styleId="ListBullet">
    <w:name w:val="List Bullet"/>
    <w:basedOn w:val="List"/>
    <w:rsid w:val="00D50094"/>
    <w:pPr>
      <w:numPr>
        <w:numId w:val="12"/>
      </w:numPr>
      <w:tabs>
        <w:tab w:val="clear" w:pos="340"/>
      </w:tabs>
      <w:spacing w:before="40" w:after="40"/>
    </w:pPr>
  </w:style>
  <w:style w:type="character" w:customStyle="1" w:styleId="SpecialBold">
    <w:name w:val="Special Bold"/>
    <w:basedOn w:val="DefaultParagraphFont"/>
    <w:rsid w:val="00D50094"/>
    <w:rPr>
      <w:b/>
      <w:spacing w:val="0"/>
    </w:rPr>
  </w:style>
  <w:style w:type="paragraph" w:customStyle="1" w:styleId="SuperHeading">
    <w:name w:val="SuperHeading"/>
    <w:basedOn w:val="Normal"/>
    <w:rsid w:val="00D50094"/>
    <w:pPr>
      <w:spacing w:before="240" w:after="120"/>
      <w:outlineLvl w:val="0"/>
    </w:pPr>
    <w:rPr>
      <w:rFonts w:ascii="Times New Roman" w:hAnsi="Times New Roman"/>
      <w:b/>
      <w:sz w:val="32"/>
    </w:rPr>
  </w:style>
  <w:style w:type="paragraph" w:customStyle="1" w:styleId="AllowPageBreak">
    <w:name w:val="AllowPageBreak"/>
    <w:rsid w:val="00D500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00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00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00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00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00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00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00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0094"/>
    <w:rPr>
      <w:rFonts w:ascii="Courier New" w:eastAsia="Times New Roman" w:hAnsi="Courier New" w:cs="Times New Roman"/>
      <w:i/>
      <w:szCs w:val="20"/>
      <w:lang w:eastAsia="en-US"/>
    </w:rPr>
  </w:style>
  <w:style w:type="paragraph" w:customStyle="1" w:styleId="HeadingBase">
    <w:name w:val="Heading Base"/>
    <w:rsid w:val="00D500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0094"/>
    <w:pPr>
      <w:tabs>
        <w:tab w:val="right" w:leader="dot" w:pos="9072"/>
      </w:tabs>
      <w:ind w:left="567"/>
    </w:pPr>
    <w:rPr>
      <w:szCs w:val="22"/>
    </w:rPr>
  </w:style>
  <w:style w:type="paragraph" w:customStyle="1" w:styleId="TOCBase">
    <w:name w:val="TOC Base"/>
    <w:rsid w:val="00D500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0094"/>
    <w:pPr>
      <w:tabs>
        <w:tab w:val="right" w:leader="dot" w:pos="9072"/>
      </w:tabs>
      <w:spacing w:before="40" w:after="40"/>
      <w:ind w:left="284"/>
    </w:pPr>
    <w:rPr>
      <w:rFonts w:ascii="Times New Roman" w:hAnsi="Times New Roman"/>
    </w:rPr>
  </w:style>
  <w:style w:type="paragraph" w:styleId="TOC1">
    <w:name w:val="toc 1"/>
    <w:basedOn w:val="TOCBase"/>
    <w:next w:val="Normal"/>
    <w:rsid w:val="00D500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00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0094"/>
    <w:rPr>
      <w:rFonts w:ascii="Times New Roman" w:eastAsia="Times New Roman" w:hAnsi="Times New Roman" w:cs="Times New Roman"/>
      <w:sz w:val="16"/>
      <w:lang w:eastAsia="en-US"/>
    </w:rPr>
  </w:style>
  <w:style w:type="paragraph" w:styleId="Title">
    <w:name w:val="Title"/>
    <w:basedOn w:val="HeadingBase"/>
    <w:link w:val="TitleChar"/>
    <w:qFormat/>
    <w:rsid w:val="00D50094"/>
    <w:pPr>
      <w:spacing w:before="5040"/>
      <w:jc w:val="center"/>
    </w:pPr>
    <w:rPr>
      <w:sz w:val="48"/>
      <w:szCs w:val="72"/>
      <w:lang w:val="en-US"/>
    </w:rPr>
  </w:style>
  <w:style w:type="character" w:customStyle="1" w:styleId="TitleChar">
    <w:name w:val="Title Char"/>
    <w:basedOn w:val="DefaultParagraphFont"/>
    <w:link w:val="Title"/>
    <w:rsid w:val="00D500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0094"/>
    <w:pPr>
      <w:tabs>
        <w:tab w:val="left" w:pos="3600"/>
        <w:tab w:val="left" w:pos="3958"/>
      </w:tabs>
    </w:pPr>
  </w:style>
  <w:style w:type="paragraph" w:styleId="List">
    <w:name w:val="List"/>
    <w:basedOn w:val="BodyText"/>
    <w:next w:val="BodyText"/>
    <w:rsid w:val="00D50094"/>
    <w:pPr>
      <w:tabs>
        <w:tab w:val="left" w:pos="340"/>
      </w:tabs>
      <w:spacing w:before="60" w:after="60"/>
      <w:ind w:left="340" w:hanging="340"/>
    </w:pPr>
  </w:style>
  <w:style w:type="paragraph" w:customStyle="1" w:styleId="Note">
    <w:name w:val="Note"/>
    <w:basedOn w:val="BodyText"/>
    <w:rsid w:val="00D500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0094"/>
    <w:pPr>
      <w:framePr w:wrap="auto" w:hAnchor="text" w:y="6049"/>
    </w:pPr>
    <w:rPr>
      <w:color w:val="000000"/>
      <w:sz w:val="40"/>
    </w:rPr>
  </w:style>
  <w:style w:type="paragraph" w:customStyle="1" w:styleId="TOCTitle">
    <w:name w:val="TOCTitle"/>
    <w:basedOn w:val="Heading1"/>
    <w:rsid w:val="00D50094"/>
    <w:pPr>
      <w:spacing w:after="240"/>
      <w:jc w:val="center"/>
      <w:outlineLvl w:val="9"/>
    </w:pPr>
    <w:rPr>
      <w:caps/>
    </w:rPr>
  </w:style>
  <w:style w:type="paragraph" w:customStyle="1" w:styleId="Version">
    <w:name w:val="Version"/>
    <w:rsid w:val="00D500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0094"/>
    <w:pPr>
      <w:numPr>
        <w:numId w:val="13"/>
      </w:numPr>
      <w:tabs>
        <w:tab w:val="clear" w:pos="680"/>
      </w:tabs>
    </w:pPr>
  </w:style>
  <w:style w:type="paragraph" w:styleId="Index1">
    <w:name w:val="index 1"/>
    <w:basedOn w:val="Normal"/>
    <w:next w:val="Normal"/>
    <w:semiHidden/>
    <w:rsid w:val="00D50094"/>
    <w:pPr>
      <w:keepNext w:val="0"/>
      <w:tabs>
        <w:tab w:val="right" w:pos="4176"/>
      </w:tabs>
      <w:ind w:left="198" w:hanging="198"/>
    </w:pPr>
    <w:rPr>
      <w:rFonts w:ascii="Garamond" w:hAnsi="Garamond"/>
    </w:rPr>
  </w:style>
  <w:style w:type="paragraph" w:styleId="IndexHeading">
    <w:name w:val="index heading"/>
    <w:basedOn w:val="Normal"/>
    <w:next w:val="Index1"/>
    <w:semiHidden/>
    <w:rsid w:val="00D50094"/>
    <w:pPr>
      <w:spacing w:before="120" w:after="120"/>
    </w:pPr>
    <w:rPr>
      <w:rFonts w:ascii="Arial" w:hAnsi="Arial"/>
      <w:b/>
      <w:color w:val="918585"/>
      <w:sz w:val="24"/>
    </w:rPr>
  </w:style>
  <w:style w:type="paragraph" w:styleId="Header">
    <w:name w:val="header"/>
    <w:basedOn w:val="Normal"/>
    <w:link w:val="HeaderChar"/>
    <w:rsid w:val="00D500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0094"/>
    <w:rPr>
      <w:rFonts w:ascii="Times New Roman" w:eastAsia="Times New Roman" w:hAnsi="Times New Roman" w:cs="Times New Roman"/>
      <w:sz w:val="16"/>
      <w:szCs w:val="20"/>
      <w:lang w:val="en-GB" w:eastAsia="en-US"/>
    </w:rPr>
  </w:style>
  <w:style w:type="paragraph" w:customStyle="1" w:styleId="Chapter">
    <w:name w:val="Chapter"/>
    <w:basedOn w:val="Normal"/>
    <w:rsid w:val="00D50094"/>
    <w:pPr>
      <w:spacing w:before="240"/>
    </w:pPr>
    <w:rPr>
      <w:rFonts w:ascii="Times New Roman" w:hAnsi="Times New Roman"/>
      <w:smallCaps/>
      <w:spacing w:val="80"/>
      <w:sz w:val="28"/>
    </w:rPr>
  </w:style>
  <w:style w:type="paragraph" w:customStyle="1" w:styleId="InChapter">
    <w:name w:val="InChapter"/>
    <w:basedOn w:val="Heading3"/>
    <w:rsid w:val="00D50094"/>
    <w:pPr>
      <w:spacing w:after="240"/>
      <w:outlineLvl w:val="9"/>
    </w:pPr>
    <w:rPr>
      <w:noProof/>
    </w:rPr>
  </w:style>
  <w:style w:type="paragraph" w:styleId="Index2">
    <w:name w:val="index 2"/>
    <w:basedOn w:val="Normal"/>
    <w:next w:val="Normal"/>
    <w:semiHidden/>
    <w:rsid w:val="00D50094"/>
    <w:pPr>
      <w:tabs>
        <w:tab w:val="right" w:pos="4176"/>
      </w:tabs>
      <w:ind w:left="568" w:hanging="284"/>
    </w:pPr>
    <w:rPr>
      <w:rFonts w:ascii="Garamond" w:hAnsi="Garamond"/>
    </w:rPr>
  </w:style>
  <w:style w:type="paragraph" w:customStyle="1" w:styleId="Byline">
    <w:name w:val="Byline"/>
    <w:rsid w:val="00D500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0094"/>
    <w:pPr>
      <w:tabs>
        <w:tab w:val="clear" w:pos="3600"/>
        <w:tab w:val="clear" w:pos="3958"/>
      </w:tabs>
      <w:jc w:val="right"/>
    </w:pPr>
  </w:style>
  <w:style w:type="character" w:styleId="Emphasis">
    <w:name w:val="Emphasis"/>
    <w:basedOn w:val="DefaultParagraphFont"/>
    <w:qFormat/>
    <w:rsid w:val="00D50094"/>
    <w:rPr>
      <w:i/>
    </w:rPr>
  </w:style>
  <w:style w:type="paragraph" w:styleId="Caption">
    <w:name w:val="caption"/>
    <w:basedOn w:val="BodyText"/>
    <w:next w:val="Normal"/>
    <w:qFormat/>
    <w:rsid w:val="00D50094"/>
    <w:pPr>
      <w:framePr w:w="2268" w:hSpace="181" w:vSpace="181" w:wrap="around" w:vAnchor="text" w:hAnchor="page" w:x="1135" w:y="285" w:anchorLock="1"/>
    </w:pPr>
    <w:rPr>
      <w:i/>
    </w:rPr>
  </w:style>
  <w:style w:type="paragraph" w:customStyle="1" w:styleId="MiniTOCTitle">
    <w:name w:val="MiniTOCTitle"/>
    <w:basedOn w:val="Heading4"/>
    <w:rsid w:val="00D50094"/>
    <w:pPr>
      <w:spacing w:before="240"/>
      <w:outlineLvl w:val="9"/>
    </w:pPr>
    <w:rPr>
      <w:noProof/>
      <w:sz w:val="24"/>
    </w:rPr>
  </w:style>
  <w:style w:type="paragraph" w:customStyle="1" w:styleId="MiniTOCItem">
    <w:name w:val="MiniTOCItem"/>
    <w:basedOn w:val="ListBullet"/>
    <w:rsid w:val="00D50094"/>
    <w:pPr>
      <w:numPr>
        <w:numId w:val="0"/>
      </w:numPr>
      <w:tabs>
        <w:tab w:val="right" w:leader="dot" w:pos="6521"/>
      </w:tabs>
      <w:spacing w:before="0" w:after="0"/>
    </w:pPr>
  </w:style>
  <w:style w:type="paragraph" w:customStyle="1" w:styleId="TOFTitle">
    <w:name w:val="TOFTitle"/>
    <w:basedOn w:val="TOCTitle"/>
    <w:rsid w:val="00D50094"/>
  </w:style>
  <w:style w:type="paragraph" w:styleId="TableofFigures">
    <w:name w:val="table of figures"/>
    <w:basedOn w:val="Normal"/>
    <w:next w:val="Normal"/>
    <w:semiHidden/>
    <w:rsid w:val="00D50094"/>
    <w:pPr>
      <w:tabs>
        <w:tab w:val="right" w:leader="dot" w:pos="9072"/>
      </w:tabs>
      <w:ind w:left="970" w:hanging="403"/>
    </w:pPr>
    <w:rPr>
      <w:rFonts w:ascii="Times New Roman" w:hAnsi="Times New Roman"/>
      <w:b/>
    </w:rPr>
  </w:style>
  <w:style w:type="paragraph" w:styleId="ListNumber">
    <w:name w:val="List Number"/>
    <w:basedOn w:val="List"/>
    <w:rsid w:val="00D50094"/>
    <w:pPr>
      <w:numPr>
        <w:numId w:val="10"/>
      </w:numPr>
    </w:pPr>
  </w:style>
  <w:style w:type="character" w:customStyle="1" w:styleId="WingdingSymbols">
    <w:name w:val="Wingding Symbols"/>
    <w:rsid w:val="00D50094"/>
    <w:rPr>
      <w:rFonts w:ascii="Wingdings" w:hAnsi="Wingdings"/>
    </w:rPr>
  </w:style>
  <w:style w:type="paragraph" w:customStyle="1" w:styleId="TableHeading">
    <w:name w:val="Table Heading"/>
    <w:basedOn w:val="HeadingBase"/>
    <w:rsid w:val="00D50094"/>
    <w:pPr>
      <w:keepLines/>
      <w:pBdr>
        <w:bottom w:val="single" w:sz="6" w:space="1" w:color="918585"/>
      </w:pBdr>
      <w:spacing w:before="240"/>
    </w:pPr>
  </w:style>
  <w:style w:type="character" w:customStyle="1" w:styleId="HotSpot">
    <w:name w:val="HotSpot"/>
    <w:rsid w:val="00D50094"/>
    <w:rPr>
      <w:color w:val="0033CC"/>
      <w:u w:val="none"/>
    </w:rPr>
  </w:style>
  <w:style w:type="paragraph" w:customStyle="1" w:styleId="BodyTextRight">
    <w:name w:val="Body Text Right"/>
    <w:basedOn w:val="BodyText"/>
    <w:rsid w:val="00D50094"/>
    <w:pPr>
      <w:spacing w:before="0" w:after="0"/>
      <w:jc w:val="right"/>
    </w:pPr>
  </w:style>
  <w:style w:type="paragraph" w:styleId="Index3">
    <w:name w:val="index 3"/>
    <w:basedOn w:val="ListNumber2"/>
    <w:next w:val="Normal"/>
    <w:semiHidden/>
    <w:rsid w:val="00D50094"/>
    <w:pPr>
      <w:numPr>
        <w:numId w:val="0"/>
      </w:numPr>
      <w:tabs>
        <w:tab w:val="right" w:leader="dot" w:pos="4176"/>
      </w:tabs>
    </w:pPr>
  </w:style>
  <w:style w:type="paragraph" w:styleId="ListNumber2">
    <w:name w:val="List Number 2"/>
    <w:basedOn w:val="List2"/>
    <w:rsid w:val="00D50094"/>
    <w:pPr>
      <w:numPr>
        <w:numId w:val="9"/>
      </w:numPr>
      <w:tabs>
        <w:tab w:val="clear" w:pos="1060"/>
      </w:tabs>
    </w:pPr>
  </w:style>
  <w:style w:type="paragraph" w:customStyle="1" w:styleId="MarginNote">
    <w:name w:val="Margin Note"/>
    <w:basedOn w:val="BodyText"/>
    <w:rsid w:val="00D500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00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00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0094"/>
    <w:rPr>
      <w:sz w:val="32"/>
    </w:rPr>
  </w:style>
  <w:style w:type="paragraph" w:customStyle="1" w:styleId="HeadingProcedure">
    <w:name w:val="Heading Procedure"/>
    <w:basedOn w:val="HeadingBase"/>
    <w:next w:val="Normal"/>
    <w:rsid w:val="00D50094"/>
    <w:pPr>
      <w:tabs>
        <w:tab w:val="left" w:pos="0"/>
      </w:tabs>
      <w:spacing w:before="120" w:after="60"/>
    </w:pPr>
    <w:rPr>
      <w:i/>
      <w:color w:val="918585"/>
      <w:sz w:val="22"/>
    </w:rPr>
  </w:style>
  <w:style w:type="paragraph" w:customStyle="1" w:styleId="TableBodyText">
    <w:name w:val="Table Body Text"/>
    <w:basedOn w:val="BodyText"/>
    <w:rsid w:val="00D50094"/>
    <w:pPr>
      <w:spacing w:before="60" w:after="60"/>
    </w:pPr>
  </w:style>
  <w:style w:type="paragraph" w:styleId="ListContinue">
    <w:name w:val="List Continue"/>
    <w:basedOn w:val="List"/>
    <w:rsid w:val="00D50094"/>
    <w:pPr>
      <w:ind w:firstLine="0"/>
    </w:pPr>
  </w:style>
  <w:style w:type="paragraph" w:customStyle="1" w:styleId="ListNote">
    <w:name w:val="List Note"/>
    <w:basedOn w:val="List"/>
    <w:rsid w:val="00D50094"/>
    <w:pPr>
      <w:pBdr>
        <w:top w:val="single" w:sz="6" w:space="2" w:color="918585"/>
        <w:bottom w:val="single" w:sz="6" w:space="2" w:color="918585"/>
      </w:pBdr>
      <w:tabs>
        <w:tab w:val="left" w:pos="1021"/>
      </w:tabs>
      <w:ind w:firstLine="0"/>
    </w:pPr>
  </w:style>
  <w:style w:type="paragraph" w:customStyle="1" w:styleId="Warning">
    <w:name w:val="Warning"/>
    <w:basedOn w:val="BodyText"/>
    <w:rsid w:val="00D50094"/>
    <w:pPr>
      <w:shd w:val="clear" w:color="auto" w:fill="D9D9D9"/>
      <w:tabs>
        <w:tab w:val="left" w:pos="992"/>
      </w:tabs>
      <w:ind w:left="119" w:right="119"/>
    </w:pPr>
    <w:rPr>
      <w:sz w:val="20"/>
    </w:rPr>
  </w:style>
  <w:style w:type="paragraph" w:customStyle="1" w:styleId="MarginIcons">
    <w:name w:val="Margin Icons"/>
    <w:basedOn w:val="BodyText"/>
    <w:rsid w:val="00D500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0094"/>
    <w:rPr>
      <w:rFonts w:ascii="Courier New" w:hAnsi="Courier New"/>
    </w:rPr>
  </w:style>
  <w:style w:type="paragraph" w:customStyle="1" w:styleId="NoteBullet">
    <w:name w:val="Note Bullet"/>
    <w:basedOn w:val="Note"/>
    <w:rsid w:val="00D50094"/>
    <w:pPr>
      <w:tabs>
        <w:tab w:val="clear" w:pos="680"/>
      </w:tabs>
      <w:spacing w:before="60" w:after="60"/>
    </w:pPr>
  </w:style>
  <w:style w:type="paragraph" w:customStyle="1" w:styleId="SubHeading2">
    <w:name w:val="SubHeading2"/>
    <w:basedOn w:val="HeadingBase"/>
    <w:rsid w:val="00D50094"/>
    <w:pPr>
      <w:spacing w:before="240" w:after="60"/>
    </w:pPr>
    <w:rPr>
      <w:sz w:val="20"/>
    </w:rPr>
  </w:style>
  <w:style w:type="paragraph" w:customStyle="1" w:styleId="SubHeading1">
    <w:name w:val="SubHeading1"/>
    <w:basedOn w:val="HeadingBase"/>
    <w:rsid w:val="00D50094"/>
    <w:pPr>
      <w:spacing w:before="240" w:after="60"/>
    </w:pPr>
    <w:rPr>
      <w:color w:val="918585"/>
      <w:sz w:val="22"/>
    </w:rPr>
  </w:style>
  <w:style w:type="paragraph" w:customStyle="1" w:styleId="SideHeading">
    <w:name w:val="Side Heading"/>
    <w:basedOn w:val="HeadingBase"/>
    <w:rsid w:val="00D500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0094"/>
    <w:pPr>
      <w:tabs>
        <w:tab w:val="num" w:pos="360"/>
      </w:tabs>
    </w:pPr>
  </w:style>
  <w:style w:type="paragraph" w:styleId="PlainText">
    <w:name w:val="Plain Text"/>
    <w:basedOn w:val="Normal"/>
    <w:link w:val="PlainTextChar"/>
    <w:rsid w:val="00D50094"/>
    <w:rPr>
      <w:sz w:val="20"/>
    </w:rPr>
  </w:style>
  <w:style w:type="character" w:customStyle="1" w:styleId="PlainTextChar">
    <w:name w:val="Plain Text Char"/>
    <w:basedOn w:val="DefaultParagraphFont"/>
    <w:link w:val="PlainText"/>
    <w:rsid w:val="00D50094"/>
    <w:rPr>
      <w:rFonts w:ascii="Courier New" w:eastAsia="Times New Roman" w:hAnsi="Courier New" w:cs="Times New Roman"/>
      <w:sz w:val="20"/>
      <w:szCs w:val="20"/>
      <w:lang w:eastAsia="en-US"/>
    </w:rPr>
  </w:style>
  <w:style w:type="character" w:customStyle="1" w:styleId="MenuOption">
    <w:name w:val="Menu Option"/>
    <w:basedOn w:val="DefaultParagraphFont"/>
    <w:rsid w:val="00D50094"/>
    <w:rPr>
      <w:b/>
      <w:smallCaps/>
    </w:rPr>
  </w:style>
  <w:style w:type="paragraph" w:customStyle="1" w:styleId="TableListNumber">
    <w:name w:val="Table List Number"/>
    <w:basedOn w:val="ListNumber"/>
    <w:rsid w:val="00D50094"/>
    <w:pPr>
      <w:numPr>
        <w:numId w:val="0"/>
      </w:numPr>
    </w:pPr>
  </w:style>
  <w:style w:type="paragraph" w:styleId="TOC4">
    <w:name w:val="toc 4"/>
    <w:basedOn w:val="TOCBase"/>
    <w:next w:val="Normal"/>
    <w:semiHidden/>
    <w:rsid w:val="00D50094"/>
    <w:pPr>
      <w:tabs>
        <w:tab w:val="right" w:leader="dot" w:pos="9071"/>
      </w:tabs>
      <w:ind w:left="1701"/>
    </w:pPr>
  </w:style>
  <w:style w:type="paragraph" w:customStyle="1" w:styleId="ListAlpha">
    <w:name w:val="List Alpha"/>
    <w:basedOn w:val="List"/>
    <w:rsid w:val="00D50094"/>
    <w:pPr>
      <w:numPr>
        <w:numId w:val="8"/>
      </w:numPr>
    </w:pPr>
  </w:style>
  <w:style w:type="paragraph" w:customStyle="1" w:styleId="ListAlpha2">
    <w:name w:val="List Alpha 2"/>
    <w:basedOn w:val="List2"/>
    <w:rsid w:val="00D50094"/>
    <w:pPr>
      <w:numPr>
        <w:numId w:val="7"/>
      </w:numPr>
    </w:pPr>
  </w:style>
  <w:style w:type="paragraph" w:styleId="List2">
    <w:name w:val="List 2"/>
    <w:basedOn w:val="BodyText"/>
    <w:rsid w:val="00D50094"/>
    <w:pPr>
      <w:tabs>
        <w:tab w:val="left" w:pos="680"/>
      </w:tabs>
      <w:spacing w:before="60" w:after="60"/>
      <w:ind w:left="680" w:hanging="340"/>
    </w:pPr>
  </w:style>
  <w:style w:type="paragraph" w:styleId="List3">
    <w:name w:val="List 3"/>
    <w:basedOn w:val="BodyText"/>
    <w:rsid w:val="00D50094"/>
    <w:pPr>
      <w:tabs>
        <w:tab w:val="left" w:pos="1021"/>
      </w:tabs>
      <w:spacing w:before="60" w:after="60"/>
      <w:ind w:left="1020" w:hanging="340"/>
    </w:pPr>
  </w:style>
  <w:style w:type="paragraph" w:styleId="List4">
    <w:name w:val="List 4"/>
    <w:basedOn w:val="BodyText"/>
    <w:rsid w:val="00D50094"/>
    <w:pPr>
      <w:tabs>
        <w:tab w:val="left" w:pos="1361"/>
      </w:tabs>
      <w:spacing w:before="60" w:after="60"/>
      <w:ind w:left="1361" w:hanging="340"/>
    </w:pPr>
  </w:style>
  <w:style w:type="paragraph" w:styleId="List5">
    <w:name w:val="List 5"/>
    <w:basedOn w:val="BodyText"/>
    <w:rsid w:val="00D50094"/>
    <w:pPr>
      <w:tabs>
        <w:tab w:val="left" w:pos="1701"/>
      </w:tabs>
      <w:spacing w:before="60" w:after="60"/>
      <w:ind w:left="1701" w:hanging="340"/>
    </w:pPr>
  </w:style>
  <w:style w:type="paragraph" w:styleId="ListBullet3">
    <w:name w:val="List Bullet 3"/>
    <w:basedOn w:val="List3"/>
    <w:rsid w:val="00D50094"/>
    <w:pPr>
      <w:numPr>
        <w:numId w:val="14"/>
      </w:numPr>
      <w:tabs>
        <w:tab w:val="clear" w:pos="1021"/>
      </w:tabs>
      <w:ind w:left="1037" w:hanging="357"/>
    </w:pPr>
  </w:style>
  <w:style w:type="paragraph" w:styleId="ListBullet4">
    <w:name w:val="List Bullet 4"/>
    <w:basedOn w:val="List4"/>
    <w:rsid w:val="00D50094"/>
    <w:pPr>
      <w:numPr>
        <w:numId w:val="2"/>
      </w:numPr>
      <w:tabs>
        <w:tab w:val="clear" w:pos="1361"/>
      </w:tabs>
    </w:pPr>
  </w:style>
  <w:style w:type="paragraph" w:styleId="ListBullet5">
    <w:name w:val="List Bullet 5"/>
    <w:basedOn w:val="List5"/>
    <w:rsid w:val="00D50094"/>
    <w:pPr>
      <w:numPr>
        <w:numId w:val="3"/>
      </w:numPr>
    </w:pPr>
  </w:style>
  <w:style w:type="paragraph" w:styleId="ListContinue2">
    <w:name w:val="List Continue 2"/>
    <w:basedOn w:val="List2"/>
    <w:rsid w:val="00D50094"/>
    <w:pPr>
      <w:ind w:firstLine="0"/>
    </w:pPr>
  </w:style>
  <w:style w:type="paragraph" w:styleId="ListContinue3">
    <w:name w:val="List Continue 3"/>
    <w:basedOn w:val="List3"/>
    <w:rsid w:val="00D50094"/>
    <w:pPr>
      <w:ind w:left="1021" w:firstLine="0"/>
    </w:pPr>
  </w:style>
  <w:style w:type="paragraph" w:styleId="ListContinue4">
    <w:name w:val="List Continue 4"/>
    <w:basedOn w:val="List4"/>
    <w:rsid w:val="00D50094"/>
    <w:pPr>
      <w:ind w:firstLine="0"/>
    </w:pPr>
  </w:style>
  <w:style w:type="paragraph" w:styleId="ListContinue5">
    <w:name w:val="List Continue 5"/>
    <w:basedOn w:val="List5"/>
    <w:rsid w:val="00D50094"/>
    <w:pPr>
      <w:ind w:firstLine="0"/>
    </w:pPr>
  </w:style>
  <w:style w:type="paragraph" w:styleId="ListNumber3">
    <w:name w:val="List Number 3"/>
    <w:basedOn w:val="List3"/>
    <w:rsid w:val="00D50094"/>
    <w:pPr>
      <w:numPr>
        <w:numId w:val="4"/>
      </w:numPr>
    </w:pPr>
  </w:style>
  <w:style w:type="paragraph" w:styleId="ListNumber4">
    <w:name w:val="List Number 4"/>
    <w:basedOn w:val="List4"/>
    <w:rsid w:val="00D50094"/>
    <w:pPr>
      <w:numPr>
        <w:numId w:val="5"/>
      </w:numPr>
    </w:pPr>
  </w:style>
  <w:style w:type="paragraph" w:styleId="ListNumber5">
    <w:name w:val="List Number 5"/>
    <w:basedOn w:val="List5"/>
    <w:rsid w:val="00D50094"/>
    <w:pPr>
      <w:numPr>
        <w:numId w:val="6"/>
      </w:numPr>
    </w:pPr>
  </w:style>
  <w:style w:type="paragraph" w:styleId="BlockText">
    <w:name w:val="Block Text"/>
    <w:basedOn w:val="Normal"/>
    <w:rsid w:val="00D50094"/>
    <w:pPr>
      <w:spacing w:after="120"/>
      <w:ind w:left="1440" w:right="1440"/>
    </w:pPr>
  </w:style>
  <w:style w:type="character" w:customStyle="1" w:styleId="Subscript">
    <w:name w:val="Subscript"/>
    <w:basedOn w:val="DefaultParagraphFont"/>
    <w:rsid w:val="00D50094"/>
    <w:rPr>
      <w:sz w:val="16"/>
      <w:vertAlign w:val="subscript"/>
    </w:rPr>
  </w:style>
  <w:style w:type="character" w:customStyle="1" w:styleId="Superscript">
    <w:name w:val="Superscript"/>
    <w:basedOn w:val="DefaultParagraphFont"/>
    <w:rsid w:val="00D50094"/>
    <w:rPr>
      <w:sz w:val="16"/>
      <w:vertAlign w:val="superscript"/>
    </w:rPr>
  </w:style>
  <w:style w:type="character" w:customStyle="1" w:styleId="Symbols">
    <w:name w:val="Symbols"/>
    <w:basedOn w:val="DefaultParagraphFont"/>
    <w:rsid w:val="00D50094"/>
    <w:rPr>
      <w:rFonts w:ascii="Symbol" w:hAnsi="Symbol"/>
    </w:rPr>
  </w:style>
  <w:style w:type="character" w:customStyle="1" w:styleId="MenuOptions">
    <w:name w:val="Menu Options"/>
    <w:basedOn w:val="DefaultParagraphFont"/>
    <w:rsid w:val="00D50094"/>
    <w:rPr>
      <w:rFonts w:ascii="Arial Narrow" w:hAnsi="Arial Narrow"/>
      <w:smallCaps/>
    </w:rPr>
  </w:style>
  <w:style w:type="character" w:customStyle="1" w:styleId="Buttons">
    <w:name w:val="Buttons"/>
    <w:basedOn w:val="DefaultParagraphFont"/>
    <w:rsid w:val="00D50094"/>
    <w:rPr>
      <w:b/>
    </w:rPr>
  </w:style>
  <w:style w:type="character" w:customStyle="1" w:styleId="Underlined">
    <w:name w:val="Underlined"/>
    <w:basedOn w:val="DefaultParagraphFont"/>
    <w:rsid w:val="00D50094"/>
    <w:rPr>
      <w:u w:val="single"/>
    </w:rPr>
  </w:style>
  <w:style w:type="paragraph" w:customStyle="1" w:styleId="TableBodyTextRight">
    <w:name w:val="Table Body Text Right"/>
    <w:basedOn w:val="TableBodyText"/>
    <w:rsid w:val="00D50094"/>
    <w:pPr>
      <w:widowControl w:val="0"/>
      <w:autoSpaceDE w:val="0"/>
      <w:autoSpaceDN w:val="0"/>
      <w:adjustRightInd w:val="0"/>
      <w:jc w:val="right"/>
    </w:pPr>
    <w:rPr>
      <w:rFonts w:cs="Arial"/>
      <w:szCs w:val="18"/>
    </w:rPr>
  </w:style>
  <w:style w:type="paragraph" w:customStyle="1" w:styleId="CopyrightText">
    <w:name w:val="Copyright Text"/>
    <w:basedOn w:val="BodyText"/>
    <w:rsid w:val="00D50094"/>
    <w:rPr>
      <w:sz w:val="18"/>
    </w:rPr>
  </w:style>
  <w:style w:type="paragraph" w:customStyle="1" w:styleId="BodySmallRight">
    <w:name w:val="Body Small Right"/>
    <w:basedOn w:val="BodyTextRight"/>
    <w:rsid w:val="00D50094"/>
    <w:rPr>
      <w:sz w:val="18"/>
      <w:szCs w:val="18"/>
    </w:rPr>
  </w:style>
  <w:style w:type="paragraph" w:customStyle="1" w:styleId="MarginEdition">
    <w:name w:val="Margin Edition"/>
    <w:basedOn w:val="MarginNote"/>
    <w:rsid w:val="00D50094"/>
    <w:pPr>
      <w:spacing w:before="0" w:after="0"/>
    </w:pPr>
    <w:rPr>
      <w:rFonts w:ascii="Times New Roman" w:hAnsi="Times New Roman"/>
      <w:color w:val="999999"/>
    </w:rPr>
  </w:style>
  <w:style w:type="paragraph" w:customStyle="1" w:styleId="Spacer">
    <w:name w:val="Spacer"/>
    <w:basedOn w:val="Normal"/>
    <w:rsid w:val="00D50094"/>
    <w:rPr>
      <w:sz w:val="2"/>
      <w:szCs w:val="2"/>
    </w:rPr>
  </w:style>
  <w:style w:type="character" w:customStyle="1" w:styleId="Small">
    <w:name w:val="Small"/>
    <w:basedOn w:val="DefaultParagraphFont"/>
    <w:rsid w:val="00D50094"/>
    <w:rPr>
      <w:sz w:val="16"/>
    </w:rPr>
  </w:style>
  <w:style w:type="paragraph" w:customStyle="1" w:styleId="WideTable">
    <w:name w:val="Wide Table"/>
    <w:basedOn w:val="Normal"/>
    <w:rsid w:val="00D50094"/>
    <w:pPr>
      <w:ind w:left="-1418"/>
    </w:pPr>
    <w:rPr>
      <w:sz w:val="2"/>
      <w:szCs w:val="2"/>
    </w:rPr>
  </w:style>
  <w:style w:type="character" w:styleId="PageNumber">
    <w:name w:val="page number"/>
    <w:basedOn w:val="DefaultParagraphFont"/>
    <w:rsid w:val="00D50094"/>
  </w:style>
  <w:style w:type="paragraph" w:styleId="Quote">
    <w:name w:val="Quote"/>
    <w:basedOn w:val="Heading1"/>
    <w:link w:val="QuoteChar"/>
    <w:qFormat/>
    <w:rsid w:val="00D50094"/>
    <w:rPr>
      <w:b w:val="0"/>
      <w:sz w:val="72"/>
      <w:szCs w:val="72"/>
      <w:lang w:val="en-NZ"/>
    </w:rPr>
  </w:style>
  <w:style w:type="character" w:customStyle="1" w:styleId="QuoteChar">
    <w:name w:val="Quote Char"/>
    <w:basedOn w:val="DefaultParagraphFont"/>
    <w:link w:val="Quote"/>
    <w:rsid w:val="00D500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0094"/>
    <w:pPr>
      <w:pageBreakBefore/>
    </w:pPr>
  </w:style>
  <w:style w:type="paragraph" w:customStyle="1" w:styleId="Border">
    <w:name w:val="Border"/>
    <w:basedOn w:val="Normal"/>
    <w:qFormat/>
    <w:rsid w:val="00D500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0094"/>
    <w:rPr>
      <w:b/>
      <w:bCs/>
      <w:i/>
      <w:iCs/>
      <w:color w:val="auto"/>
    </w:rPr>
  </w:style>
  <w:style w:type="paragraph" w:styleId="IntenseQuote">
    <w:name w:val="Intense Quote"/>
    <w:basedOn w:val="Normal"/>
    <w:next w:val="Normal"/>
    <w:link w:val="IntenseQuoteChar"/>
    <w:uiPriority w:val="30"/>
    <w:qFormat/>
    <w:rsid w:val="00D500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00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0094"/>
    <w:rPr>
      <w:smallCaps/>
      <w:color w:val="auto"/>
      <w:u w:val="single"/>
    </w:rPr>
  </w:style>
  <w:style w:type="character" w:styleId="IntenseReference">
    <w:name w:val="Intense Reference"/>
    <w:basedOn w:val="DefaultParagraphFont"/>
    <w:uiPriority w:val="32"/>
    <w:qFormat/>
    <w:rsid w:val="00D50094"/>
    <w:rPr>
      <w:b/>
      <w:bCs/>
      <w:smallCaps/>
      <w:color w:val="auto"/>
      <w:spacing w:val="5"/>
      <w:u w:val="single"/>
    </w:rPr>
  </w:style>
  <w:style w:type="paragraph" w:customStyle="1" w:styleId="2ColumnHeading">
    <w:name w:val="2Column Heading"/>
    <w:basedOn w:val="BodyText"/>
    <w:qFormat/>
    <w:rsid w:val="00D50094"/>
    <w:pPr>
      <w:spacing w:after="60"/>
      <w:ind w:left="-2268"/>
    </w:pPr>
    <w:rPr>
      <w:b/>
    </w:rPr>
  </w:style>
  <w:style w:type="paragraph" w:customStyle="1" w:styleId="Heading1TOC">
    <w:name w:val="Heading1 TOC"/>
    <w:basedOn w:val="Normal"/>
    <w:qFormat/>
    <w:rsid w:val="00D50094"/>
    <w:pPr>
      <w:spacing w:before="240" w:after="120"/>
    </w:pPr>
    <w:rPr>
      <w:rFonts w:ascii="Times New Roman" w:hAnsi="Times New Roman"/>
      <w:b/>
      <w:sz w:val="32"/>
    </w:rPr>
  </w:style>
  <w:style w:type="paragraph" w:customStyle="1" w:styleId="Heading2TOC">
    <w:name w:val="Heading2 TOC"/>
    <w:basedOn w:val="Normal"/>
    <w:qFormat/>
    <w:rsid w:val="00D50094"/>
    <w:pPr>
      <w:spacing w:before="240" w:after="60"/>
    </w:pPr>
    <w:rPr>
      <w:rFonts w:ascii="Times New Roman" w:hAnsi="Times New Roman"/>
      <w:b/>
      <w:sz w:val="28"/>
    </w:rPr>
  </w:style>
  <w:style w:type="character" w:customStyle="1" w:styleId="Underline">
    <w:name w:val="Underline"/>
    <w:basedOn w:val="DefaultParagraphFont"/>
    <w:qFormat/>
    <w:rsid w:val="00D50094"/>
    <w:rPr>
      <w:u w:val="single"/>
    </w:rPr>
  </w:style>
  <w:style w:type="character" w:customStyle="1" w:styleId="BoldandItalics">
    <w:name w:val="Bold and Italics"/>
    <w:qFormat/>
    <w:rsid w:val="00D50094"/>
    <w:rPr>
      <w:b/>
      <w:i/>
      <w:u w:val="none"/>
    </w:rPr>
  </w:style>
  <w:style w:type="paragraph" w:styleId="BalloonText">
    <w:name w:val="Balloon Text"/>
    <w:basedOn w:val="Normal"/>
    <w:link w:val="BalloonTextChar"/>
    <w:rsid w:val="00D50094"/>
    <w:rPr>
      <w:rFonts w:ascii="Tahoma" w:hAnsi="Tahoma" w:cs="Tahoma"/>
      <w:sz w:val="16"/>
      <w:szCs w:val="16"/>
    </w:rPr>
  </w:style>
  <w:style w:type="character" w:customStyle="1" w:styleId="BalloonTextChar">
    <w:name w:val="Balloon Text Char"/>
    <w:basedOn w:val="DefaultParagraphFont"/>
    <w:link w:val="BalloonText"/>
    <w:rsid w:val="00D500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00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00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0094"/>
    <w:rPr>
      <w:b/>
      <w:color w:val="660033"/>
      <w:spacing w:val="0"/>
    </w:rPr>
  </w:style>
  <w:style w:type="paragraph" w:customStyle="1" w:styleId="Nameditemlist">
    <w:name w:val="Named item list"/>
    <w:basedOn w:val="BodyText"/>
    <w:qFormat/>
    <w:rsid w:val="00D5009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800</Words>
  <Characters>5148</Characters>
  <Application>Microsoft Office Word</Application>
  <DocSecurity>0</DocSecurity>
  <Lines>230</Lines>
  <Paragraphs>118</Paragraphs>
  <ScaleCrop>false</ScaleCrop>
  <Company>Author-it Software Corporation Ltd.</Company>
  <LinksUpToDate>false</LinksUpToDate>
  <CharactersWithSpaces>5867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MSFPF3004 Prepare textiles for framing</dc:title>
  <dc:subject>Approved</dc:subject>
  <dc:creator>Manufacturing Skills Australia</dc:creator>
  <cp:keywords>Release: 1</cp:keywords>
  <dc:description>Review Date: 12 April 2008</dc:description>
  <cp:lastModifiedBy>TPCMS</cp:lastModifiedBy>
  <cp:revision>3</cp:revision>
  <dcterms:created xsi:type="dcterms:W3CDTF">2016-12-09T04:03:00Z</dcterms:created>
  <dcterms:modified xsi:type="dcterms:W3CDTF">2016-12-09T04:03:00Z</dcterms:modified>
</cp:coreProperties>
</file>