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B41" w:rsidP="00050B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MSFPF2015 Repair framing material finishes</w:t>
      </w:r>
      <w:r>
        <w:fldChar w:fldCharType="end"/>
      </w:r>
    </w:p>
    <w:p w:rsidR="00050B41" w:rsidP="00050B41">
      <w:pPr>
        <w:pStyle w:val="Version"/>
        <w:sectPr w:rsidSect="00E20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B54" w:rsidP="00E20B54">
      <w:pPr>
        <w:pStyle w:val="SuperHeading"/>
      </w:pPr>
      <w:r w:rsidRPr="00E20B54">
        <w:t>MSFPF2015 Repair framing material finishes</w:t>
      </w:r>
    </w:p>
    <w:p w:rsidR="00000000" w:rsidRPr="00E20B54" w:rsidP="00E20B54">
      <w:pPr>
        <w:pStyle w:val="Heading1"/>
      </w:pPr>
      <w:bookmarkStart w:id="1" w:name="O_1007753"/>
      <w:bookmarkEnd w:id="1"/>
      <w:r w:rsidRPr="00E20B54">
        <w:t>Modification History</w:t>
      </w:r>
    </w:p>
    <w:p w:rsidR="00000000" w:rsidRPr="00E20B54" w:rsidP="00050B41">
      <w:pPr>
        <w:pStyle w:val="BodyText"/>
      </w:pPr>
      <w:r w:rsidRPr="00E20B54">
        <w:t>Release 1. Supersedes and is equivalent to MSFPF2008 Recognise and repair finishes of framing materials.</w:t>
      </w:r>
    </w:p>
    <w:p w:rsidR="00000000" w:rsidRPr="00E20B54" w:rsidP="00E20B54">
      <w:pPr>
        <w:pStyle w:val="Heading1"/>
      </w:pPr>
      <w:bookmarkStart w:id="2" w:name="O_1007754"/>
      <w:bookmarkEnd w:id="2"/>
      <w:r w:rsidRPr="00E20B54">
        <w:t>Application</w:t>
      </w:r>
    </w:p>
    <w:p w:rsidR="00000000" w:rsidRPr="00E20B54" w:rsidP="00050B41">
      <w:pPr>
        <w:pStyle w:val="BodyText"/>
      </w:pPr>
      <w:r w:rsidRPr="00E20B54">
        <w:t>This unit describes the skills and knowledge required to prepare and use materials and equipment to</w:t>
      </w:r>
      <w:r w:rsidRPr="00E20B54">
        <w:t xml:space="preserve"> repair damaged framing materials.</w:t>
      </w:r>
    </w:p>
    <w:p w:rsidR="00000000" w:rsidRPr="00E20B54" w:rsidP="00050B41">
      <w:pPr>
        <w:pStyle w:val="BodyText"/>
      </w:pPr>
      <w:r w:rsidRPr="00E20B54">
        <w:t>This unit applies to picture framers and others completing work in accordance with a pre-determined work orders.</w:t>
      </w:r>
    </w:p>
    <w:p w:rsidR="00050B41" w:rsidP="00050B41">
      <w:pPr>
        <w:pStyle w:val="BodyText"/>
      </w:pPr>
      <w:r w:rsidRPr="00E20B54">
        <w:t xml:space="preserve">No licensing or certification requirements exist at the time of publication. Relevant legislation, industry </w:t>
      </w:r>
      <w:r w:rsidRPr="00E20B54">
        <w:t>standards and codes of practice within Australia must be applied.</w:t>
      </w:r>
    </w:p>
    <w:p w:rsidR="00000000" w:rsidRPr="00E20B54" w:rsidP="00E20B54">
      <w:pPr>
        <w:pStyle w:val="Heading1"/>
      </w:pPr>
      <w:bookmarkStart w:id="3" w:name="O_1007755"/>
      <w:bookmarkEnd w:id="3"/>
      <w:r w:rsidRPr="00E20B54">
        <w:t>Pre-requisite Unit</w:t>
      </w:r>
    </w:p>
    <w:p w:rsidR="00000000" w:rsidRPr="00E20B54" w:rsidP="00050B41">
      <w:pPr>
        <w:pStyle w:val="BodyText"/>
      </w:pPr>
      <w:r w:rsidRPr="00E20B54">
        <w:t>N/A</w:t>
      </w:r>
    </w:p>
    <w:p w:rsidR="00000000" w:rsidRPr="00E20B54" w:rsidP="00E20B54">
      <w:pPr>
        <w:pStyle w:val="Heading1"/>
      </w:pPr>
      <w:bookmarkStart w:id="4" w:name="O_1007757"/>
      <w:bookmarkEnd w:id="4"/>
      <w:r w:rsidRPr="00E20B54">
        <w:t>Unit Sector</w:t>
      </w:r>
    </w:p>
    <w:p w:rsidR="00000000" w:rsidRPr="00E20B54" w:rsidP="00050B41">
      <w:pPr>
        <w:pStyle w:val="BodyText"/>
      </w:pPr>
      <w:r w:rsidRPr="00E20B54">
        <w:t>Picture Framing</w:t>
      </w:r>
    </w:p>
    <w:p w:rsidR="00000000" w:rsidRPr="00E20B54" w:rsidP="00E20B54">
      <w:pPr>
        <w:pStyle w:val="Heading1"/>
      </w:pPr>
      <w:bookmarkStart w:id="5" w:name="O_1007758"/>
      <w:bookmarkEnd w:id="5"/>
      <w:r w:rsidRPr="00E20B54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72"/>
        <w:gridCol w:w="2143"/>
        <w:gridCol w:w="756"/>
        <w:gridCol w:w="5815"/>
      </w:tblGrid>
      <w:tr w:rsidTr="00E20B5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Elements describe the essential outcomes.</w:t>
            </w:r>
          </w:p>
        </w:tc>
        <w:tc>
          <w:tcPr>
            <w:tcW w:w="6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Perf</w:t>
            </w:r>
            <w:r w:rsidRPr="00E20B54">
              <w:t>ormance criteria describe the performance needed to demonstrate achievement of the element.</w:t>
            </w:r>
          </w:p>
        </w:tc>
      </w:tr>
      <w:tr w:rsidTr="00E20B5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1</w:t>
            </w:r>
          </w:p>
        </w:tc>
        <w:tc>
          <w:tcPr>
            <w:tcW w:w="2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Prepare for work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1.1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Read work order and identify repair requirements</w:t>
            </w:r>
          </w:p>
        </w:tc>
      </w:tr>
      <w:tr w:rsidTr="00E20B5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1.2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Inspect frame composition and finish of frame, determine the feasibility of effecting the repair and advise the relevant person</w:t>
            </w:r>
          </w:p>
        </w:tc>
      </w:tr>
      <w:tr w:rsidTr="00E20B5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1.3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Identify and follow work health and safety requirements throughout the work</w:t>
            </w:r>
          </w:p>
        </w:tc>
      </w:tr>
      <w:tr w:rsidTr="00E20B5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1.4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Plan the work sequence suited to the job</w:t>
            </w:r>
          </w:p>
        </w:tc>
      </w:tr>
      <w:tr w:rsidTr="00E20B5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1.5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Select and check tools and equipment for quality, serviceability and safety prior to use</w:t>
            </w:r>
          </w:p>
        </w:tc>
      </w:tr>
      <w:tr w:rsidTr="00E20B5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2</w:t>
            </w:r>
          </w:p>
        </w:tc>
        <w:tc>
          <w:tcPr>
            <w:tcW w:w="2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Repair framing materials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2.1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Measure, mix and use fillers and abrasive agents safely and effectively to remove or fi</w:t>
            </w:r>
            <w:r w:rsidRPr="00E20B54">
              <w:t>ll holes and other blemishes in materials</w:t>
            </w:r>
          </w:p>
        </w:tc>
      </w:tr>
      <w:tr w:rsidTr="00E20B5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2.2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Repair other defects in accordance with workplace procedures</w:t>
            </w:r>
          </w:p>
        </w:tc>
      </w:tr>
      <w:tr w:rsidTr="00E20B5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2.3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Match colours to suit existing finish of materials</w:t>
            </w:r>
          </w:p>
        </w:tc>
      </w:tr>
      <w:tr w:rsidTr="00E20B5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2.4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Apply finishes to materials in accordance with workplace procedures</w:t>
            </w:r>
          </w:p>
        </w:tc>
      </w:tr>
      <w:tr w:rsidTr="00E20B5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2.5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Problems occurring during repairs are identified and reported to appropriate persons</w:t>
            </w:r>
          </w:p>
        </w:tc>
      </w:tr>
      <w:tr w:rsidTr="00E20B5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2.6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Inspect repaired material to ensure best possible match to existing finish and store, return for further repair or scrap in accordance with workplace procedures</w:t>
            </w:r>
          </w:p>
        </w:tc>
      </w:tr>
      <w:tr w:rsidTr="00E20B5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3</w:t>
            </w:r>
          </w:p>
        </w:tc>
        <w:tc>
          <w:tcPr>
            <w:tcW w:w="2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Complete work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3.1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 xml:space="preserve">Mark completed work for identification and store in accordance with workplace procedures </w:t>
            </w:r>
          </w:p>
        </w:tc>
      </w:tr>
      <w:tr w:rsidTr="00E20B5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3.2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Identify and store items for recycling in accordance with workplace procedures</w:t>
            </w:r>
          </w:p>
        </w:tc>
      </w:tr>
      <w:tr w:rsidTr="00E20B5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3.3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Clean work area and safely dispose of rubbish</w:t>
            </w:r>
          </w:p>
        </w:tc>
      </w:tr>
      <w:tr w:rsidTr="00E20B5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3.4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 xml:space="preserve">Accurately complete required workplace documentation </w:t>
            </w:r>
          </w:p>
        </w:tc>
      </w:tr>
      <w:tr w:rsidTr="00E20B5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B54">
            <w:pPr>
              <w:pStyle w:val="BodyText"/>
              <w:rPr>
                <w:lang w:val="en-NZ"/>
              </w:rPr>
            </w:pPr>
            <w:r w:rsidRPr="00E20B54">
              <w:t>3.5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B54" w:rsidP="00E20B54">
            <w:pPr>
              <w:pStyle w:val="BodyText"/>
            </w:pPr>
            <w:r w:rsidRPr="00E20B54">
              <w:t xml:space="preserve">Check, clean and store tools and equipment in accordance with workplace procedures </w:t>
            </w:r>
          </w:p>
        </w:tc>
      </w:tr>
    </w:tbl>
    <w:p w:rsidR="00050B41" w:rsidP="00E20B54">
      <w:pPr>
        <w:pStyle w:val="BodyText"/>
      </w:pPr>
    </w:p>
    <w:p w:rsidR="00050B41" w:rsidP="00E20B54">
      <w:pPr>
        <w:pStyle w:val="BodyText"/>
      </w:pPr>
    </w:p>
    <w:p w:rsidR="00000000" w:rsidRPr="00E20B54" w:rsidP="00E20B54">
      <w:pPr>
        <w:pStyle w:val="Heading1"/>
      </w:pPr>
      <w:bookmarkStart w:id="6" w:name="O_1007759"/>
      <w:bookmarkEnd w:id="6"/>
      <w:r w:rsidRPr="00E20B54">
        <w:t>Foundation Skills</w:t>
      </w:r>
    </w:p>
    <w:p w:rsidR="00000000" w:rsidRPr="00E20B54" w:rsidP="00050B41">
      <w:pPr>
        <w:pStyle w:val="BodyText"/>
      </w:pPr>
      <w:r w:rsidRPr="00E20B54">
        <w:t xml:space="preserve">Foundation skills essential to performance are explicit in the performance criteria of this unit of competency. </w:t>
      </w:r>
    </w:p>
    <w:p w:rsidR="00000000" w:rsidRPr="00E20B54" w:rsidP="00E20B54">
      <w:pPr>
        <w:pStyle w:val="Heading1"/>
      </w:pPr>
      <w:bookmarkStart w:id="7" w:name="O_1007761"/>
      <w:bookmarkEnd w:id="7"/>
      <w:r w:rsidRPr="00E20B54">
        <w:t>Unit Mapping Information</w:t>
      </w:r>
    </w:p>
    <w:p w:rsidR="00000000" w:rsidRPr="00E20B54" w:rsidP="00050B41">
      <w:pPr>
        <w:pStyle w:val="BodyText"/>
      </w:pPr>
      <w:r w:rsidRPr="00E20B54">
        <w:t>Supersedes and is equivalent to MSFPF2008 Recognise and repair finishes of framing materials.</w:t>
      </w:r>
    </w:p>
    <w:p w:rsidR="00000000" w:rsidRPr="00E20B54" w:rsidP="00E20B54">
      <w:pPr>
        <w:pStyle w:val="Heading1"/>
      </w:pPr>
      <w:bookmarkStart w:id="8" w:name="O_1007768"/>
      <w:bookmarkEnd w:id="8"/>
      <w:r w:rsidRPr="00E20B54">
        <w:t>Links</w:t>
      </w:r>
    </w:p>
    <w:p w:rsidR="00000000" w:rsidRPr="00E20B54" w:rsidP="00050B41">
      <w:pPr>
        <w:pStyle w:val="BodyText"/>
      </w:pPr>
      <w:r w:rsidRPr="00E20B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B227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20B54" w:rsidP="00E20B54"/>
    <w:sectPr w:rsidSect="00E20B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B54" w:rsidRPr="00050B41" w:rsidP="00050B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B41" w:rsidP="00E20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0B41" w:rsidP="00E20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0B41" w:rsidP="00E20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B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B54" w:rsidRPr="00050B41" w:rsidP="00050B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B41" w:rsidRPr="002D2AF8" w:rsidP="00E20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MSFPF2015 Repair framing material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50B41" w:rsidP="00E20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B54"/>
  </w:style>
  <w:style w:type="character" w:customStyle="1" w:styleId="Heading1Char">
    <w:name w:val="Heading 1 Char"/>
    <w:basedOn w:val="DefaultParagraphFont"/>
    <w:link w:val="Heading1"/>
    <w:rsid w:val="00E20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B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B5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20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0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B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B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0B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0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0B54"/>
    <w:rPr>
      <w:b/>
      <w:spacing w:val="0"/>
    </w:rPr>
  </w:style>
  <w:style w:type="paragraph" w:customStyle="1" w:styleId="SuperTitle">
    <w:name w:val="SuperTitle"/>
    <w:basedOn w:val="Title"/>
    <w:rsid w:val="00E20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0B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0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B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B54"/>
    <w:rPr>
      <w:i/>
    </w:rPr>
  </w:style>
  <w:style w:type="paragraph" w:styleId="Caption">
    <w:name w:val="caption"/>
    <w:basedOn w:val="BodyText"/>
    <w:next w:val="Normal"/>
    <w:qFormat/>
    <w:rsid w:val="00E20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B54"/>
  </w:style>
  <w:style w:type="paragraph" w:styleId="TableofFigures">
    <w:name w:val="table of figures"/>
    <w:basedOn w:val="Normal"/>
    <w:next w:val="Normal"/>
    <w:semiHidden/>
    <w:rsid w:val="00E20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B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0B54"/>
    <w:rPr>
      <w:rFonts w:ascii="Wingdings" w:hAnsi="Wingdings"/>
    </w:rPr>
  </w:style>
  <w:style w:type="paragraph" w:customStyle="1" w:styleId="TableHeading">
    <w:name w:val="Table Heading"/>
    <w:basedOn w:val="HeadingBase"/>
    <w:rsid w:val="00E20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B54"/>
    <w:rPr>
      <w:color w:val="0033CC"/>
      <w:u w:val="none"/>
    </w:rPr>
  </w:style>
  <w:style w:type="paragraph" w:customStyle="1" w:styleId="BodyTextRight">
    <w:name w:val="Body Text Right"/>
    <w:basedOn w:val="BodyText"/>
    <w:rsid w:val="00E20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B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B54"/>
    <w:rPr>
      <w:sz w:val="32"/>
    </w:rPr>
  </w:style>
  <w:style w:type="paragraph" w:customStyle="1" w:styleId="HeadingProcedure">
    <w:name w:val="Heading Procedure"/>
    <w:basedOn w:val="HeadingBase"/>
    <w:next w:val="Normal"/>
    <w:rsid w:val="00E20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B54"/>
    <w:pPr>
      <w:spacing w:before="60" w:after="60"/>
    </w:pPr>
  </w:style>
  <w:style w:type="paragraph" w:styleId="ListContinue">
    <w:name w:val="List Continue"/>
    <w:basedOn w:val="List"/>
    <w:rsid w:val="00E20B54"/>
    <w:pPr>
      <w:ind w:firstLine="0"/>
    </w:pPr>
  </w:style>
  <w:style w:type="paragraph" w:customStyle="1" w:styleId="ListNote">
    <w:name w:val="List Note"/>
    <w:basedOn w:val="List"/>
    <w:rsid w:val="00E20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B54"/>
    <w:rPr>
      <w:rFonts w:ascii="Courier New" w:hAnsi="Courier New"/>
    </w:rPr>
  </w:style>
  <w:style w:type="paragraph" w:customStyle="1" w:styleId="NoteBullet">
    <w:name w:val="Note Bullet"/>
    <w:basedOn w:val="Note"/>
    <w:rsid w:val="00E20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B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0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B54"/>
    <w:rPr>
      <w:b/>
      <w:smallCaps/>
    </w:rPr>
  </w:style>
  <w:style w:type="paragraph" w:customStyle="1" w:styleId="TableListNumber">
    <w:name w:val="Table List Number"/>
    <w:basedOn w:val="ListNumber"/>
    <w:rsid w:val="00E20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B54"/>
    <w:pPr>
      <w:numPr>
        <w:numId w:val="7"/>
      </w:numPr>
    </w:pPr>
  </w:style>
  <w:style w:type="paragraph" w:customStyle="1" w:styleId="ListAlpha2">
    <w:name w:val="List Alpha 2"/>
    <w:basedOn w:val="List2"/>
    <w:rsid w:val="00E20B54"/>
    <w:pPr>
      <w:numPr>
        <w:numId w:val="6"/>
      </w:numPr>
    </w:pPr>
  </w:style>
  <w:style w:type="paragraph" w:styleId="List2">
    <w:name w:val="List 2"/>
    <w:basedOn w:val="BodyText"/>
    <w:rsid w:val="00E20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B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B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0B54"/>
    <w:pPr>
      <w:numPr>
        <w:numId w:val="2"/>
      </w:numPr>
    </w:pPr>
  </w:style>
  <w:style w:type="paragraph" w:styleId="ListContinue2">
    <w:name w:val="List Continue 2"/>
    <w:basedOn w:val="List2"/>
    <w:rsid w:val="00E20B54"/>
    <w:pPr>
      <w:ind w:firstLine="0"/>
    </w:pPr>
  </w:style>
  <w:style w:type="paragraph" w:styleId="ListContinue3">
    <w:name w:val="List Continue 3"/>
    <w:basedOn w:val="List3"/>
    <w:rsid w:val="00E20B54"/>
    <w:pPr>
      <w:ind w:left="1021" w:firstLine="0"/>
    </w:pPr>
  </w:style>
  <w:style w:type="paragraph" w:styleId="ListContinue4">
    <w:name w:val="List Continue 4"/>
    <w:basedOn w:val="List4"/>
    <w:rsid w:val="00E20B54"/>
    <w:pPr>
      <w:ind w:firstLine="0"/>
    </w:pPr>
  </w:style>
  <w:style w:type="paragraph" w:styleId="ListContinue5">
    <w:name w:val="List Continue 5"/>
    <w:basedOn w:val="List5"/>
    <w:rsid w:val="00E20B54"/>
    <w:pPr>
      <w:ind w:firstLine="0"/>
    </w:pPr>
  </w:style>
  <w:style w:type="paragraph" w:styleId="ListNumber3">
    <w:name w:val="List Number 3"/>
    <w:basedOn w:val="List3"/>
    <w:rsid w:val="00E20B54"/>
    <w:pPr>
      <w:numPr>
        <w:numId w:val="3"/>
      </w:numPr>
    </w:pPr>
  </w:style>
  <w:style w:type="paragraph" w:styleId="ListNumber4">
    <w:name w:val="List Number 4"/>
    <w:basedOn w:val="List4"/>
    <w:rsid w:val="00E20B54"/>
    <w:pPr>
      <w:numPr>
        <w:numId w:val="4"/>
      </w:numPr>
    </w:pPr>
  </w:style>
  <w:style w:type="paragraph" w:styleId="ListNumber5">
    <w:name w:val="List Number 5"/>
    <w:basedOn w:val="List5"/>
    <w:rsid w:val="00E20B54"/>
    <w:pPr>
      <w:numPr>
        <w:numId w:val="5"/>
      </w:numPr>
    </w:pPr>
  </w:style>
  <w:style w:type="paragraph" w:styleId="BlockText">
    <w:name w:val="Block Text"/>
    <w:basedOn w:val="Normal"/>
    <w:rsid w:val="00E20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B54"/>
    <w:rPr>
      <w:sz w:val="16"/>
      <w:vertAlign w:val="superscript"/>
    </w:rPr>
  </w:style>
  <w:style w:type="character" w:customStyle="1" w:styleId="Symbols">
    <w:name w:val="Symbols"/>
    <w:basedOn w:val="DefaultParagraphFont"/>
    <w:rsid w:val="00E20B54"/>
    <w:rPr>
      <w:rFonts w:ascii="Symbol" w:hAnsi="Symbol"/>
    </w:rPr>
  </w:style>
  <w:style w:type="character" w:customStyle="1" w:styleId="MenuOptions">
    <w:name w:val="Menu Options"/>
    <w:basedOn w:val="DefaultParagraphFont"/>
    <w:rsid w:val="00E20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B54"/>
    <w:rPr>
      <w:b/>
    </w:rPr>
  </w:style>
  <w:style w:type="character" w:customStyle="1" w:styleId="Underlined">
    <w:name w:val="Underlined"/>
    <w:basedOn w:val="DefaultParagraphFont"/>
    <w:rsid w:val="00E20B54"/>
    <w:rPr>
      <w:u w:val="single"/>
    </w:rPr>
  </w:style>
  <w:style w:type="paragraph" w:customStyle="1" w:styleId="TableBodyTextRight">
    <w:name w:val="Table Body Text Right"/>
    <w:basedOn w:val="TableBodyText"/>
    <w:rsid w:val="00E20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B54"/>
    <w:rPr>
      <w:sz w:val="18"/>
    </w:rPr>
  </w:style>
  <w:style w:type="paragraph" w:customStyle="1" w:styleId="BodySmallRight">
    <w:name w:val="Body Small Right"/>
    <w:basedOn w:val="BodyTextRight"/>
    <w:rsid w:val="00E20B54"/>
    <w:rPr>
      <w:sz w:val="18"/>
      <w:szCs w:val="18"/>
    </w:rPr>
  </w:style>
  <w:style w:type="paragraph" w:customStyle="1" w:styleId="MarginEdition">
    <w:name w:val="Margin Edition"/>
    <w:basedOn w:val="MarginNote"/>
    <w:rsid w:val="00E20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B54"/>
    <w:rPr>
      <w:sz w:val="2"/>
      <w:szCs w:val="2"/>
    </w:rPr>
  </w:style>
  <w:style w:type="character" w:customStyle="1" w:styleId="Small">
    <w:name w:val="Small"/>
    <w:basedOn w:val="DefaultParagraphFont"/>
    <w:rsid w:val="00E20B54"/>
    <w:rPr>
      <w:sz w:val="16"/>
    </w:rPr>
  </w:style>
  <w:style w:type="paragraph" w:customStyle="1" w:styleId="WideTable">
    <w:name w:val="Wide Table"/>
    <w:basedOn w:val="Normal"/>
    <w:rsid w:val="00E20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B54"/>
  </w:style>
  <w:style w:type="paragraph" w:styleId="Quote">
    <w:name w:val="Quote"/>
    <w:basedOn w:val="Heading1"/>
    <w:link w:val="QuoteChar"/>
    <w:qFormat/>
    <w:rsid w:val="00E20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B54"/>
    <w:pPr>
      <w:pageBreakBefore/>
    </w:pPr>
  </w:style>
  <w:style w:type="paragraph" w:customStyle="1" w:styleId="Border">
    <w:name w:val="Border"/>
    <w:basedOn w:val="Normal"/>
    <w:qFormat/>
    <w:rsid w:val="00E20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B54"/>
    <w:rPr>
      <w:u w:val="single"/>
    </w:rPr>
  </w:style>
  <w:style w:type="character" w:customStyle="1" w:styleId="BoldandItalics">
    <w:name w:val="Bold and Italics"/>
    <w:qFormat/>
    <w:rsid w:val="00E20B54"/>
    <w:rPr>
      <w:b/>
      <w:i/>
      <w:u w:val="none"/>
    </w:rPr>
  </w:style>
  <w:style w:type="paragraph" w:styleId="BalloonText">
    <w:name w:val="Balloon Text"/>
    <w:basedOn w:val="Normal"/>
    <w:link w:val="BalloonTextChar"/>
    <w:rsid w:val="00E20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B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B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B54"/>
    <w:pPr>
      <w:spacing w:before="0" w:after="0"/>
    </w:pPr>
  </w:style>
  <w:style w:type="paragraph" w:customStyle="1" w:styleId="BodyTextBold">
    <w:name w:val="Body Text Bold"/>
    <w:basedOn w:val="BodyText"/>
    <w:qFormat/>
    <w:rsid w:val="00E20B54"/>
    <w:rPr>
      <w:b/>
    </w:rPr>
  </w:style>
  <w:style w:type="character" w:styleId="Hyperlink">
    <w:name w:val="Hyperlink"/>
    <w:basedOn w:val="DefaultParagraphFont"/>
    <w:uiPriority w:val="99"/>
    <w:unhideWhenUsed/>
    <w:rsid w:val="00050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410</Words>
  <Characters>2504</Characters>
  <Application>Microsoft Office Word</Application>
  <DocSecurity>0</DocSecurity>
  <Lines>131</Lines>
  <Paragraphs>74</Paragraphs>
  <ScaleCrop>false</ScaleCrop>
  <Company>Author-it Software Corporation Ltd.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MSFPF2015 Repair framing material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2022-12-21T05:42:00Z</dcterms:created>
  <dcterms:modified xsi:type="dcterms:W3CDTF">2022-12-21T05:43:00Z</dcterms:modified>
</cp:coreProperties>
</file>