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435" w:rsidP="00350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MSFPF2014 Assemble basic artwork packages</w:t>
      </w:r>
      <w:r>
        <w:fldChar w:fldCharType="end"/>
      </w:r>
    </w:p>
    <w:p w:rsidR="00350435" w:rsidP="00350435">
      <w:pPr>
        <w:pStyle w:val="Version"/>
        <w:sectPr w:rsidSect="00024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C49" w:rsidP="00024C49">
      <w:pPr>
        <w:pStyle w:val="SuperHeading"/>
      </w:pPr>
      <w:r w:rsidRPr="00024C49">
        <w:t>MSFPF2014 Assemble basic artwork packages</w:t>
      </w:r>
    </w:p>
    <w:p w:rsidR="00000000" w:rsidRPr="00024C49" w:rsidP="00024C49">
      <w:pPr>
        <w:pStyle w:val="Heading1"/>
      </w:pPr>
      <w:bookmarkStart w:id="1" w:name="O_1007734"/>
      <w:bookmarkEnd w:id="1"/>
      <w:r w:rsidRPr="00024C49">
        <w:t>Modification History</w:t>
      </w:r>
    </w:p>
    <w:p w:rsidR="00000000" w:rsidRPr="00024C49" w:rsidP="00350435">
      <w:pPr>
        <w:pStyle w:val="BodyText"/>
      </w:pPr>
      <w:r w:rsidRPr="00024C49">
        <w:t xml:space="preserve">Release 1. Supersedes and is equivalent to MSFPF2007 Assemble a basic artwork package. </w:t>
      </w:r>
    </w:p>
    <w:p w:rsidR="00000000" w:rsidRPr="00024C49" w:rsidP="00024C49">
      <w:pPr>
        <w:pStyle w:val="Heading1"/>
      </w:pPr>
      <w:bookmarkStart w:id="2" w:name="O_1007735"/>
      <w:bookmarkEnd w:id="2"/>
      <w:r w:rsidRPr="00024C49">
        <w:t>Application</w:t>
      </w:r>
    </w:p>
    <w:p w:rsidR="00000000" w:rsidRPr="00024C49" w:rsidP="00350435">
      <w:pPr>
        <w:pStyle w:val="BodyText"/>
      </w:pPr>
      <w:r w:rsidRPr="00024C49">
        <w:t>This unit describes the skills and knowledge required to identify, gather and assemble all picture frame components.</w:t>
      </w:r>
    </w:p>
    <w:p w:rsidR="00000000" w:rsidRPr="00024C49" w:rsidP="00350435">
      <w:pPr>
        <w:pStyle w:val="BodyText"/>
      </w:pPr>
      <w:r w:rsidRPr="00024C49">
        <w:t>This unit applies to picture framers and others completing work in accordance with pre-determined frame designs. Designs involve basic framing for two dimensional (2D), flat artworks requiring a simple, single frame.</w:t>
      </w:r>
    </w:p>
    <w:p w:rsidR="00350435" w:rsidP="00350435">
      <w:pPr>
        <w:pStyle w:val="BodyText"/>
      </w:pPr>
      <w:r w:rsidRPr="00024C49">
        <w:t>No licensing or certification requirem</w:t>
      </w:r>
      <w:r w:rsidRPr="00024C49">
        <w:t>ents exist at the time of publication. Relevant legislation, industry standards and codes of practice within Australia must be applied.</w:t>
      </w:r>
    </w:p>
    <w:p w:rsidR="00000000" w:rsidRPr="00024C49" w:rsidP="00024C49">
      <w:pPr>
        <w:pStyle w:val="Heading1"/>
      </w:pPr>
      <w:bookmarkStart w:id="3" w:name="O_1007736"/>
      <w:bookmarkEnd w:id="3"/>
      <w:r w:rsidRPr="00024C49">
        <w:t>Pre-requisite Unit</w:t>
      </w:r>
    </w:p>
    <w:p w:rsidR="00000000" w:rsidRPr="00024C49" w:rsidP="00350435">
      <w:pPr>
        <w:pStyle w:val="BodyText"/>
      </w:pPr>
      <w:r w:rsidRPr="00024C49">
        <w:t>N/A</w:t>
      </w:r>
    </w:p>
    <w:p w:rsidR="00000000" w:rsidRPr="00024C49" w:rsidP="00024C49">
      <w:pPr>
        <w:pStyle w:val="Heading1"/>
      </w:pPr>
      <w:bookmarkStart w:id="4" w:name="O_1007738"/>
      <w:bookmarkEnd w:id="4"/>
      <w:r w:rsidRPr="00024C49">
        <w:t>Unit Sector</w:t>
      </w:r>
    </w:p>
    <w:p w:rsidR="00000000" w:rsidRPr="00024C49" w:rsidP="00350435">
      <w:pPr>
        <w:pStyle w:val="BodyText"/>
      </w:pPr>
      <w:r w:rsidRPr="00024C49">
        <w:t>Picture Framing</w:t>
      </w:r>
    </w:p>
    <w:p w:rsidR="00000000" w:rsidRPr="00024C49" w:rsidP="00024C49">
      <w:pPr>
        <w:pStyle w:val="Heading1"/>
      </w:pPr>
      <w:bookmarkStart w:id="5" w:name="O_1007739"/>
      <w:bookmarkEnd w:id="5"/>
      <w:r w:rsidRPr="00024C49">
        <w:t xml:space="preserve">Elements </w:t>
      </w:r>
      <w:r w:rsidRPr="00024C49">
        <w:t>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35043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C49" w:rsidP="00024C49">
            <w:pPr>
              <w:pStyle w:val="BodyText"/>
            </w:pPr>
            <w:r w:rsidRPr="00024C4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C49">
            <w:pPr>
              <w:pStyle w:val="BodyText"/>
              <w:rPr>
                <w:lang w:val="en-NZ"/>
              </w:rPr>
            </w:pPr>
            <w:r w:rsidRPr="00024C49">
              <w:rPr>
                <w:rStyle w:val="SpecialBold"/>
              </w:rPr>
              <w:t>Performance Criteria</w:t>
            </w:r>
          </w:p>
        </w:tc>
      </w:tr>
      <w:tr w:rsidTr="0035043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C49" w:rsidP="00024C49">
            <w:pPr>
              <w:pStyle w:val="BodyText"/>
            </w:pPr>
            <w:r w:rsidRPr="00024C49">
              <w:rPr>
                <w:rStyle w:val="Emphasis"/>
              </w:rPr>
              <w:t xml:space="preserve">Elements describe the </w:t>
            </w:r>
            <w:r w:rsidRPr="00024C49">
              <w:t xml:space="preserve">essential </w:t>
            </w:r>
            <w:r w:rsidRPr="00024C49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C49">
            <w:pPr>
              <w:pStyle w:val="BodyText"/>
              <w:rPr>
                <w:lang w:val="en-NZ"/>
              </w:rPr>
            </w:pPr>
            <w:r w:rsidRPr="00024C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43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C49">
            <w:pPr>
              <w:pStyle w:val="BodyText"/>
              <w:rPr>
                <w:lang w:val="en-NZ"/>
              </w:rPr>
            </w:pPr>
            <w:r w:rsidRPr="00024C49">
              <w:t xml:space="preserve">1. Prepare for assembly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C49" w:rsidP="00024C49">
            <w:pPr>
              <w:pStyle w:val="BodyText"/>
            </w:pPr>
            <w:r w:rsidRPr="00024C49">
              <w:t xml:space="preserve">1.1 Read work order and identify assembly requirements </w:t>
            </w:r>
          </w:p>
          <w:p w:rsidR="00000000" w:rsidRPr="00024C49" w:rsidP="00024C49">
            <w:pPr>
              <w:pStyle w:val="BodyText"/>
            </w:pPr>
            <w:r w:rsidRPr="00024C49">
              <w:t>1.2 Identify and follow work health and safety requirements throughout the work</w:t>
            </w:r>
          </w:p>
          <w:p w:rsidR="00000000" w:rsidRPr="00024C49" w:rsidP="00024C49">
            <w:pPr>
              <w:pStyle w:val="BodyText"/>
            </w:pPr>
            <w:r w:rsidRPr="00024C49">
              <w:t>1.3 Select a safe and suitable work areas to assemble package</w:t>
            </w:r>
          </w:p>
          <w:p w:rsidR="00000000" w:rsidRPr="00024C49" w:rsidP="00024C49">
            <w:pPr>
              <w:pStyle w:val="BodyText"/>
            </w:pPr>
            <w:r w:rsidRPr="00024C49">
              <w:t>1.4 Identify and obtain components, fittings and attachmen</w:t>
            </w:r>
            <w:r w:rsidRPr="00024C49">
              <w:t>ts required for the package</w:t>
            </w:r>
          </w:p>
          <w:p w:rsidR="00000000" w:rsidRPr="00024C49" w:rsidP="00024C49">
            <w:pPr>
              <w:pStyle w:val="BodyText"/>
            </w:pPr>
            <w:r w:rsidRPr="00024C49">
              <w:t>1.5 Select and check tools and equipment for quality, serviceability and safety prior to use</w:t>
            </w:r>
          </w:p>
          <w:p w:rsidR="00000000" w:rsidP="00024C49">
            <w:pPr>
              <w:pStyle w:val="BodyText"/>
              <w:rPr>
                <w:lang w:val="en-NZ"/>
              </w:rPr>
            </w:pPr>
            <w:r w:rsidRPr="00024C49">
              <w:t>1.6 Plan the work sequence suited to the job</w:t>
            </w:r>
          </w:p>
        </w:tc>
      </w:tr>
      <w:tr w:rsidTr="0035043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C49">
            <w:pPr>
              <w:pStyle w:val="BodyText"/>
              <w:rPr>
                <w:lang w:val="en-NZ"/>
              </w:rPr>
            </w:pPr>
            <w:r w:rsidRPr="00024C49">
              <w:t xml:space="preserve">2. Assemble components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C49" w:rsidP="00024C49">
            <w:pPr>
              <w:pStyle w:val="BodyText"/>
            </w:pPr>
            <w:r w:rsidRPr="00024C49">
              <w:t>2.1 Select and inspect package components for faults and repair or return in accordance with workplace procedures</w:t>
            </w:r>
          </w:p>
          <w:p w:rsidR="00000000" w:rsidRPr="00024C49" w:rsidP="00024C49">
            <w:pPr>
              <w:pStyle w:val="BodyText"/>
            </w:pPr>
            <w:r w:rsidRPr="00024C49">
              <w:t>2.2 Clean and lay out components in accordance with workplace procedures</w:t>
            </w:r>
          </w:p>
          <w:p w:rsidR="00000000" w:rsidRPr="00024C49" w:rsidP="00024C49">
            <w:pPr>
              <w:pStyle w:val="BodyText"/>
            </w:pPr>
            <w:r w:rsidRPr="00024C49">
              <w:t>2.3 Mount artwork using the specified method</w:t>
            </w:r>
          </w:p>
          <w:p w:rsidR="00000000" w:rsidRPr="00024C49" w:rsidP="00024C49">
            <w:pPr>
              <w:pStyle w:val="BodyText"/>
            </w:pPr>
            <w:r w:rsidRPr="00024C49">
              <w:t>2.4 Assemble frame compo</w:t>
            </w:r>
            <w:r w:rsidRPr="00024C49">
              <w:t>nents, adjust to fit and fix in place</w:t>
            </w:r>
          </w:p>
          <w:p w:rsidR="00000000" w:rsidRPr="00024C49" w:rsidP="00024C49">
            <w:pPr>
              <w:pStyle w:val="BodyText"/>
            </w:pPr>
            <w:r w:rsidRPr="00024C49">
              <w:t>2.5 Fit frame over package and fix backing in accordance with workplace procedures</w:t>
            </w:r>
          </w:p>
          <w:p w:rsidR="00000000" w:rsidRPr="00024C49" w:rsidP="00024C49">
            <w:pPr>
              <w:pStyle w:val="BodyText"/>
            </w:pPr>
            <w:r w:rsidRPr="00024C49">
              <w:t>2.6 Attach fittings, attachments and hanging aids in accordance with workplace procedures</w:t>
            </w:r>
          </w:p>
          <w:p w:rsidR="00000000" w:rsidP="00024C49">
            <w:pPr>
              <w:pStyle w:val="BodyText"/>
              <w:rPr>
                <w:lang w:val="en-NZ"/>
              </w:rPr>
            </w:pPr>
            <w:r w:rsidRPr="00024C49">
              <w:t>2.7 Inspect package for quality, address defe</w:t>
            </w:r>
            <w:r w:rsidRPr="00024C49">
              <w:t>cts or label and store in accordance with workplace procedures</w:t>
            </w:r>
          </w:p>
        </w:tc>
      </w:tr>
      <w:tr w:rsidTr="00350435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C49">
            <w:pPr>
              <w:pStyle w:val="BodyText"/>
              <w:rPr>
                <w:lang w:val="en-NZ"/>
              </w:rPr>
            </w:pPr>
            <w:r w:rsidRPr="00024C49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C49" w:rsidP="00024C49">
            <w:pPr>
              <w:pStyle w:val="BodyText"/>
            </w:pPr>
            <w:r w:rsidRPr="00024C49">
              <w:t>3.1 Mark completed work for identification and store in accordance with workplace procedures</w:t>
            </w:r>
          </w:p>
          <w:p w:rsidR="00000000" w:rsidRPr="00024C49" w:rsidP="00024C49">
            <w:pPr>
              <w:pStyle w:val="BodyText"/>
            </w:pPr>
            <w:r w:rsidRPr="00024C49">
              <w:t>3.2 Identify and store items for recycling in accordance with workplace procedures</w:t>
            </w:r>
            <w:r w:rsidRPr="00024C49">
              <w:t xml:space="preserve"> </w:t>
            </w:r>
          </w:p>
          <w:p w:rsidR="00000000" w:rsidRPr="00024C49" w:rsidP="00024C49">
            <w:pPr>
              <w:pStyle w:val="BodyText"/>
            </w:pPr>
            <w:r w:rsidRPr="00024C49">
              <w:t>3.3 Clean work area and safely dispose of rubbish</w:t>
            </w:r>
          </w:p>
          <w:p w:rsidR="00000000" w:rsidRPr="00024C49" w:rsidP="00024C49">
            <w:pPr>
              <w:pStyle w:val="BodyText"/>
            </w:pPr>
            <w:r w:rsidRPr="00024C49">
              <w:t>3.4 Accurately complete required workplace documentation</w:t>
            </w:r>
          </w:p>
          <w:p w:rsidR="00000000" w:rsidRPr="00024C49" w:rsidP="00024C49">
            <w:pPr>
              <w:pStyle w:val="BodyText"/>
            </w:pPr>
            <w:r w:rsidRPr="00024C49">
              <w:t>3.5 Check, clean and store tools and equipment in accordance with workplace procedures</w:t>
            </w:r>
          </w:p>
        </w:tc>
      </w:tr>
    </w:tbl>
    <w:p w:rsidR="00350435" w:rsidP="00024C49">
      <w:pPr>
        <w:pStyle w:val="BodyText"/>
      </w:pPr>
    </w:p>
    <w:p w:rsidR="00350435" w:rsidP="00024C49">
      <w:pPr>
        <w:pStyle w:val="BodyText"/>
      </w:pPr>
    </w:p>
    <w:p w:rsidR="00000000" w:rsidRPr="00024C49" w:rsidP="00024C49">
      <w:pPr>
        <w:pStyle w:val="Heading1"/>
      </w:pPr>
      <w:bookmarkStart w:id="6" w:name="O_1007740"/>
      <w:bookmarkEnd w:id="6"/>
      <w:r w:rsidRPr="00024C49">
        <w:t>Foundation Skills</w:t>
      </w:r>
    </w:p>
    <w:p w:rsidR="00000000" w:rsidRPr="00024C49" w:rsidP="00350435">
      <w:pPr>
        <w:pStyle w:val="BodyText"/>
      </w:pPr>
      <w:r w:rsidRPr="00024C49">
        <w:t>Foundation skills es</w:t>
      </w:r>
      <w:r w:rsidRPr="00024C49">
        <w:t xml:space="preserve">sential to performance are explicit in the performance criteria of this unit of competency. </w:t>
      </w:r>
    </w:p>
    <w:p w:rsidR="00000000" w:rsidRPr="00024C49" w:rsidP="00024C49">
      <w:pPr>
        <w:pStyle w:val="Heading1"/>
      </w:pPr>
      <w:bookmarkStart w:id="7" w:name="O_1007742"/>
      <w:bookmarkEnd w:id="7"/>
      <w:r w:rsidRPr="00024C49">
        <w:t>Unit Mapping Information</w:t>
      </w:r>
    </w:p>
    <w:p w:rsidR="00000000" w:rsidRPr="00024C49" w:rsidP="00350435">
      <w:pPr>
        <w:pStyle w:val="BodyText"/>
      </w:pPr>
      <w:r w:rsidRPr="00024C49">
        <w:t xml:space="preserve">Supersedes and is equivalent to MSFPF2007 Assemble a basic artwork package. </w:t>
      </w:r>
    </w:p>
    <w:p w:rsidR="00000000" w:rsidRPr="00024C49" w:rsidP="00024C49">
      <w:pPr>
        <w:pStyle w:val="Heading1"/>
      </w:pPr>
      <w:bookmarkStart w:id="8" w:name="O_1007749"/>
      <w:bookmarkEnd w:id="8"/>
      <w:r w:rsidRPr="00024C49">
        <w:t>Links</w:t>
      </w:r>
    </w:p>
    <w:p w:rsidR="00000000" w:rsidRPr="00024C49" w:rsidP="00350435">
      <w:pPr>
        <w:pStyle w:val="BodyText"/>
      </w:pPr>
      <w:r w:rsidRPr="00024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1418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24C49" w:rsidP="00024C49"/>
    <w:sectPr w:rsidSect="00024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49" w:rsidRPr="00350435" w:rsidP="00350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35" w:rsidP="00024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435" w:rsidP="00024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0435" w:rsidP="00024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C49" w:rsidRPr="00350435" w:rsidP="00350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35" w:rsidRPr="002D2AF8" w:rsidP="00024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MSFPF2014 Assemble basic artwork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50435" w:rsidP="00024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C49"/>
  </w:style>
  <w:style w:type="character" w:customStyle="1" w:styleId="Heading1Char">
    <w:name w:val="Heading 1 Char"/>
    <w:basedOn w:val="DefaultParagraphFont"/>
    <w:link w:val="Heading1"/>
    <w:rsid w:val="00024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C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4C49"/>
    <w:rPr>
      <w:b/>
      <w:spacing w:val="0"/>
    </w:rPr>
  </w:style>
  <w:style w:type="character" w:styleId="Emphasis">
    <w:name w:val="Emphasis"/>
    <w:basedOn w:val="DefaultParagraphFont"/>
    <w:qFormat/>
    <w:rsid w:val="00024C49"/>
    <w:rPr>
      <w:i/>
    </w:rPr>
  </w:style>
  <w:style w:type="paragraph" w:customStyle="1" w:styleId="SuperHeading">
    <w:name w:val="SuperHeading"/>
    <w:basedOn w:val="Normal"/>
    <w:rsid w:val="00024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C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4C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4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C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C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4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C49"/>
  </w:style>
  <w:style w:type="paragraph" w:styleId="TableofFigures">
    <w:name w:val="table of figures"/>
    <w:basedOn w:val="Normal"/>
    <w:next w:val="Normal"/>
    <w:semiHidden/>
    <w:rsid w:val="00024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C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4C49"/>
    <w:rPr>
      <w:rFonts w:ascii="Wingdings" w:hAnsi="Wingdings"/>
    </w:rPr>
  </w:style>
  <w:style w:type="paragraph" w:customStyle="1" w:styleId="TableHeading">
    <w:name w:val="Table Heading"/>
    <w:basedOn w:val="HeadingBase"/>
    <w:rsid w:val="00024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C49"/>
    <w:rPr>
      <w:color w:val="0033CC"/>
      <w:u w:val="none"/>
    </w:rPr>
  </w:style>
  <w:style w:type="paragraph" w:customStyle="1" w:styleId="BodyTextRight">
    <w:name w:val="Body Text Right"/>
    <w:basedOn w:val="BodyText"/>
    <w:rsid w:val="00024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C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C49"/>
    <w:rPr>
      <w:sz w:val="32"/>
    </w:rPr>
  </w:style>
  <w:style w:type="paragraph" w:customStyle="1" w:styleId="HeadingProcedure">
    <w:name w:val="Heading Procedure"/>
    <w:basedOn w:val="HeadingBase"/>
    <w:next w:val="Normal"/>
    <w:rsid w:val="00024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C49"/>
    <w:pPr>
      <w:spacing w:before="60" w:after="60"/>
    </w:pPr>
  </w:style>
  <w:style w:type="paragraph" w:styleId="ListContinue">
    <w:name w:val="List Continue"/>
    <w:basedOn w:val="List"/>
    <w:rsid w:val="00024C49"/>
    <w:pPr>
      <w:ind w:firstLine="0"/>
    </w:pPr>
  </w:style>
  <w:style w:type="paragraph" w:customStyle="1" w:styleId="ListNote">
    <w:name w:val="List Note"/>
    <w:basedOn w:val="List"/>
    <w:rsid w:val="00024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C49"/>
    <w:rPr>
      <w:rFonts w:ascii="Courier New" w:hAnsi="Courier New"/>
    </w:rPr>
  </w:style>
  <w:style w:type="paragraph" w:customStyle="1" w:styleId="NoteBullet">
    <w:name w:val="Note Bullet"/>
    <w:basedOn w:val="Note"/>
    <w:rsid w:val="00024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C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4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C49"/>
    <w:rPr>
      <w:b/>
      <w:smallCaps/>
    </w:rPr>
  </w:style>
  <w:style w:type="paragraph" w:customStyle="1" w:styleId="TableListNumber">
    <w:name w:val="Table List Number"/>
    <w:basedOn w:val="ListNumber"/>
    <w:rsid w:val="00024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C49"/>
    <w:pPr>
      <w:numPr>
        <w:numId w:val="7"/>
      </w:numPr>
    </w:pPr>
  </w:style>
  <w:style w:type="paragraph" w:customStyle="1" w:styleId="ListAlpha2">
    <w:name w:val="List Alpha 2"/>
    <w:basedOn w:val="List2"/>
    <w:rsid w:val="00024C49"/>
    <w:pPr>
      <w:numPr>
        <w:numId w:val="6"/>
      </w:numPr>
    </w:pPr>
  </w:style>
  <w:style w:type="paragraph" w:styleId="List2">
    <w:name w:val="List 2"/>
    <w:basedOn w:val="BodyText"/>
    <w:rsid w:val="00024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C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C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4C49"/>
    <w:pPr>
      <w:numPr>
        <w:numId w:val="2"/>
      </w:numPr>
    </w:pPr>
  </w:style>
  <w:style w:type="paragraph" w:styleId="ListContinue2">
    <w:name w:val="List Continue 2"/>
    <w:basedOn w:val="List2"/>
    <w:rsid w:val="00024C49"/>
    <w:pPr>
      <w:ind w:firstLine="0"/>
    </w:pPr>
  </w:style>
  <w:style w:type="paragraph" w:styleId="ListContinue3">
    <w:name w:val="List Continue 3"/>
    <w:basedOn w:val="List3"/>
    <w:rsid w:val="00024C49"/>
    <w:pPr>
      <w:ind w:left="1021" w:firstLine="0"/>
    </w:pPr>
  </w:style>
  <w:style w:type="paragraph" w:styleId="ListContinue4">
    <w:name w:val="List Continue 4"/>
    <w:basedOn w:val="List4"/>
    <w:rsid w:val="00024C49"/>
    <w:pPr>
      <w:ind w:firstLine="0"/>
    </w:pPr>
  </w:style>
  <w:style w:type="paragraph" w:styleId="ListContinue5">
    <w:name w:val="List Continue 5"/>
    <w:basedOn w:val="List5"/>
    <w:rsid w:val="00024C49"/>
    <w:pPr>
      <w:ind w:firstLine="0"/>
    </w:pPr>
  </w:style>
  <w:style w:type="paragraph" w:styleId="ListNumber3">
    <w:name w:val="List Number 3"/>
    <w:basedOn w:val="List3"/>
    <w:rsid w:val="00024C49"/>
    <w:pPr>
      <w:numPr>
        <w:numId w:val="3"/>
      </w:numPr>
    </w:pPr>
  </w:style>
  <w:style w:type="paragraph" w:styleId="ListNumber4">
    <w:name w:val="List Number 4"/>
    <w:basedOn w:val="List4"/>
    <w:rsid w:val="00024C49"/>
    <w:pPr>
      <w:numPr>
        <w:numId w:val="4"/>
      </w:numPr>
    </w:pPr>
  </w:style>
  <w:style w:type="paragraph" w:styleId="ListNumber5">
    <w:name w:val="List Number 5"/>
    <w:basedOn w:val="List5"/>
    <w:rsid w:val="00024C49"/>
    <w:pPr>
      <w:numPr>
        <w:numId w:val="5"/>
      </w:numPr>
    </w:pPr>
  </w:style>
  <w:style w:type="paragraph" w:styleId="BlockText">
    <w:name w:val="Block Text"/>
    <w:basedOn w:val="Normal"/>
    <w:rsid w:val="00024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C49"/>
    <w:rPr>
      <w:sz w:val="16"/>
      <w:vertAlign w:val="superscript"/>
    </w:rPr>
  </w:style>
  <w:style w:type="character" w:customStyle="1" w:styleId="Symbols">
    <w:name w:val="Symbols"/>
    <w:basedOn w:val="DefaultParagraphFont"/>
    <w:rsid w:val="00024C49"/>
    <w:rPr>
      <w:rFonts w:ascii="Symbol" w:hAnsi="Symbol"/>
    </w:rPr>
  </w:style>
  <w:style w:type="character" w:customStyle="1" w:styleId="MenuOptions">
    <w:name w:val="Menu Options"/>
    <w:basedOn w:val="DefaultParagraphFont"/>
    <w:rsid w:val="00024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C49"/>
    <w:rPr>
      <w:b/>
    </w:rPr>
  </w:style>
  <w:style w:type="character" w:customStyle="1" w:styleId="Underlined">
    <w:name w:val="Underlined"/>
    <w:basedOn w:val="DefaultParagraphFont"/>
    <w:rsid w:val="00024C49"/>
    <w:rPr>
      <w:u w:val="single"/>
    </w:rPr>
  </w:style>
  <w:style w:type="paragraph" w:customStyle="1" w:styleId="TableBodyTextRight">
    <w:name w:val="Table Body Text Right"/>
    <w:basedOn w:val="TableBodyText"/>
    <w:rsid w:val="00024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C49"/>
    <w:rPr>
      <w:sz w:val="18"/>
    </w:rPr>
  </w:style>
  <w:style w:type="paragraph" w:customStyle="1" w:styleId="BodySmallRight">
    <w:name w:val="Body Small Right"/>
    <w:basedOn w:val="BodyTextRight"/>
    <w:rsid w:val="00024C49"/>
    <w:rPr>
      <w:sz w:val="18"/>
      <w:szCs w:val="18"/>
    </w:rPr>
  </w:style>
  <w:style w:type="paragraph" w:customStyle="1" w:styleId="MarginEdition">
    <w:name w:val="Margin Edition"/>
    <w:basedOn w:val="MarginNote"/>
    <w:rsid w:val="00024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C49"/>
    <w:rPr>
      <w:sz w:val="2"/>
      <w:szCs w:val="2"/>
    </w:rPr>
  </w:style>
  <w:style w:type="character" w:customStyle="1" w:styleId="Small">
    <w:name w:val="Small"/>
    <w:basedOn w:val="DefaultParagraphFont"/>
    <w:rsid w:val="00024C49"/>
    <w:rPr>
      <w:sz w:val="16"/>
    </w:rPr>
  </w:style>
  <w:style w:type="paragraph" w:customStyle="1" w:styleId="WideTable">
    <w:name w:val="Wide Table"/>
    <w:basedOn w:val="Normal"/>
    <w:rsid w:val="00024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C49"/>
  </w:style>
  <w:style w:type="paragraph" w:styleId="Quote">
    <w:name w:val="Quote"/>
    <w:basedOn w:val="Heading1"/>
    <w:link w:val="QuoteChar"/>
    <w:qFormat/>
    <w:rsid w:val="00024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C49"/>
    <w:pPr>
      <w:pageBreakBefore/>
    </w:pPr>
  </w:style>
  <w:style w:type="paragraph" w:customStyle="1" w:styleId="Border">
    <w:name w:val="Border"/>
    <w:basedOn w:val="Normal"/>
    <w:qFormat/>
    <w:rsid w:val="00024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C49"/>
    <w:rPr>
      <w:u w:val="single"/>
    </w:rPr>
  </w:style>
  <w:style w:type="character" w:customStyle="1" w:styleId="BoldandItalics">
    <w:name w:val="Bold and Italics"/>
    <w:qFormat/>
    <w:rsid w:val="00024C49"/>
    <w:rPr>
      <w:b/>
      <w:i/>
      <w:u w:val="none"/>
    </w:rPr>
  </w:style>
  <w:style w:type="paragraph" w:styleId="BalloonText">
    <w:name w:val="Balloon Text"/>
    <w:basedOn w:val="Normal"/>
    <w:link w:val="BalloonTextChar"/>
    <w:rsid w:val="00024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C49"/>
    <w:pPr>
      <w:spacing w:before="0" w:after="0"/>
    </w:pPr>
  </w:style>
  <w:style w:type="paragraph" w:customStyle="1" w:styleId="BodyTextBold">
    <w:name w:val="Body Text Bold"/>
    <w:basedOn w:val="BodyText"/>
    <w:qFormat/>
    <w:rsid w:val="00024C49"/>
    <w:rPr>
      <w:b/>
    </w:rPr>
  </w:style>
  <w:style w:type="character" w:styleId="Hyperlink">
    <w:name w:val="Hyperlink"/>
    <w:basedOn w:val="DefaultParagraphFont"/>
    <w:uiPriority w:val="99"/>
    <w:unhideWhenUsed/>
    <w:rsid w:val="00350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2557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MSFPF2014 Assemble basic artwork packages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