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FB5" w:rsidP="00CE7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MSFPF2013 Cut and handle glazing materials for framing</w:t>
      </w:r>
      <w:r>
        <w:fldChar w:fldCharType="end"/>
      </w:r>
    </w:p>
    <w:p w:rsidR="00CE7FB5" w:rsidP="00CE7FB5">
      <w:pPr>
        <w:pStyle w:val="Version"/>
        <w:sectPr w:rsidSect="00F52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0B1" w:rsidP="00F520B1">
      <w:pPr>
        <w:pStyle w:val="SuperHeading"/>
      </w:pPr>
      <w:r w:rsidRPr="00F520B1">
        <w:t>MSFPF2013 Cut and handle glazing materials for framing</w:t>
      </w:r>
    </w:p>
    <w:p w:rsidR="00000000" w:rsidRPr="00F520B1" w:rsidP="00F520B1">
      <w:pPr>
        <w:pStyle w:val="Heading1"/>
      </w:pPr>
      <w:bookmarkStart w:id="1" w:name="O_1007715"/>
      <w:bookmarkEnd w:id="1"/>
      <w:r w:rsidRPr="00F520B1">
        <w:t>Modification History</w:t>
      </w:r>
    </w:p>
    <w:p w:rsidR="00000000" w:rsidRPr="00F520B1" w:rsidP="00CE7FB5">
      <w:pPr>
        <w:pStyle w:val="BodyText"/>
      </w:pPr>
      <w:r w:rsidRPr="00F520B1">
        <w:t>Release 1. Supersedes and is equivalent to MSFPF2006 Cut and handle glazing materials for framing.</w:t>
      </w:r>
    </w:p>
    <w:p w:rsidR="00000000" w:rsidRPr="00F520B1" w:rsidP="00F520B1">
      <w:pPr>
        <w:pStyle w:val="Heading1"/>
      </w:pPr>
      <w:bookmarkStart w:id="2" w:name="O_1007716"/>
      <w:bookmarkEnd w:id="2"/>
      <w:r w:rsidRPr="00F520B1">
        <w:t>Application</w:t>
      </w:r>
    </w:p>
    <w:p w:rsidR="00000000" w:rsidRPr="00F520B1" w:rsidP="00CE7FB5">
      <w:pPr>
        <w:pStyle w:val="BodyText"/>
      </w:pPr>
      <w:r w:rsidRPr="00F520B1">
        <w:t>This unit describes the skills and knowledge required to cut and handle glazing materia</w:t>
      </w:r>
      <w:r w:rsidRPr="00F520B1">
        <w:t xml:space="preserve">ls, including acrylic sheet, for picture and mirror frames. </w:t>
      </w:r>
    </w:p>
    <w:p w:rsidR="00000000" w:rsidRPr="00F520B1" w:rsidP="00CE7FB5">
      <w:pPr>
        <w:pStyle w:val="BodyText"/>
      </w:pPr>
      <w:r w:rsidRPr="00F520B1">
        <w:t>This unit applies to picture framers cutting glazing materials in accordance with pre-determined frame designs.</w:t>
      </w:r>
    </w:p>
    <w:p w:rsidR="00CE7FB5" w:rsidP="00CE7FB5">
      <w:pPr>
        <w:pStyle w:val="BodyText"/>
      </w:pPr>
      <w:r w:rsidRPr="00F520B1">
        <w:t>No licensing or certification requirements exist at the time of publication. Releva</w:t>
      </w:r>
      <w:r w:rsidRPr="00F520B1">
        <w:t>nt legislation, industry standards and codes of practice within Australia must be applied.</w:t>
      </w:r>
    </w:p>
    <w:p w:rsidR="00000000" w:rsidRPr="00F520B1" w:rsidP="00F520B1">
      <w:pPr>
        <w:pStyle w:val="Heading1"/>
      </w:pPr>
      <w:bookmarkStart w:id="3" w:name="O_1007717"/>
      <w:bookmarkEnd w:id="3"/>
      <w:r w:rsidRPr="00F520B1">
        <w:t>Pre-requisite Unit</w:t>
      </w:r>
    </w:p>
    <w:p w:rsidR="00000000" w:rsidRPr="00F520B1" w:rsidP="00CE7FB5">
      <w:pPr>
        <w:pStyle w:val="BodyText"/>
      </w:pPr>
      <w:r w:rsidRPr="00F520B1">
        <w:t>N/A</w:t>
      </w:r>
    </w:p>
    <w:p w:rsidR="00000000" w:rsidRPr="00F520B1" w:rsidP="00F520B1">
      <w:pPr>
        <w:pStyle w:val="Heading1"/>
      </w:pPr>
      <w:bookmarkStart w:id="4" w:name="O_1007719"/>
      <w:bookmarkEnd w:id="4"/>
      <w:r w:rsidRPr="00F520B1">
        <w:t>Unit Sector</w:t>
      </w:r>
    </w:p>
    <w:p w:rsidR="00000000" w:rsidRPr="00F520B1" w:rsidP="00CE7FB5">
      <w:pPr>
        <w:pStyle w:val="BodyText"/>
      </w:pPr>
      <w:r w:rsidRPr="00F520B1">
        <w:t>Picture Framing</w:t>
      </w:r>
    </w:p>
    <w:p w:rsidR="00000000" w:rsidRPr="00F520B1" w:rsidP="00F520B1">
      <w:pPr>
        <w:pStyle w:val="Heading1"/>
      </w:pPr>
      <w:bookmarkStart w:id="5" w:name="O_1007720"/>
      <w:bookmarkEnd w:id="5"/>
      <w:r w:rsidRPr="00F520B1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CE7FB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0B1" w:rsidP="00F520B1">
            <w:pPr>
              <w:pStyle w:val="BodyText"/>
            </w:pPr>
            <w:r w:rsidRPr="00F520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rPr>
                <w:rStyle w:val="SpecialBold"/>
              </w:rPr>
              <w:t>Performance C</w:t>
            </w:r>
            <w:r w:rsidRPr="00F520B1">
              <w:rPr>
                <w:rStyle w:val="SpecialBold"/>
              </w:rPr>
              <w:t>riteria</w:t>
            </w:r>
          </w:p>
        </w:tc>
      </w:tr>
      <w:tr w:rsidTr="00CE7FB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0B1" w:rsidP="00F520B1">
            <w:pPr>
              <w:pStyle w:val="BodyText"/>
            </w:pPr>
            <w:r w:rsidRPr="00F520B1">
              <w:rPr>
                <w:rStyle w:val="Emphasis"/>
              </w:rPr>
              <w:t xml:space="preserve">Elements describe the </w:t>
            </w:r>
            <w:r w:rsidRPr="00F520B1">
              <w:t xml:space="preserve">essential </w:t>
            </w:r>
            <w:r w:rsidRPr="00F520B1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FB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0B1" w:rsidP="00F520B1">
            <w:pPr>
              <w:pStyle w:val="BodyText"/>
            </w:pPr>
            <w:r w:rsidRPr="00F520B1">
              <w:t xml:space="preserve">1.1 Read work order and identify glazing requirements </w:t>
            </w:r>
          </w:p>
          <w:p w:rsidR="00000000" w:rsidRPr="00F520B1" w:rsidP="00F520B1">
            <w:pPr>
              <w:pStyle w:val="BodyText"/>
            </w:pPr>
            <w:r w:rsidRPr="00F520B1">
              <w:t>1.2 Identify and follow work health safety requirements throughout the work</w:t>
            </w:r>
          </w:p>
          <w:p w:rsidR="00000000" w:rsidRPr="00F520B1" w:rsidP="00F520B1">
            <w:pPr>
              <w:pStyle w:val="BodyText"/>
            </w:pPr>
            <w:r w:rsidRPr="00F520B1">
              <w:t>1.3 Select and check tools and equipment for quality, serviceability and safety prior to use</w:t>
            </w:r>
          </w:p>
          <w:p w:rsidR="00000000" w:rsidRPr="00F520B1" w:rsidP="00F520B1">
            <w:pPr>
              <w:pStyle w:val="BodyText"/>
            </w:pPr>
            <w:r w:rsidRPr="00F520B1">
              <w:t>1.4 Locate required glazing material and check for imperfections and damage prior to ha</w:t>
            </w:r>
            <w:r w:rsidRPr="00F520B1">
              <w:t>ndling</w:t>
            </w:r>
          </w:p>
          <w:p w:rsidR="00000000" w:rsidRPr="00F520B1" w:rsidP="00F520B1">
            <w:pPr>
              <w:pStyle w:val="BodyText"/>
            </w:pPr>
            <w:r w:rsidRPr="00F520B1">
              <w:t>1.5 Handle glazing material in accordance with safety requirements and any labelling instructions</w:t>
            </w:r>
          </w:p>
          <w:p w:rsidR="00000000" w:rsidRPr="00F520B1" w:rsidP="00F520B1">
            <w:pPr>
              <w:pStyle w:val="BodyText"/>
            </w:pPr>
            <w:r w:rsidRPr="00F520B1">
              <w:t>1.6 Select and clear work area of obstructions and potential hazards</w:t>
            </w:r>
          </w:p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t>1.7 Plan sequence of work to ensure cutting is conducted in a logical order</w:t>
            </w:r>
          </w:p>
        </w:tc>
      </w:tr>
      <w:tr w:rsidTr="00CE7FB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t>2. Cu</w:t>
            </w:r>
            <w:r w:rsidRPr="00F520B1">
              <w:t xml:space="preserve">t glazing materials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0B1" w:rsidP="00F520B1">
            <w:pPr>
              <w:pStyle w:val="BodyText"/>
            </w:pPr>
            <w:r w:rsidRPr="00F520B1">
              <w:t xml:space="preserve">2.1 Accurately measure glazing material to minimise waste and ensure specified tolerances in accordance with workplace standards </w:t>
            </w:r>
          </w:p>
          <w:p w:rsidR="00000000" w:rsidRPr="00F520B1" w:rsidP="00F520B1">
            <w:pPr>
              <w:pStyle w:val="BodyText"/>
            </w:pPr>
            <w:r w:rsidRPr="00F520B1">
              <w:t>2.2 Achieve required product quality and output through correct operation and monitoring of glazing equip</w:t>
            </w:r>
            <w:r w:rsidRPr="00F520B1">
              <w:t>ment and tools</w:t>
            </w:r>
          </w:p>
          <w:p w:rsidR="00000000" w:rsidRPr="00F520B1" w:rsidP="00F520B1">
            <w:pPr>
              <w:pStyle w:val="BodyText"/>
            </w:pPr>
            <w:r w:rsidRPr="00F520B1">
              <w:t>2.3 Complete routine machine lubrication and adjustments in accordance with manufacturer instructions</w:t>
            </w:r>
          </w:p>
          <w:p w:rsidR="00000000" w:rsidRPr="00F520B1" w:rsidP="00F520B1">
            <w:pPr>
              <w:pStyle w:val="BodyText"/>
            </w:pPr>
            <w:r w:rsidRPr="00F520B1">
              <w:t>2.4 Identify and report problems occurring during work operations to appropriate persons</w:t>
            </w:r>
          </w:p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t>2.5 Inspect completed work for compliance with quality and work order requirements and rectify any deficiencies</w:t>
            </w:r>
          </w:p>
        </w:tc>
      </w:tr>
      <w:tr w:rsidTr="00CE7FB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B1">
            <w:pPr>
              <w:pStyle w:val="BodyText"/>
              <w:rPr>
                <w:lang w:val="en-NZ"/>
              </w:rPr>
            </w:pPr>
            <w:r w:rsidRPr="00F520B1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0B1" w:rsidP="00F520B1">
            <w:pPr>
              <w:pStyle w:val="BodyText"/>
            </w:pPr>
            <w:r w:rsidRPr="00F520B1">
              <w:t>3.1 Mark completed work for identification and store in accordance with workplace procedures</w:t>
            </w:r>
          </w:p>
          <w:p w:rsidR="00000000" w:rsidRPr="00F520B1" w:rsidP="00F520B1">
            <w:pPr>
              <w:pStyle w:val="BodyText"/>
            </w:pPr>
            <w:r w:rsidRPr="00F520B1">
              <w:t xml:space="preserve">3.2 Identify and store items for </w:t>
            </w:r>
            <w:r w:rsidRPr="00F520B1">
              <w:t xml:space="preserve">recycling in accordance with workplace procedures </w:t>
            </w:r>
          </w:p>
          <w:p w:rsidR="00000000" w:rsidRPr="00F520B1" w:rsidP="00F520B1">
            <w:pPr>
              <w:pStyle w:val="BodyText"/>
            </w:pPr>
            <w:r w:rsidRPr="00F520B1">
              <w:t>3.3 Clean work area and safely dispose of rubbish</w:t>
            </w:r>
          </w:p>
          <w:p w:rsidR="00000000" w:rsidRPr="00F520B1" w:rsidP="00F520B1">
            <w:pPr>
              <w:pStyle w:val="BodyText"/>
            </w:pPr>
            <w:r w:rsidRPr="00F520B1">
              <w:t>3.4 Accurately complete required workplace documentation</w:t>
            </w:r>
          </w:p>
          <w:p w:rsidR="00000000" w:rsidRPr="00F520B1" w:rsidP="00F520B1">
            <w:pPr>
              <w:pStyle w:val="BodyText"/>
            </w:pPr>
            <w:r w:rsidRPr="00F520B1">
              <w:t>3.5 Check, clean and store tools and equipment in accordance with workplace procedures</w:t>
            </w:r>
          </w:p>
        </w:tc>
      </w:tr>
    </w:tbl>
    <w:p w:rsidR="00CE7FB5" w:rsidP="00F520B1">
      <w:pPr>
        <w:pStyle w:val="BodyText"/>
      </w:pPr>
    </w:p>
    <w:p w:rsidR="00CE7FB5" w:rsidP="00F520B1">
      <w:pPr>
        <w:pStyle w:val="BodyText"/>
      </w:pPr>
    </w:p>
    <w:p w:rsidR="00000000" w:rsidRPr="00F520B1" w:rsidP="00F520B1">
      <w:pPr>
        <w:pStyle w:val="Heading1"/>
      </w:pPr>
      <w:bookmarkStart w:id="6" w:name="O_1007721"/>
      <w:bookmarkEnd w:id="6"/>
      <w:r w:rsidRPr="00F520B1">
        <w:t>Foundation Skills</w:t>
      </w:r>
    </w:p>
    <w:p w:rsidR="00000000" w:rsidRPr="00F520B1" w:rsidP="00CE7FB5">
      <w:pPr>
        <w:pStyle w:val="BodyText"/>
      </w:pPr>
      <w:r w:rsidRPr="00F520B1">
        <w:t xml:space="preserve">Foundation skills essential to performance are explicit in the performance criteria of this unit of competency. </w:t>
      </w:r>
    </w:p>
    <w:p w:rsidR="00000000" w:rsidRPr="00F520B1" w:rsidP="00F520B1">
      <w:pPr>
        <w:pStyle w:val="Heading1"/>
      </w:pPr>
      <w:bookmarkStart w:id="7" w:name="O_1007723"/>
      <w:bookmarkEnd w:id="7"/>
      <w:r w:rsidRPr="00F520B1">
        <w:t>Unit Mapping Information</w:t>
      </w:r>
    </w:p>
    <w:p w:rsidR="00000000" w:rsidRPr="00F520B1" w:rsidP="00CE7FB5">
      <w:pPr>
        <w:pStyle w:val="BodyText"/>
      </w:pPr>
      <w:r w:rsidRPr="00F520B1">
        <w:t>Supersedes and is equivalent to MSFPF2006 Cut and handle glazing mater</w:t>
      </w:r>
      <w:r w:rsidRPr="00F520B1">
        <w:t>ials for framing.</w:t>
      </w:r>
    </w:p>
    <w:p w:rsidR="00000000" w:rsidRPr="00F520B1" w:rsidP="00F520B1">
      <w:pPr>
        <w:pStyle w:val="Heading1"/>
      </w:pPr>
      <w:bookmarkStart w:id="8" w:name="O_1007730"/>
      <w:bookmarkEnd w:id="8"/>
      <w:r w:rsidRPr="00F520B1">
        <w:t>Links</w:t>
      </w:r>
    </w:p>
    <w:p w:rsidR="00000000" w:rsidRPr="00F520B1" w:rsidP="00CE7FB5">
      <w:pPr>
        <w:pStyle w:val="BodyText"/>
      </w:pPr>
      <w:r w:rsidRPr="00F52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2F0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520B1" w:rsidP="00F520B1"/>
    <w:sectPr w:rsidSect="00F52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B1" w:rsidRPr="00CE7FB5" w:rsidP="00CE7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B5" w:rsidP="00F52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FB5" w:rsidP="00F52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7FB5" w:rsidP="00F52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0B1" w:rsidRPr="00CE7FB5" w:rsidP="00CE7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B5" w:rsidRPr="002D2AF8" w:rsidP="00F52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MSFPF2013 Cut and handle glazing materials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E7FB5" w:rsidP="00F52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0B1"/>
  </w:style>
  <w:style w:type="character" w:customStyle="1" w:styleId="Heading1Char">
    <w:name w:val="Heading 1 Char"/>
    <w:basedOn w:val="DefaultParagraphFont"/>
    <w:link w:val="Heading1"/>
    <w:rsid w:val="00F52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0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20B1"/>
    <w:rPr>
      <w:b/>
      <w:spacing w:val="0"/>
    </w:rPr>
  </w:style>
  <w:style w:type="character" w:styleId="Emphasis">
    <w:name w:val="Emphasis"/>
    <w:basedOn w:val="DefaultParagraphFont"/>
    <w:qFormat/>
    <w:rsid w:val="00F520B1"/>
    <w:rPr>
      <w:i/>
    </w:rPr>
  </w:style>
  <w:style w:type="paragraph" w:customStyle="1" w:styleId="SuperHeading">
    <w:name w:val="SuperHeading"/>
    <w:basedOn w:val="Normal"/>
    <w:rsid w:val="00F52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0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0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0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0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0B1"/>
  </w:style>
  <w:style w:type="paragraph" w:styleId="TableofFigures">
    <w:name w:val="table of figures"/>
    <w:basedOn w:val="Normal"/>
    <w:next w:val="Normal"/>
    <w:semiHidden/>
    <w:rsid w:val="00F52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0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20B1"/>
    <w:rPr>
      <w:rFonts w:ascii="Wingdings" w:hAnsi="Wingdings"/>
    </w:rPr>
  </w:style>
  <w:style w:type="paragraph" w:customStyle="1" w:styleId="TableHeading">
    <w:name w:val="Table Heading"/>
    <w:basedOn w:val="HeadingBase"/>
    <w:rsid w:val="00F52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0B1"/>
    <w:rPr>
      <w:color w:val="0033CC"/>
      <w:u w:val="none"/>
    </w:rPr>
  </w:style>
  <w:style w:type="paragraph" w:customStyle="1" w:styleId="BodyTextRight">
    <w:name w:val="Body Text Right"/>
    <w:basedOn w:val="BodyText"/>
    <w:rsid w:val="00F52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0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0B1"/>
    <w:rPr>
      <w:sz w:val="32"/>
    </w:rPr>
  </w:style>
  <w:style w:type="paragraph" w:customStyle="1" w:styleId="HeadingProcedure">
    <w:name w:val="Heading Procedure"/>
    <w:basedOn w:val="HeadingBase"/>
    <w:next w:val="Normal"/>
    <w:rsid w:val="00F52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0B1"/>
    <w:pPr>
      <w:spacing w:before="60" w:after="60"/>
    </w:pPr>
  </w:style>
  <w:style w:type="paragraph" w:styleId="ListContinue">
    <w:name w:val="List Continue"/>
    <w:basedOn w:val="List"/>
    <w:rsid w:val="00F520B1"/>
    <w:pPr>
      <w:ind w:firstLine="0"/>
    </w:pPr>
  </w:style>
  <w:style w:type="paragraph" w:customStyle="1" w:styleId="ListNote">
    <w:name w:val="List Note"/>
    <w:basedOn w:val="List"/>
    <w:rsid w:val="00F52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0B1"/>
    <w:rPr>
      <w:rFonts w:ascii="Courier New" w:hAnsi="Courier New"/>
    </w:rPr>
  </w:style>
  <w:style w:type="paragraph" w:customStyle="1" w:styleId="NoteBullet">
    <w:name w:val="Note Bullet"/>
    <w:basedOn w:val="Note"/>
    <w:rsid w:val="00F52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0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2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0B1"/>
    <w:rPr>
      <w:b/>
      <w:smallCaps/>
    </w:rPr>
  </w:style>
  <w:style w:type="paragraph" w:customStyle="1" w:styleId="TableListNumber">
    <w:name w:val="Table List Number"/>
    <w:basedOn w:val="ListNumber"/>
    <w:rsid w:val="00F52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0B1"/>
    <w:pPr>
      <w:numPr>
        <w:numId w:val="7"/>
      </w:numPr>
    </w:pPr>
  </w:style>
  <w:style w:type="paragraph" w:customStyle="1" w:styleId="ListAlpha2">
    <w:name w:val="List Alpha 2"/>
    <w:basedOn w:val="List2"/>
    <w:rsid w:val="00F520B1"/>
    <w:pPr>
      <w:numPr>
        <w:numId w:val="6"/>
      </w:numPr>
    </w:pPr>
  </w:style>
  <w:style w:type="paragraph" w:styleId="List2">
    <w:name w:val="List 2"/>
    <w:basedOn w:val="BodyText"/>
    <w:rsid w:val="00F52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0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0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0B1"/>
    <w:pPr>
      <w:numPr>
        <w:numId w:val="2"/>
      </w:numPr>
    </w:pPr>
  </w:style>
  <w:style w:type="paragraph" w:styleId="ListContinue2">
    <w:name w:val="List Continue 2"/>
    <w:basedOn w:val="List2"/>
    <w:rsid w:val="00F520B1"/>
    <w:pPr>
      <w:ind w:firstLine="0"/>
    </w:pPr>
  </w:style>
  <w:style w:type="paragraph" w:styleId="ListContinue3">
    <w:name w:val="List Continue 3"/>
    <w:basedOn w:val="List3"/>
    <w:rsid w:val="00F520B1"/>
    <w:pPr>
      <w:ind w:left="1021" w:firstLine="0"/>
    </w:pPr>
  </w:style>
  <w:style w:type="paragraph" w:styleId="ListContinue4">
    <w:name w:val="List Continue 4"/>
    <w:basedOn w:val="List4"/>
    <w:rsid w:val="00F520B1"/>
    <w:pPr>
      <w:ind w:firstLine="0"/>
    </w:pPr>
  </w:style>
  <w:style w:type="paragraph" w:styleId="ListContinue5">
    <w:name w:val="List Continue 5"/>
    <w:basedOn w:val="List5"/>
    <w:rsid w:val="00F520B1"/>
    <w:pPr>
      <w:ind w:firstLine="0"/>
    </w:pPr>
  </w:style>
  <w:style w:type="paragraph" w:styleId="ListNumber3">
    <w:name w:val="List Number 3"/>
    <w:basedOn w:val="List3"/>
    <w:rsid w:val="00F520B1"/>
    <w:pPr>
      <w:numPr>
        <w:numId w:val="3"/>
      </w:numPr>
    </w:pPr>
  </w:style>
  <w:style w:type="paragraph" w:styleId="ListNumber4">
    <w:name w:val="List Number 4"/>
    <w:basedOn w:val="List4"/>
    <w:rsid w:val="00F520B1"/>
    <w:pPr>
      <w:numPr>
        <w:numId w:val="4"/>
      </w:numPr>
    </w:pPr>
  </w:style>
  <w:style w:type="paragraph" w:styleId="ListNumber5">
    <w:name w:val="List Number 5"/>
    <w:basedOn w:val="List5"/>
    <w:rsid w:val="00F520B1"/>
    <w:pPr>
      <w:numPr>
        <w:numId w:val="5"/>
      </w:numPr>
    </w:pPr>
  </w:style>
  <w:style w:type="paragraph" w:styleId="BlockText">
    <w:name w:val="Block Text"/>
    <w:basedOn w:val="Normal"/>
    <w:rsid w:val="00F52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0B1"/>
    <w:rPr>
      <w:sz w:val="16"/>
      <w:vertAlign w:val="superscript"/>
    </w:rPr>
  </w:style>
  <w:style w:type="character" w:customStyle="1" w:styleId="Symbols">
    <w:name w:val="Symbols"/>
    <w:basedOn w:val="DefaultParagraphFont"/>
    <w:rsid w:val="00F520B1"/>
    <w:rPr>
      <w:rFonts w:ascii="Symbol" w:hAnsi="Symbol"/>
    </w:rPr>
  </w:style>
  <w:style w:type="character" w:customStyle="1" w:styleId="MenuOptions">
    <w:name w:val="Menu Options"/>
    <w:basedOn w:val="DefaultParagraphFont"/>
    <w:rsid w:val="00F52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0B1"/>
    <w:rPr>
      <w:b/>
    </w:rPr>
  </w:style>
  <w:style w:type="character" w:customStyle="1" w:styleId="Underlined">
    <w:name w:val="Underlined"/>
    <w:basedOn w:val="DefaultParagraphFont"/>
    <w:rsid w:val="00F520B1"/>
    <w:rPr>
      <w:u w:val="single"/>
    </w:rPr>
  </w:style>
  <w:style w:type="paragraph" w:customStyle="1" w:styleId="TableBodyTextRight">
    <w:name w:val="Table Body Text Right"/>
    <w:basedOn w:val="TableBodyText"/>
    <w:rsid w:val="00F52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0B1"/>
    <w:rPr>
      <w:sz w:val="18"/>
    </w:rPr>
  </w:style>
  <w:style w:type="paragraph" w:customStyle="1" w:styleId="BodySmallRight">
    <w:name w:val="Body Small Right"/>
    <w:basedOn w:val="BodyTextRight"/>
    <w:rsid w:val="00F520B1"/>
    <w:rPr>
      <w:sz w:val="18"/>
      <w:szCs w:val="18"/>
    </w:rPr>
  </w:style>
  <w:style w:type="paragraph" w:customStyle="1" w:styleId="MarginEdition">
    <w:name w:val="Margin Edition"/>
    <w:basedOn w:val="MarginNote"/>
    <w:rsid w:val="00F52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0B1"/>
    <w:rPr>
      <w:sz w:val="2"/>
      <w:szCs w:val="2"/>
    </w:rPr>
  </w:style>
  <w:style w:type="character" w:customStyle="1" w:styleId="Small">
    <w:name w:val="Small"/>
    <w:basedOn w:val="DefaultParagraphFont"/>
    <w:rsid w:val="00F520B1"/>
    <w:rPr>
      <w:sz w:val="16"/>
    </w:rPr>
  </w:style>
  <w:style w:type="paragraph" w:customStyle="1" w:styleId="WideTable">
    <w:name w:val="Wide Table"/>
    <w:basedOn w:val="Normal"/>
    <w:rsid w:val="00F52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0B1"/>
  </w:style>
  <w:style w:type="paragraph" w:styleId="Quote">
    <w:name w:val="Quote"/>
    <w:basedOn w:val="Heading1"/>
    <w:link w:val="QuoteChar"/>
    <w:qFormat/>
    <w:rsid w:val="00F52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0B1"/>
    <w:pPr>
      <w:pageBreakBefore/>
    </w:pPr>
  </w:style>
  <w:style w:type="paragraph" w:customStyle="1" w:styleId="Border">
    <w:name w:val="Border"/>
    <w:basedOn w:val="Normal"/>
    <w:qFormat/>
    <w:rsid w:val="00F52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0B1"/>
    <w:rPr>
      <w:u w:val="single"/>
    </w:rPr>
  </w:style>
  <w:style w:type="character" w:customStyle="1" w:styleId="BoldandItalics">
    <w:name w:val="Bold and Italics"/>
    <w:qFormat/>
    <w:rsid w:val="00F520B1"/>
    <w:rPr>
      <w:b/>
      <w:i/>
      <w:u w:val="none"/>
    </w:rPr>
  </w:style>
  <w:style w:type="paragraph" w:styleId="BalloonText">
    <w:name w:val="Balloon Text"/>
    <w:basedOn w:val="Normal"/>
    <w:link w:val="BalloonTextChar"/>
    <w:rsid w:val="00F52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0B1"/>
    <w:pPr>
      <w:spacing w:before="0" w:after="0"/>
    </w:pPr>
  </w:style>
  <w:style w:type="paragraph" w:customStyle="1" w:styleId="BodyTextBold">
    <w:name w:val="Body Text Bold"/>
    <w:basedOn w:val="BodyText"/>
    <w:qFormat/>
    <w:rsid w:val="00F520B1"/>
    <w:rPr>
      <w:b/>
    </w:rPr>
  </w:style>
  <w:style w:type="character" w:styleId="Hyperlink">
    <w:name w:val="Hyperlink"/>
    <w:basedOn w:val="DefaultParagraphFont"/>
    <w:uiPriority w:val="99"/>
    <w:unhideWhenUsed/>
    <w:rsid w:val="00CE7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2640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MSFPF2013 Cut and handle glazing materials for framing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