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36F" w:rsidP="00933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MSFPF2011 Mount artwork</w:t>
      </w:r>
      <w:r>
        <w:fldChar w:fldCharType="end"/>
      </w:r>
    </w:p>
    <w:p w:rsidR="0093336F" w:rsidP="0093336F">
      <w:pPr>
        <w:pStyle w:val="Version"/>
        <w:sectPr w:rsidSect="008B6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8D8" w:rsidP="008B68D8">
      <w:pPr>
        <w:pStyle w:val="SuperHeading"/>
      </w:pPr>
      <w:r w:rsidRPr="008B68D8">
        <w:t>MSFPF2011 Mount artwork</w:t>
      </w:r>
    </w:p>
    <w:p w:rsidR="00000000" w:rsidRPr="008B68D8" w:rsidP="008B68D8">
      <w:pPr>
        <w:pStyle w:val="Heading1"/>
      </w:pPr>
      <w:bookmarkStart w:id="1" w:name="O_1007677"/>
      <w:bookmarkEnd w:id="1"/>
      <w:r w:rsidRPr="008B68D8">
        <w:t>Modification History</w:t>
      </w:r>
    </w:p>
    <w:p w:rsidR="00000000" w:rsidRPr="008B68D8" w:rsidP="0093336F">
      <w:pPr>
        <w:pStyle w:val="BodyText"/>
      </w:pPr>
      <w:r w:rsidRPr="008B68D8">
        <w:t>Release 1. Supersedes and is equivalent to MSFPF2004 Mount artwork.</w:t>
      </w:r>
    </w:p>
    <w:p w:rsidR="00000000" w:rsidRPr="008B68D8" w:rsidP="008B68D8">
      <w:pPr>
        <w:pStyle w:val="Heading1"/>
      </w:pPr>
      <w:bookmarkStart w:id="2" w:name="O_1007678"/>
      <w:bookmarkEnd w:id="2"/>
      <w:r w:rsidRPr="008B68D8">
        <w:t>Application</w:t>
      </w:r>
    </w:p>
    <w:p w:rsidR="00000000" w:rsidRPr="008B68D8" w:rsidP="0093336F">
      <w:pPr>
        <w:pStyle w:val="BodyText"/>
      </w:pPr>
      <w:r w:rsidRPr="008B68D8">
        <w:t>This unit describes the skills and knowledge required to mount artwork to substrates prior to framing. It includes dry and wet mounting,</w:t>
      </w:r>
      <w:r w:rsidRPr="008B68D8">
        <w:t xml:space="preserve"> pressure rolling, laminating and hinging of artwork. Frames may be for artworks, documents, textiles or three dimensional (3D) items.</w:t>
      </w:r>
    </w:p>
    <w:p w:rsidR="00000000" w:rsidRPr="008B68D8" w:rsidP="0093336F">
      <w:pPr>
        <w:pStyle w:val="BodyText"/>
      </w:pPr>
      <w:r w:rsidRPr="008B68D8">
        <w:t xml:space="preserve">This unit applies to picture framers completing work according to a pre-determined frame design. </w:t>
      </w:r>
    </w:p>
    <w:p w:rsidR="0093336F" w:rsidP="0093336F">
      <w:pPr>
        <w:pStyle w:val="BodyText"/>
      </w:pPr>
      <w:r w:rsidRPr="008B68D8">
        <w:t>No licensing or certi</w:t>
      </w:r>
      <w:r w:rsidRPr="008B68D8">
        <w:t>fication requirements exist at the time of publication. Relevant legislation, industry standards and codes of practice within Australia must be applied.</w:t>
      </w:r>
    </w:p>
    <w:p w:rsidR="00000000" w:rsidRPr="008B68D8" w:rsidP="008B68D8">
      <w:pPr>
        <w:pStyle w:val="Heading1"/>
      </w:pPr>
      <w:bookmarkStart w:id="3" w:name="O_1007679"/>
      <w:bookmarkEnd w:id="3"/>
      <w:r w:rsidRPr="008B68D8">
        <w:t>Pre-requisite Unit</w:t>
      </w:r>
    </w:p>
    <w:p w:rsidR="00000000" w:rsidRPr="008B68D8" w:rsidP="0093336F">
      <w:pPr>
        <w:pStyle w:val="BodyText"/>
      </w:pPr>
      <w:r w:rsidRPr="008B68D8">
        <w:t>N/A</w:t>
      </w:r>
    </w:p>
    <w:p w:rsidR="00000000" w:rsidRPr="008B68D8" w:rsidP="008B68D8">
      <w:pPr>
        <w:pStyle w:val="Heading1"/>
      </w:pPr>
      <w:bookmarkStart w:id="4" w:name="O_1007681"/>
      <w:bookmarkEnd w:id="4"/>
      <w:r w:rsidRPr="008B68D8">
        <w:t>Unit Sector</w:t>
      </w:r>
    </w:p>
    <w:p w:rsidR="00000000" w:rsidRPr="008B68D8" w:rsidP="0093336F">
      <w:pPr>
        <w:pStyle w:val="BodyText"/>
      </w:pPr>
      <w:r w:rsidRPr="008B68D8">
        <w:t>Picture Framing</w:t>
      </w:r>
    </w:p>
    <w:p w:rsidR="00000000" w:rsidRPr="008B68D8" w:rsidP="008B68D8">
      <w:pPr>
        <w:pStyle w:val="Heading1"/>
      </w:pPr>
      <w:bookmarkStart w:id="5" w:name="O_1007682"/>
      <w:bookmarkEnd w:id="5"/>
      <w:r w:rsidRPr="008B68D8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93336F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8D8" w:rsidP="008B68D8">
            <w:pPr>
              <w:pStyle w:val="BodyText"/>
            </w:pPr>
            <w:r w:rsidRPr="008B68D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rPr>
                <w:rStyle w:val="SpecialBold"/>
              </w:rPr>
              <w:t>Performance Criteria</w:t>
            </w:r>
          </w:p>
        </w:tc>
      </w:tr>
      <w:tr w:rsidTr="0093336F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8D8" w:rsidP="008B68D8">
            <w:pPr>
              <w:pStyle w:val="BodyText"/>
            </w:pPr>
            <w:r w:rsidRPr="008B68D8">
              <w:rPr>
                <w:rStyle w:val="Emphasis"/>
              </w:rPr>
              <w:t xml:space="preserve">Elements describe the </w:t>
            </w:r>
            <w:r w:rsidRPr="008B68D8">
              <w:t xml:space="preserve">essential </w:t>
            </w:r>
            <w:r w:rsidRPr="008B68D8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336F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8D8" w:rsidP="008B68D8">
            <w:pPr>
              <w:pStyle w:val="BodyText"/>
            </w:pPr>
            <w:r w:rsidRPr="008B68D8">
              <w:t xml:space="preserve">1.1 Read work order and identify mounting requirements </w:t>
            </w:r>
          </w:p>
          <w:p w:rsidR="00000000" w:rsidRPr="008B68D8" w:rsidP="008B68D8">
            <w:pPr>
              <w:pStyle w:val="BodyText"/>
            </w:pPr>
            <w:r w:rsidRPr="008B68D8">
              <w:t xml:space="preserve">1.2 Assess artwork to determine the most appropriate mounting process, including the composition of substrate and fixing materials </w:t>
            </w:r>
          </w:p>
          <w:p w:rsidR="00000000" w:rsidRPr="008B68D8" w:rsidP="008B68D8">
            <w:pPr>
              <w:pStyle w:val="BodyText"/>
            </w:pPr>
            <w:r w:rsidRPr="008B68D8">
              <w:t>1.3 Identify and observe quality assurance requirements are identifi</w:t>
            </w:r>
            <w:r w:rsidRPr="008B68D8">
              <w:t>ed and observed throughout the process in accordance with industry standards and workplace practices</w:t>
            </w:r>
          </w:p>
          <w:p w:rsidR="00000000" w:rsidRPr="008B68D8" w:rsidP="008B68D8">
            <w:pPr>
              <w:pStyle w:val="BodyText"/>
            </w:pPr>
            <w:r w:rsidRPr="008B68D8">
              <w:t xml:space="preserve">1.4 Identify and follow work health and safety requirements </w:t>
            </w:r>
            <w:r w:rsidRPr="008B68D8">
              <w:t>throughout the work</w:t>
            </w:r>
          </w:p>
          <w:p w:rsidR="00000000" w:rsidRPr="008B68D8" w:rsidP="008B68D8">
            <w:pPr>
              <w:pStyle w:val="BodyText"/>
            </w:pPr>
            <w:r w:rsidRPr="008B68D8">
              <w:t>1.5 Select tools and equipment suited to the type of mounting and check for</w:t>
            </w:r>
            <w:r w:rsidRPr="008B68D8">
              <w:t xml:space="preserve"> quality, serviceability and safety prior to use</w:t>
            </w:r>
          </w:p>
          <w:p w:rsidR="00000000" w:rsidRPr="008B68D8" w:rsidP="008B68D8">
            <w:pPr>
              <w:pStyle w:val="BodyText"/>
            </w:pPr>
            <w:r w:rsidRPr="008B68D8">
              <w:t>1.6 Accurately measure and cut materials to size, and assemble in accordance with industry standards and workplace procedures</w:t>
            </w:r>
          </w:p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t>1.7 Position fixing agents in accordance with workplace procedures</w:t>
            </w:r>
          </w:p>
        </w:tc>
      </w:tr>
      <w:tr w:rsidTr="0093336F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t>2. Mount artwork to substrate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8D8" w:rsidP="008B68D8">
            <w:pPr>
              <w:pStyle w:val="BodyText"/>
            </w:pPr>
            <w:r w:rsidRPr="008B68D8">
              <w:t>2.1 Set up mounting equipment in accordance with manufacturer instructions and workplace practices</w:t>
            </w:r>
          </w:p>
          <w:p w:rsidR="00000000" w:rsidRPr="008B68D8" w:rsidP="008B68D8">
            <w:pPr>
              <w:pStyle w:val="BodyText"/>
            </w:pPr>
            <w:r w:rsidRPr="008B68D8">
              <w:t xml:space="preserve">2.2 Position artwork in accordance with job requirements </w:t>
            </w:r>
          </w:p>
          <w:p w:rsidR="00000000" w:rsidRPr="008B68D8" w:rsidP="008B68D8">
            <w:pPr>
              <w:pStyle w:val="BodyText"/>
            </w:pPr>
            <w:r w:rsidRPr="008B68D8">
              <w:t>2.3 Prepare and apply required adhesives based on type and compositio</w:t>
            </w:r>
            <w:r w:rsidRPr="008B68D8">
              <w:t>n of artwork</w:t>
            </w:r>
          </w:p>
          <w:p w:rsidR="00000000" w:rsidRPr="008B68D8" w:rsidP="008B68D8">
            <w:pPr>
              <w:pStyle w:val="BodyText"/>
            </w:pPr>
            <w:r w:rsidRPr="008B68D8">
              <w:t xml:space="preserve">2.4 Operate mounting equipment safely and in accordance with manufacturer instructions </w:t>
            </w:r>
          </w:p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t>2.5 Inspect mounted artwork for compliance with quality and work order requirements and rectify any deficiencies</w:t>
            </w:r>
          </w:p>
        </w:tc>
      </w:tr>
      <w:tr w:rsidTr="0093336F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8D8">
            <w:pPr>
              <w:pStyle w:val="BodyText"/>
              <w:rPr>
                <w:lang w:val="en-NZ"/>
              </w:rPr>
            </w:pPr>
            <w:r w:rsidRPr="008B68D8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8D8" w:rsidP="008B68D8">
            <w:pPr>
              <w:pStyle w:val="BodyText"/>
            </w:pPr>
            <w:r w:rsidRPr="008B68D8">
              <w:t xml:space="preserve">3.1 Mark completed work </w:t>
            </w:r>
            <w:r w:rsidRPr="008B68D8">
              <w:t>for identification and store in accordance with workplace procedures</w:t>
            </w:r>
          </w:p>
          <w:p w:rsidR="00000000" w:rsidRPr="008B68D8" w:rsidP="008B68D8">
            <w:pPr>
              <w:pStyle w:val="BodyText"/>
            </w:pPr>
            <w:r w:rsidRPr="008B68D8">
              <w:t xml:space="preserve">3.2 Identify and store items for recycling in accordance with workplace procedures </w:t>
            </w:r>
          </w:p>
          <w:p w:rsidR="00000000" w:rsidRPr="008B68D8" w:rsidP="008B68D8">
            <w:pPr>
              <w:pStyle w:val="BodyText"/>
            </w:pPr>
            <w:r w:rsidRPr="008B68D8">
              <w:t>3.3 Clean work area and safely dispose of rubbish</w:t>
            </w:r>
          </w:p>
          <w:p w:rsidR="00000000" w:rsidRPr="008B68D8" w:rsidP="008B68D8">
            <w:pPr>
              <w:pStyle w:val="BodyText"/>
            </w:pPr>
            <w:r w:rsidRPr="008B68D8">
              <w:t>3.4 Accurately complete required workplace documentat</w:t>
            </w:r>
            <w:r w:rsidRPr="008B68D8">
              <w:t>ion</w:t>
            </w:r>
          </w:p>
          <w:p w:rsidR="00000000" w:rsidRPr="008B68D8" w:rsidP="008B68D8">
            <w:pPr>
              <w:pStyle w:val="BodyText"/>
            </w:pPr>
            <w:r w:rsidRPr="008B68D8">
              <w:t>3.5 Check, clean and store tools and equipment in accordance with workplace procedures</w:t>
            </w:r>
          </w:p>
        </w:tc>
      </w:tr>
    </w:tbl>
    <w:p w:rsidR="0093336F" w:rsidP="008B68D8">
      <w:pPr>
        <w:pStyle w:val="BodyText"/>
      </w:pPr>
    </w:p>
    <w:p w:rsidR="0093336F" w:rsidP="008B68D8">
      <w:pPr>
        <w:pStyle w:val="BodyText"/>
      </w:pPr>
    </w:p>
    <w:p w:rsidR="00000000" w:rsidRPr="008B68D8" w:rsidP="008B68D8">
      <w:pPr>
        <w:pStyle w:val="Heading1"/>
      </w:pPr>
      <w:bookmarkStart w:id="6" w:name="O_1007683"/>
      <w:bookmarkEnd w:id="6"/>
      <w:r w:rsidRPr="008B68D8">
        <w:t>Foundation Skills</w:t>
      </w:r>
    </w:p>
    <w:p w:rsidR="00000000" w:rsidRPr="008B68D8" w:rsidP="0093336F">
      <w:pPr>
        <w:pStyle w:val="BodyText"/>
      </w:pPr>
      <w:r w:rsidRPr="008B68D8">
        <w:t xml:space="preserve">Foundation skills essential to performance are explicit in the performance criteria of this unit of competency. </w:t>
      </w:r>
    </w:p>
    <w:p w:rsidR="00000000" w:rsidRPr="008B68D8" w:rsidP="008B68D8">
      <w:pPr>
        <w:pStyle w:val="Heading1"/>
      </w:pPr>
      <w:bookmarkStart w:id="7" w:name="O_1007685"/>
      <w:bookmarkEnd w:id="7"/>
      <w:r w:rsidRPr="008B68D8">
        <w:t>Unit Mapping Information</w:t>
      </w:r>
    </w:p>
    <w:p w:rsidR="00000000" w:rsidRPr="008B68D8" w:rsidP="0093336F">
      <w:pPr>
        <w:pStyle w:val="BodyText"/>
      </w:pPr>
      <w:r w:rsidRPr="008B68D8">
        <w:t>Supersedes and is equivalent to MSFPF2004 Mount artwork.</w:t>
      </w:r>
    </w:p>
    <w:p w:rsidR="00000000" w:rsidRPr="008B68D8" w:rsidP="008B68D8">
      <w:pPr>
        <w:pStyle w:val="Heading1"/>
      </w:pPr>
      <w:bookmarkStart w:id="8" w:name="O_1007692"/>
      <w:bookmarkEnd w:id="8"/>
      <w:r w:rsidRPr="008B68D8">
        <w:t>Links</w:t>
      </w:r>
    </w:p>
    <w:p w:rsidR="00000000" w:rsidRPr="008B68D8" w:rsidP="0093336F">
      <w:pPr>
        <w:pStyle w:val="BodyText"/>
      </w:pPr>
      <w:r w:rsidRPr="008B68D8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70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B68D8" w:rsidP="008B68D8"/>
    <w:sectPr w:rsidSect="008B6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D8" w:rsidRPr="0093336F" w:rsidP="00933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6F" w:rsidP="008B6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36F" w:rsidP="008B6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336F" w:rsidP="008B6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8D8" w:rsidRPr="0093336F" w:rsidP="00933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6F" w:rsidRPr="002D2AF8" w:rsidP="008B6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MSFPF2011 Mount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3336F" w:rsidP="008B6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8D8"/>
  </w:style>
  <w:style w:type="character" w:customStyle="1" w:styleId="Heading1Char">
    <w:name w:val="Heading 1 Char"/>
    <w:basedOn w:val="DefaultParagraphFont"/>
    <w:link w:val="Heading1"/>
    <w:rsid w:val="008B6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8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68D8"/>
    <w:rPr>
      <w:b/>
      <w:spacing w:val="0"/>
    </w:rPr>
  </w:style>
  <w:style w:type="character" w:styleId="Emphasis">
    <w:name w:val="Emphasis"/>
    <w:basedOn w:val="DefaultParagraphFont"/>
    <w:qFormat/>
    <w:rsid w:val="008B68D8"/>
    <w:rPr>
      <w:i/>
    </w:rPr>
  </w:style>
  <w:style w:type="paragraph" w:customStyle="1" w:styleId="SuperHeading">
    <w:name w:val="SuperHeading"/>
    <w:basedOn w:val="Normal"/>
    <w:rsid w:val="008B6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8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6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8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8D8"/>
  </w:style>
  <w:style w:type="paragraph" w:styleId="TableofFigures">
    <w:name w:val="table of figures"/>
    <w:basedOn w:val="Normal"/>
    <w:next w:val="Normal"/>
    <w:semiHidden/>
    <w:rsid w:val="008B6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8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68D8"/>
    <w:rPr>
      <w:rFonts w:ascii="Wingdings" w:hAnsi="Wingdings"/>
    </w:rPr>
  </w:style>
  <w:style w:type="paragraph" w:customStyle="1" w:styleId="TableHeading">
    <w:name w:val="Table Heading"/>
    <w:basedOn w:val="HeadingBase"/>
    <w:rsid w:val="008B6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8D8"/>
    <w:rPr>
      <w:color w:val="0033CC"/>
      <w:u w:val="none"/>
    </w:rPr>
  </w:style>
  <w:style w:type="paragraph" w:customStyle="1" w:styleId="BodyTextRight">
    <w:name w:val="Body Text Right"/>
    <w:basedOn w:val="BodyText"/>
    <w:rsid w:val="008B6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8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8D8"/>
    <w:rPr>
      <w:sz w:val="32"/>
    </w:rPr>
  </w:style>
  <w:style w:type="paragraph" w:customStyle="1" w:styleId="HeadingProcedure">
    <w:name w:val="Heading Procedure"/>
    <w:basedOn w:val="HeadingBase"/>
    <w:next w:val="Normal"/>
    <w:rsid w:val="008B6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8D8"/>
    <w:pPr>
      <w:spacing w:before="60" w:after="60"/>
    </w:pPr>
  </w:style>
  <w:style w:type="paragraph" w:styleId="ListContinue">
    <w:name w:val="List Continue"/>
    <w:basedOn w:val="List"/>
    <w:rsid w:val="008B68D8"/>
    <w:pPr>
      <w:ind w:firstLine="0"/>
    </w:pPr>
  </w:style>
  <w:style w:type="paragraph" w:customStyle="1" w:styleId="ListNote">
    <w:name w:val="List Note"/>
    <w:basedOn w:val="List"/>
    <w:rsid w:val="008B6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8D8"/>
    <w:rPr>
      <w:rFonts w:ascii="Courier New" w:hAnsi="Courier New"/>
    </w:rPr>
  </w:style>
  <w:style w:type="paragraph" w:customStyle="1" w:styleId="NoteBullet">
    <w:name w:val="Note Bullet"/>
    <w:basedOn w:val="Note"/>
    <w:rsid w:val="008B6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8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6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8D8"/>
    <w:rPr>
      <w:b/>
      <w:smallCaps/>
    </w:rPr>
  </w:style>
  <w:style w:type="paragraph" w:customStyle="1" w:styleId="TableListNumber">
    <w:name w:val="Table List Number"/>
    <w:basedOn w:val="ListNumber"/>
    <w:rsid w:val="008B6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8D8"/>
    <w:pPr>
      <w:numPr>
        <w:numId w:val="7"/>
      </w:numPr>
    </w:pPr>
  </w:style>
  <w:style w:type="paragraph" w:customStyle="1" w:styleId="ListAlpha2">
    <w:name w:val="List Alpha 2"/>
    <w:basedOn w:val="List2"/>
    <w:rsid w:val="008B68D8"/>
    <w:pPr>
      <w:numPr>
        <w:numId w:val="6"/>
      </w:numPr>
    </w:pPr>
  </w:style>
  <w:style w:type="paragraph" w:styleId="List2">
    <w:name w:val="List 2"/>
    <w:basedOn w:val="BodyText"/>
    <w:rsid w:val="008B6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8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8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68D8"/>
    <w:pPr>
      <w:numPr>
        <w:numId w:val="2"/>
      </w:numPr>
    </w:pPr>
  </w:style>
  <w:style w:type="paragraph" w:styleId="ListContinue2">
    <w:name w:val="List Continue 2"/>
    <w:basedOn w:val="List2"/>
    <w:rsid w:val="008B68D8"/>
    <w:pPr>
      <w:ind w:firstLine="0"/>
    </w:pPr>
  </w:style>
  <w:style w:type="paragraph" w:styleId="ListContinue3">
    <w:name w:val="List Continue 3"/>
    <w:basedOn w:val="List3"/>
    <w:rsid w:val="008B68D8"/>
    <w:pPr>
      <w:ind w:left="1021" w:firstLine="0"/>
    </w:pPr>
  </w:style>
  <w:style w:type="paragraph" w:styleId="ListContinue4">
    <w:name w:val="List Continue 4"/>
    <w:basedOn w:val="List4"/>
    <w:rsid w:val="008B68D8"/>
    <w:pPr>
      <w:ind w:firstLine="0"/>
    </w:pPr>
  </w:style>
  <w:style w:type="paragraph" w:styleId="ListContinue5">
    <w:name w:val="List Continue 5"/>
    <w:basedOn w:val="List5"/>
    <w:rsid w:val="008B68D8"/>
    <w:pPr>
      <w:ind w:firstLine="0"/>
    </w:pPr>
  </w:style>
  <w:style w:type="paragraph" w:styleId="ListNumber3">
    <w:name w:val="List Number 3"/>
    <w:basedOn w:val="List3"/>
    <w:rsid w:val="008B68D8"/>
    <w:pPr>
      <w:numPr>
        <w:numId w:val="3"/>
      </w:numPr>
    </w:pPr>
  </w:style>
  <w:style w:type="paragraph" w:styleId="ListNumber4">
    <w:name w:val="List Number 4"/>
    <w:basedOn w:val="List4"/>
    <w:rsid w:val="008B68D8"/>
    <w:pPr>
      <w:numPr>
        <w:numId w:val="4"/>
      </w:numPr>
    </w:pPr>
  </w:style>
  <w:style w:type="paragraph" w:styleId="ListNumber5">
    <w:name w:val="List Number 5"/>
    <w:basedOn w:val="List5"/>
    <w:rsid w:val="008B68D8"/>
    <w:pPr>
      <w:numPr>
        <w:numId w:val="5"/>
      </w:numPr>
    </w:pPr>
  </w:style>
  <w:style w:type="paragraph" w:styleId="BlockText">
    <w:name w:val="Block Text"/>
    <w:basedOn w:val="Normal"/>
    <w:rsid w:val="008B6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8D8"/>
    <w:rPr>
      <w:sz w:val="16"/>
      <w:vertAlign w:val="superscript"/>
    </w:rPr>
  </w:style>
  <w:style w:type="character" w:customStyle="1" w:styleId="Symbols">
    <w:name w:val="Symbols"/>
    <w:basedOn w:val="DefaultParagraphFont"/>
    <w:rsid w:val="008B68D8"/>
    <w:rPr>
      <w:rFonts w:ascii="Symbol" w:hAnsi="Symbol"/>
    </w:rPr>
  </w:style>
  <w:style w:type="character" w:customStyle="1" w:styleId="MenuOptions">
    <w:name w:val="Menu Options"/>
    <w:basedOn w:val="DefaultParagraphFont"/>
    <w:rsid w:val="008B6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8D8"/>
    <w:rPr>
      <w:b/>
    </w:rPr>
  </w:style>
  <w:style w:type="character" w:customStyle="1" w:styleId="Underlined">
    <w:name w:val="Underlined"/>
    <w:basedOn w:val="DefaultParagraphFont"/>
    <w:rsid w:val="008B68D8"/>
    <w:rPr>
      <w:u w:val="single"/>
    </w:rPr>
  </w:style>
  <w:style w:type="paragraph" w:customStyle="1" w:styleId="TableBodyTextRight">
    <w:name w:val="Table Body Text Right"/>
    <w:basedOn w:val="TableBodyText"/>
    <w:rsid w:val="008B6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8D8"/>
    <w:rPr>
      <w:sz w:val="18"/>
    </w:rPr>
  </w:style>
  <w:style w:type="paragraph" w:customStyle="1" w:styleId="BodySmallRight">
    <w:name w:val="Body Small Right"/>
    <w:basedOn w:val="BodyTextRight"/>
    <w:rsid w:val="008B68D8"/>
    <w:rPr>
      <w:sz w:val="18"/>
      <w:szCs w:val="18"/>
    </w:rPr>
  </w:style>
  <w:style w:type="paragraph" w:customStyle="1" w:styleId="MarginEdition">
    <w:name w:val="Margin Edition"/>
    <w:basedOn w:val="MarginNote"/>
    <w:rsid w:val="008B6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8D8"/>
    <w:rPr>
      <w:sz w:val="2"/>
      <w:szCs w:val="2"/>
    </w:rPr>
  </w:style>
  <w:style w:type="character" w:customStyle="1" w:styleId="Small">
    <w:name w:val="Small"/>
    <w:basedOn w:val="DefaultParagraphFont"/>
    <w:rsid w:val="008B68D8"/>
    <w:rPr>
      <w:sz w:val="16"/>
    </w:rPr>
  </w:style>
  <w:style w:type="paragraph" w:customStyle="1" w:styleId="WideTable">
    <w:name w:val="Wide Table"/>
    <w:basedOn w:val="Normal"/>
    <w:rsid w:val="008B6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8D8"/>
  </w:style>
  <w:style w:type="paragraph" w:styleId="Quote">
    <w:name w:val="Quote"/>
    <w:basedOn w:val="Heading1"/>
    <w:link w:val="QuoteChar"/>
    <w:qFormat/>
    <w:rsid w:val="008B6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8D8"/>
    <w:pPr>
      <w:pageBreakBefore/>
    </w:pPr>
  </w:style>
  <w:style w:type="paragraph" w:customStyle="1" w:styleId="Border">
    <w:name w:val="Border"/>
    <w:basedOn w:val="Normal"/>
    <w:qFormat/>
    <w:rsid w:val="008B6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8D8"/>
    <w:rPr>
      <w:u w:val="single"/>
    </w:rPr>
  </w:style>
  <w:style w:type="character" w:customStyle="1" w:styleId="BoldandItalics">
    <w:name w:val="Bold and Italics"/>
    <w:qFormat/>
    <w:rsid w:val="008B68D8"/>
    <w:rPr>
      <w:b/>
      <w:i/>
      <w:u w:val="none"/>
    </w:rPr>
  </w:style>
  <w:style w:type="paragraph" w:styleId="BalloonText">
    <w:name w:val="Balloon Text"/>
    <w:basedOn w:val="Normal"/>
    <w:link w:val="BalloonTextChar"/>
    <w:rsid w:val="008B6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8D8"/>
    <w:pPr>
      <w:spacing w:before="0" w:after="0"/>
    </w:pPr>
  </w:style>
  <w:style w:type="paragraph" w:customStyle="1" w:styleId="BodyTextBold">
    <w:name w:val="Body Text Bold"/>
    <w:basedOn w:val="BodyText"/>
    <w:qFormat/>
    <w:rsid w:val="008B68D8"/>
    <w:rPr>
      <w:b/>
    </w:rPr>
  </w:style>
  <w:style w:type="character" w:styleId="Hyperlink">
    <w:name w:val="Hyperlink"/>
    <w:basedOn w:val="DefaultParagraphFont"/>
    <w:uiPriority w:val="99"/>
    <w:unhideWhenUsed/>
    <w:rsid w:val="00933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2702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MSFPF2011 Mount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