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EBF" w:rsidP="00E64EBF">
      <w:pPr>
        <w:pStyle w:val="Title"/>
      </w:pPr>
      <w:r>
        <w:fldChar w:fldCharType="begin"/>
      </w:r>
      <w:r>
        <w:instrText xml:space="preserve"> TITLE   \* MERGEFORMAT </w:instrText>
      </w:r>
      <w:r>
        <w:fldChar w:fldCharType="separate"/>
      </w:r>
      <w:r>
        <w:t>MSFPF2002 Cut mouldings to length</w:t>
      </w:r>
      <w:r>
        <w:fldChar w:fldCharType="end"/>
      </w:r>
    </w:p>
    <w:p w:rsidR="00E64EBF" w:rsidP="00E64EBF">
      <w:pPr>
        <w:pStyle w:val="Version"/>
        <w:sectPr w:rsidSect="00BF5D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D01" w:rsidP="00BF5D01">
      <w:pPr>
        <w:pStyle w:val="SuperHeading"/>
      </w:pPr>
      <w:r w:rsidRPr="00BF5D01">
        <w:t>MSFPF2002 Cut mouldings to length</w:t>
      </w:r>
    </w:p>
    <w:p w:rsidR="00000000" w:rsidRPr="00BF5D01" w:rsidP="00BF5D01">
      <w:pPr>
        <w:pStyle w:val="Heading1"/>
      </w:pPr>
      <w:bookmarkStart w:id="1" w:name="O_623256"/>
      <w:bookmarkEnd w:id="1"/>
      <w:r w:rsidRPr="00BF5D01">
        <w:t>Modification History</w:t>
      </w:r>
    </w:p>
    <w:p w:rsidR="00000000" w:rsidRPr="00BF5D01" w:rsidP="00BF5D01">
      <w:pPr>
        <w:pStyle w:val="BodyText"/>
      </w:pPr>
      <w:r w:rsidRPr="00BF5D01">
        <w:t>Release 1 - New unit of competency</w:t>
      </w:r>
    </w:p>
    <w:p w:rsidR="00000000" w:rsidRPr="00BF5D01" w:rsidP="00BF5D01">
      <w:pPr>
        <w:pStyle w:val="AllowPageBreak"/>
      </w:pPr>
    </w:p>
    <w:p w:rsidR="00000000" w:rsidRPr="00BF5D01" w:rsidP="00BF5D01">
      <w:pPr>
        <w:pStyle w:val="Heading1"/>
      </w:pPr>
      <w:bookmarkStart w:id="2" w:name="O_623264"/>
      <w:bookmarkEnd w:id="2"/>
      <w:r w:rsidRPr="00BF5D01">
        <w:t>Application</w:t>
      </w:r>
    </w:p>
    <w:p w:rsidR="00000000" w:rsidRPr="00BF5D01" w:rsidP="00BF5D01">
      <w:pPr>
        <w:pStyle w:val="BodyText"/>
      </w:pPr>
      <w:r w:rsidRPr="00BF5D01">
        <w:t>This unit of competency covers cutting frame mouldings to the required length with guillotines, saws or other equipment.</w:t>
      </w:r>
    </w:p>
    <w:p w:rsidR="00000000" w:rsidRPr="00BF5D01" w:rsidP="00BF5D01">
      <w:pPr>
        <w:pStyle w:val="BodyText"/>
      </w:pPr>
    </w:p>
    <w:p w:rsidR="00000000" w:rsidRPr="00BF5D01" w:rsidP="00BF5D01">
      <w:pPr>
        <w:pStyle w:val="BodyText"/>
      </w:pPr>
      <w:r w:rsidRPr="00BF5D01">
        <w:t>No licensing, legislative or certification requir</w:t>
      </w:r>
      <w:r w:rsidRPr="00BF5D01">
        <w:t>ements apply to this unit at the time of publication.</w:t>
      </w:r>
    </w:p>
    <w:p w:rsidR="00000000" w:rsidRPr="00BF5D01" w:rsidP="00BF5D01">
      <w:pPr>
        <w:pStyle w:val="AllowPageBreak"/>
      </w:pPr>
    </w:p>
    <w:p w:rsidR="00000000" w:rsidRPr="00BF5D01" w:rsidP="00BF5D01">
      <w:pPr>
        <w:pStyle w:val="Heading1"/>
      </w:pPr>
      <w:bookmarkStart w:id="3" w:name="O_623263"/>
      <w:bookmarkEnd w:id="3"/>
      <w:r w:rsidRPr="00BF5D01">
        <w:t>Pre-requisite Unit</w:t>
      </w:r>
    </w:p>
    <w:p w:rsidR="00000000" w:rsidRPr="00BF5D01" w:rsidP="00BF5D01">
      <w:pPr>
        <w:pStyle w:val="Heading1"/>
      </w:pPr>
      <w:bookmarkStart w:id="4" w:name="O_623262"/>
      <w:bookmarkEnd w:id="4"/>
      <w:r w:rsidRPr="00BF5D01">
        <w:t>Competency Field</w:t>
      </w:r>
    </w:p>
    <w:p w:rsidR="00000000" w:rsidRPr="00BF5D01" w:rsidP="00BF5D01">
      <w:pPr>
        <w:pStyle w:val="Heading1"/>
      </w:pPr>
      <w:bookmarkStart w:id="5" w:name="O_623261"/>
      <w:bookmarkEnd w:id="5"/>
      <w:r w:rsidRPr="00BF5D01">
        <w:t>Unit Sector</w:t>
      </w:r>
    </w:p>
    <w:p w:rsidR="00000000" w:rsidRPr="00BF5D01" w:rsidP="00BF5D01">
      <w:pPr>
        <w:pStyle w:val="BodyText"/>
      </w:pPr>
      <w:r w:rsidRPr="00BF5D01">
        <w:t>Picture Framing</w:t>
      </w:r>
    </w:p>
    <w:p w:rsidR="00000000" w:rsidRPr="00BF5D01" w:rsidP="00BF5D01">
      <w:pPr>
        <w:pStyle w:val="AllowPageBreak"/>
      </w:pPr>
    </w:p>
    <w:p w:rsidR="00000000" w:rsidRPr="00BF5D01" w:rsidP="00BF5D01">
      <w:pPr>
        <w:pStyle w:val="Heading1"/>
      </w:pPr>
      <w:bookmarkStart w:id="6" w:name="O_623260"/>
      <w:bookmarkEnd w:id="6"/>
      <w:r w:rsidRPr="00BF5D01">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BF5D0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Elements describe the essential outcom</w:t>
            </w:r>
            <w:r w:rsidRPr="00BF5D01">
              <w:t>es.</w:t>
            </w:r>
          </w:p>
        </w:tc>
        <w:tc>
          <w:tcPr>
            <w:tcW w:w="6527" w:type="dxa"/>
            <w:gridSpan w:val="2"/>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Performance criteria describe the performance needed to demonstrate achievement of the element.</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1</w:t>
            </w:r>
          </w:p>
        </w:tc>
        <w:tc>
          <w:tcPr>
            <w:tcW w:w="2219"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Prepare for work</w:t>
            </w: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1.1</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 xml:space="preserve">Patterns, work instructions and/or plans are read and interpreted </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1.2</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Work he</w:t>
            </w:r>
            <w:r w:rsidRPr="00BF5D01">
              <w:t>alth safety (WHS) requirements, including personal protection needs, are observed throughout the work</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1.3</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The process for obtaining materials/components and moving completed work to the next process is identified</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1.4</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Tools, equipment and materials are selected and checked prior to use to ensure that they are appropriate for the work in terms of quality, serviceability and safety</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1.5</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Cutting equipment components and controls, including emergency stops and guards, are</w:t>
            </w:r>
            <w:r w:rsidRPr="00BF5D01">
              <w:t xml:space="preserve"> identified</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1.6</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Work sequence is planned to suit the job</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2</w:t>
            </w:r>
          </w:p>
        </w:tc>
        <w:tc>
          <w:tcPr>
            <w:tcW w:w="2219"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Conduct cutting operation</w:t>
            </w: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2.1</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Equipment is operated and monitored to ensure correct cut quality, output and that wastage is within allowable limits</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2.2</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Problems occurring during work operations are identified and reported to appropriate persons</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2.3</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Authorised changes in working procedures are followed</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2.4</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Routine lubrication and adjustments for the equipment are completed</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2.5</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Items which do not m</w:t>
            </w:r>
            <w:r w:rsidRPr="00BF5D01">
              <w:t>eet quality requirements are repaired or discarded</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2.6</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Finished work is inspected for compliance with work order, workplace requirements and finish</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3</w:t>
            </w:r>
          </w:p>
        </w:tc>
        <w:tc>
          <w:tcPr>
            <w:tcW w:w="2219"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Complete work</w:t>
            </w: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3.1</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Scraps and off-cuts are removed for disposal/recycling as required by workplace procedures</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3.2</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Work area is cleaned and rubbish disposed of as appropriate</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3.3</w:t>
            </w:r>
          </w:p>
        </w:tc>
        <w:tc>
          <w:tcPr>
            <w:tcW w:w="5844"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Workplace documentation is completed as required</w:t>
            </w:r>
          </w:p>
        </w:tc>
      </w:tr>
      <w:tr w:rsidTr="00BF5D0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3.4</w:t>
            </w:r>
          </w:p>
        </w:tc>
        <w:tc>
          <w:tcPr>
            <w:tcW w:w="5844" w:type="dxa"/>
            <w:tcBorders>
              <w:top w:val="nil"/>
              <w:left w:val="nil"/>
              <w:bottom w:val="nil"/>
              <w:right w:val="nil"/>
            </w:tcBorders>
            <w:tcMar>
              <w:top w:w="0" w:type="dxa"/>
              <w:left w:w="62" w:type="dxa"/>
              <w:bottom w:w="0" w:type="dxa"/>
              <w:right w:w="62" w:type="dxa"/>
            </w:tcMar>
          </w:tcPr>
          <w:p w:rsidR="00000000" w:rsidRPr="00BF5D01" w:rsidP="00BF5D01">
            <w:pPr>
              <w:pStyle w:val="BodyText"/>
            </w:pPr>
            <w:r w:rsidRPr="00BF5D01">
              <w:t>Tools, equipment and unused materia</w:t>
            </w:r>
            <w:r w:rsidRPr="00BF5D01">
              <w:t>ls are cleaned and stored following workplace procedures</w:t>
            </w:r>
          </w:p>
        </w:tc>
      </w:tr>
    </w:tbl>
    <w:p w:rsidR="00000000" w:rsidRPr="00BF5D01" w:rsidP="00BF5D01">
      <w:pPr>
        <w:pStyle w:val="BodyText"/>
      </w:pPr>
    </w:p>
    <w:p w:rsidR="00000000" w:rsidRPr="00BF5D01" w:rsidP="00BF5D01">
      <w:pPr>
        <w:pStyle w:val="AllowPageBreak"/>
      </w:pPr>
    </w:p>
    <w:p w:rsidR="00000000" w:rsidRPr="00BF5D01" w:rsidP="00BF5D01">
      <w:pPr>
        <w:pStyle w:val="Heading1"/>
      </w:pPr>
      <w:bookmarkStart w:id="7" w:name="O_623259"/>
      <w:bookmarkEnd w:id="7"/>
      <w:r w:rsidRPr="00BF5D01">
        <w:t>Foundation Skills</w:t>
      </w:r>
    </w:p>
    <w:p w:rsidR="00000000" w:rsidRPr="00BF5D01" w:rsidP="00BF5D01">
      <w:pPr>
        <w:pStyle w:val="BodyText"/>
      </w:pPr>
      <w:r w:rsidRPr="00BF5D01">
        <w:t xml:space="preserve">Foundation skills essential to performance are explicit in the performance criteria of this unit of competency. Detail on appropriate performance </w:t>
      </w:r>
      <w:r w:rsidRPr="00BF5D01">
        <w:t>levels for each furnishing unit of competency in reading, writing, oral communication and numeracy utilising the Australian Core Skills Framework (ACSF) are provided in the Furnishing Training Package Implementation Guide.</w:t>
      </w:r>
    </w:p>
    <w:p w:rsidR="00000000" w:rsidRPr="00BF5D01" w:rsidP="00BF5D01">
      <w:pPr>
        <w:pStyle w:val="AllowPageBreak"/>
      </w:pPr>
    </w:p>
    <w:p w:rsidR="00000000" w:rsidRPr="00BF5D01" w:rsidP="00BF5D01">
      <w:pPr>
        <w:pStyle w:val="Heading1"/>
      </w:pPr>
      <w:bookmarkStart w:id="8" w:name="O_623258"/>
      <w:bookmarkEnd w:id="8"/>
      <w:r w:rsidRPr="00BF5D01">
        <w:t>Range of Conditi</w:t>
      </w:r>
      <w:r w:rsidRPr="00BF5D01">
        <w:t>ons</w:t>
      </w:r>
    </w:p>
    <w:tbl>
      <w:tblPr>
        <w:tblW w:w="0" w:type="auto"/>
        <w:tblLayout w:type="fixed"/>
        <w:tblCellMar>
          <w:left w:w="62" w:type="dxa"/>
          <w:right w:w="62" w:type="dxa"/>
        </w:tblCellMar>
        <w:tblLook w:val="0000"/>
      </w:tblPr>
      <w:tblGrid>
        <w:gridCol w:w="2760"/>
        <w:gridCol w:w="6312"/>
      </w:tblGrid>
      <w:tr w:rsidTr="00BF5D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t>Specifies different work environments and conditions that may affect performance. Essential operating conditions that may be present (depending on the work situation, needs of the candidate, accessibility of the item, and local industry and regional co</w:t>
            </w:r>
            <w:r w:rsidRPr="00BF5D01">
              <w:t>ntexts) are included. Range is restricted to essential operating conditions and any other variables essential to the work environment.</w:t>
            </w:r>
          </w:p>
        </w:tc>
      </w:tr>
      <w:tr w:rsidTr="00BF5D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F5D01" w:rsidP="00BF5D01">
            <w:pPr>
              <w:pStyle w:val="ListBullet"/>
            </w:pPr>
            <w:r w:rsidRPr="00BF5D01">
              <w:t>WHS requirements, including legislation, building codes, material safety management systems, ha</w:t>
            </w:r>
            <w:r w:rsidRPr="00BF5D01">
              <w:t xml:space="preserve">zardous and dangerous goods codes, and local safe operating procedures or equivalent </w:t>
            </w:r>
          </w:p>
          <w:p w:rsidR="00000000" w:rsidRPr="00BF5D01" w:rsidP="00BF5D01">
            <w:pPr>
              <w:pStyle w:val="ListBullet"/>
            </w:pPr>
            <w:r w:rsidRPr="00BF5D01">
              <w:t>work is carried out in accordance with legislative obligations, environmental legislation, relevant health regulations, manual handling procedures and organisation insura</w:t>
            </w:r>
            <w:r w:rsidRPr="00BF5D01">
              <w:t>nce requirements</w:t>
            </w:r>
          </w:p>
          <w:p w:rsidR="00000000" w:rsidP="00BF5D01">
            <w:pPr>
              <w:pStyle w:val="ListBullet"/>
              <w:rPr>
                <w:lang w:val="en-NZ"/>
              </w:rPr>
            </w:pPr>
            <w:r w:rsidRPr="00BF5D01">
              <w:t xml:space="preserve">work requires individuals to demonstrate some discretion, judgement and problem solving </w:t>
            </w:r>
          </w:p>
        </w:tc>
      </w:tr>
      <w:tr w:rsidTr="00BF5D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rPr>
                <w:rStyle w:val="SpecialBold"/>
              </w:rPr>
              <w:t>Patterns and work instructions include:</w:t>
            </w:r>
          </w:p>
        </w:tc>
        <w:tc>
          <w:tcPr>
            <w:tcW w:w="6312" w:type="dxa"/>
            <w:tcBorders>
              <w:top w:val="nil"/>
              <w:left w:val="nil"/>
              <w:bottom w:val="nil"/>
              <w:right w:val="nil"/>
            </w:tcBorders>
            <w:tcMar>
              <w:top w:w="0" w:type="dxa"/>
              <w:left w:w="62" w:type="dxa"/>
              <w:bottom w:w="0" w:type="dxa"/>
              <w:right w:w="62" w:type="dxa"/>
            </w:tcMar>
          </w:tcPr>
          <w:p w:rsidR="00000000" w:rsidRPr="00BF5D01" w:rsidP="00BF5D01">
            <w:pPr>
              <w:pStyle w:val="ListBullet"/>
            </w:pPr>
            <w:r w:rsidRPr="00BF5D01">
              <w:t>type of moulding to be cut</w:t>
            </w:r>
          </w:p>
          <w:p w:rsidR="00000000" w:rsidRPr="00BF5D01" w:rsidP="00BF5D01">
            <w:pPr>
              <w:pStyle w:val="ListBullet"/>
            </w:pPr>
            <w:r w:rsidRPr="00BF5D01">
              <w:t>pattern or plan to be followed</w:t>
            </w:r>
          </w:p>
          <w:p w:rsidR="00000000" w:rsidRPr="00BF5D01" w:rsidP="00BF5D01">
            <w:pPr>
              <w:pStyle w:val="ListBullet"/>
            </w:pPr>
            <w:r w:rsidRPr="00BF5D01">
              <w:t>process required to complete work tasks</w:t>
            </w:r>
          </w:p>
          <w:p w:rsidR="00000000" w:rsidRPr="00BF5D01" w:rsidP="00BF5D01">
            <w:pPr>
              <w:pStyle w:val="ListBullet"/>
            </w:pPr>
            <w:r w:rsidRPr="00BF5D01">
              <w:t>number of items to be cut and holding area for completed items</w:t>
            </w:r>
          </w:p>
          <w:p w:rsidR="00000000" w:rsidRPr="00BF5D01" w:rsidP="00BF5D01">
            <w:pPr>
              <w:pStyle w:val="ListBullet"/>
            </w:pPr>
            <w:r w:rsidRPr="00BF5D01">
              <w:t>equipment settings for the materials that are being cut</w:t>
            </w:r>
          </w:p>
          <w:p w:rsidR="00000000" w:rsidP="00BF5D01">
            <w:pPr>
              <w:pStyle w:val="ListBullet"/>
              <w:rPr>
                <w:lang w:val="en-NZ"/>
              </w:rPr>
            </w:pPr>
            <w:r w:rsidRPr="00BF5D01">
              <w:t>required cutting fluids</w:t>
            </w:r>
          </w:p>
        </w:tc>
      </w:tr>
      <w:tr w:rsidTr="00BF5D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rPr>
                <w:rStyle w:val="SpecialBold"/>
              </w:rPr>
              <w:t>Framing includes:</w:t>
            </w:r>
          </w:p>
        </w:tc>
        <w:tc>
          <w:tcPr>
            <w:tcW w:w="6312" w:type="dxa"/>
            <w:tcBorders>
              <w:top w:val="nil"/>
              <w:left w:val="nil"/>
              <w:bottom w:val="nil"/>
              <w:right w:val="nil"/>
            </w:tcBorders>
            <w:tcMar>
              <w:top w:w="0" w:type="dxa"/>
              <w:left w:w="62" w:type="dxa"/>
              <w:bottom w:w="0" w:type="dxa"/>
              <w:right w:w="62" w:type="dxa"/>
            </w:tcMar>
          </w:tcPr>
          <w:p w:rsidR="00000000" w:rsidRPr="00BF5D01" w:rsidP="00BF5D01">
            <w:pPr>
              <w:pStyle w:val="ListBullet"/>
            </w:pPr>
            <w:r w:rsidRPr="00BF5D01">
              <w:t xml:space="preserve">original artwork </w:t>
            </w:r>
          </w:p>
          <w:p w:rsidR="00000000" w:rsidRPr="00BF5D01" w:rsidP="00BF5D01">
            <w:pPr>
              <w:pStyle w:val="ListBullet"/>
            </w:pPr>
            <w:r w:rsidRPr="00BF5D01">
              <w:t xml:space="preserve">reproductions </w:t>
            </w:r>
          </w:p>
          <w:p w:rsidR="00000000" w:rsidRPr="00BF5D01" w:rsidP="00BF5D01">
            <w:pPr>
              <w:pStyle w:val="ListBullet"/>
            </w:pPr>
            <w:r w:rsidRPr="00BF5D01">
              <w:t xml:space="preserve">photographs </w:t>
            </w:r>
          </w:p>
          <w:p w:rsidR="00000000" w:rsidRPr="00BF5D01" w:rsidP="00BF5D01">
            <w:pPr>
              <w:pStyle w:val="ListBullet"/>
            </w:pPr>
            <w:r w:rsidRPr="00BF5D01">
              <w:t xml:space="preserve">documents </w:t>
            </w:r>
          </w:p>
          <w:p w:rsidR="00000000" w:rsidP="00BF5D01">
            <w:pPr>
              <w:pStyle w:val="ListBullet"/>
              <w:rPr>
                <w:lang w:val="en-NZ"/>
              </w:rPr>
            </w:pPr>
            <w:r w:rsidRPr="00BF5D01">
              <w:t>three-dimensional items</w:t>
            </w:r>
          </w:p>
        </w:tc>
      </w:tr>
      <w:tr w:rsidTr="00BF5D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rPr>
                <w:rStyle w:val="SpecialBold"/>
              </w:rPr>
              <w:t>Cut mouldings includes:</w:t>
            </w:r>
          </w:p>
        </w:tc>
        <w:tc>
          <w:tcPr>
            <w:tcW w:w="6312" w:type="dxa"/>
            <w:tcBorders>
              <w:top w:val="nil"/>
              <w:left w:val="nil"/>
              <w:bottom w:val="nil"/>
              <w:right w:val="nil"/>
            </w:tcBorders>
            <w:tcMar>
              <w:top w:w="0" w:type="dxa"/>
              <w:left w:w="62" w:type="dxa"/>
              <w:bottom w:w="0" w:type="dxa"/>
              <w:right w:w="62" w:type="dxa"/>
            </w:tcMar>
          </w:tcPr>
          <w:p w:rsidR="00000000" w:rsidP="00BF5D01">
            <w:pPr>
              <w:pStyle w:val="ListBullet"/>
              <w:rPr>
                <w:lang w:val="en-NZ"/>
              </w:rPr>
            </w:pPr>
            <w:r w:rsidRPr="00BF5D01">
              <w:t>the set up, operation, adjustment and monitoring of equipment used to cut picture frame mouldings</w:t>
            </w:r>
          </w:p>
        </w:tc>
      </w:tr>
      <w:tr w:rsidTr="00BF5D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rPr>
                <w:rStyle w:val="SpecialBold"/>
              </w:rPr>
              <w:t>Mouldings include:</w:t>
            </w:r>
          </w:p>
        </w:tc>
        <w:tc>
          <w:tcPr>
            <w:tcW w:w="6312" w:type="dxa"/>
            <w:tcBorders>
              <w:top w:val="nil"/>
              <w:left w:val="nil"/>
              <w:bottom w:val="nil"/>
              <w:right w:val="nil"/>
            </w:tcBorders>
            <w:tcMar>
              <w:top w:w="0" w:type="dxa"/>
              <w:left w:w="62" w:type="dxa"/>
              <w:bottom w:w="0" w:type="dxa"/>
              <w:right w:w="62" w:type="dxa"/>
            </w:tcMar>
          </w:tcPr>
          <w:p w:rsidR="00000000" w:rsidRPr="00BF5D01" w:rsidP="00BF5D01">
            <w:pPr>
              <w:pStyle w:val="ListBullet"/>
            </w:pPr>
            <w:r w:rsidRPr="00BF5D01">
              <w:t xml:space="preserve">solid timber </w:t>
            </w:r>
          </w:p>
          <w:p w:rsidR="00000000" w:rsidRPr="00BF5D01" w:rsidP="00BF5D01">
            <w:pPr>
              <w:pStyle w:val="ListBullet"/>
            </w:pPr>
            <w:r w:rsidRPr="00BF5D01">
              <w:t>composites</w:t>
            </w:r>
          </w:p>
          <w:p w:rsidR="00000000" w:rsidRPr="00BF5D01" w:rsidP="00BF5D01">
            <w:pPr>
              <w:pStyle w:val="ListBullet"/>
            </w:pPr>
            <w:r w:rsidRPr="00BF5D01">
              <w:t>synthetics</w:t>
            </w:r>
          </w:p>
          <w:p w:rsidR="00000000" w:rsidP="00BF5D01">
            <w:pPr>
              <w:pStyle w:val="ListBullet"/>
              <w:rPr>
                <w:lang w:val="en-NZ"/>
              </w:rPr>
            </w:pPr>
            <w:r w:rsidRPr="00BF5D01">
              <w:t xml:space="preserve">metal and alloy extrusion </w:t>
            </w:r>
          </w:p>
        </w:tc>
      </w:tr>
      <w:tr w:rsidTr="00BF5D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5D01" w:rsidP="00BF5D01">
            <w:pPr>
              <w:pStyle w:val="BodyText"/>
            </w:pPr>
            <w:r w:rsidRPr="00BF5D01">
              <w:rPr>
                <w:rStyle w:val="SpecialBold"/>
              </w:rPr>
              <w:t>Machines include:</w:t>
            </w:r>
          </w:p>
          <w:p w:rsidR="00000000" w:rsidP="00BF5D0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5D01" w:rsidP="00BF5D01">
            <w:pPr>
              <w:pStyle w:val="ListBullet"/>
            </w:pPr>
            <w:r w:rsidRPr="00BF5D01">
              <w:t>guillotines</w:t>
            </w:r>
          </w:p>
          <w:p w:rsidR="00000000" w:rsidRPr="00BF5D01" w:rsidP="00BF5D01">
            <w:pPr>
              <w:pStyle w:val="ListBullet"/>
            </w:pPr>
            <w:r w:rsidRPr="00BF5D01">
              <w:t>static mounted c</w:t>
            </w:r>
            <w:r w:rsidRPr="00BF5D01">
              <w:t>ircular saws</w:t>
            </w:r>
          </w:p>
          <w:p w:rsidR="00000000" w:rsidRPr="00BF5D01" w:rsidP="00BF5D01">
            <w:pPr>
              <w:pStyle w:val="ListBullet"/>
            </w:pPr>
            <w:r w:rsidRPr="00BF5D01">
              <w:t>drop saws</w:t>
            </w:r>
          </w:p>
          <w:p w:rsidR="00000000" w:rsidRPr="00BF5D01" w:rsidP="00BF5D01">
            <w:pPr>
              <w:pStyle w:val="ListBullet"/>
            </w:pPr>
            <w:r w:rsidRPr="00BF5D01">
              <w:t xml:space="preserve">docking saws </w:t>
            </w:r>
          </w:p>
          <w:p w:rsidR="00000000" w:rsidP="00BF5D01">
            <w:pPr>
              <w:pStyle w:val="ListBullet"/>
              <w:rPr>
                <w:lang w:val="en-NZ"/>
              </w:rPr>
            </w:pPr>
            <w:r w:rsidRPr="00BF5D01">
              <w:t>mitre saws</w:t>
            </w:r>
          </w:p>
        </w:tc>
      </w:tr>
      <w:tr w:rsidTr="00BF5D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5D01" w:rsidP="00BF5D01">
            <w:pPr>
              <w:pStyle w:val="BodyText"/>
            </w:pPr>
            <w:r w:rsidRPr="00BF5D01">
              <w:rPr>
                <w:rStyle w:val="SpecialBold"/>
              </w:rPr>
              <w:t>Personal protective equipment includes:</w:t>
            </w:r>
          </w:p>
          <w:p w:rsidR="00000000" w:rsidP="00BF5D0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5D01" w:rsidP="00BF5D01">
            <w:pPr>
              <w:pStyle w:val="ListBullet"/>
            </w:pPr>
            <w:r w:rsidRPr="00BF5D01">
              <w:t>that prescribed under legislation, regulations and enterprise policies:</w:t>
            </w:r>
          </w:p>
          <w:p w:rsidR="00000000" w:rsidRPr="00BF5D01" w:rsidP="00BF5D01">
            <w:pPr>
              <w:pStyle w:val="ListBullet2"/>
            </w:pPr>
            <w:r w:rsidRPr="00BF5D01">
              <w:t>gloves</w:t>
            </w:r>
          </w:p>
          <w:p w:rsidR="00000000" w:rsidRPr="00BF5D01" w:rsidP="00BF5D01">
            <w:pPr>
              <w:pStyle w:val="ListBullet2"/>
            </w:pPr>
            <w:r w:rsidRPr="00BF5D01">
              <w:t>safety glasses</w:t>
            </w:r>
          </w:p>
          <w:p w:rsidR="00000000" w:rsidRPr="00BF5D01" w:rsidP="00BF5D01">
            <w:pPr>
              <w:pStyle w:val="ListBullet2"/>
            </w:pPr>
            <w:r w:rsidRPr="00BF5D01">
              <w:t>gauntlets</w:t>
            </w:r>
          </w:p>
          <w:p w:rsidR="00000000" w:rsidRPr="00BF5D01" w:rsidP="00BF5D01">
            <w:pPr>
              <w:pStyle w:val="ListBullet2"/>
            </w:pPr>
            <w:r w:rsidRPr="00BF5D01">
              <w:t>footwear</w:t>
            </w:r>
          </w:p>
          <w:p w:rsidR="00000000" w:rsidRPr="00BF5D01" w:rsidP="00BF5D01">
            <w:pPr>
              <w:pStyle w:val="ListBullet2"/>
            </w:pPr>
            <w:r w:rsidRPr="00BF5D01">
              <w:t>earmuffs</w:t>
            </w:r>
          </w:p>
          <w:p w:rsidR="00000000" w:rsidP="00BF5D01">
            <w:pPr>
              <w:pStyle w:val="ListBullet2"/>
              <w:rPr>
                <w:lang w:val="en-NZ"/>
              </w:rPr>
            </w:pPr>
            <w:r w:rsidRPr="00BF5D01">
              <w:t>aprons and overalls</w:t>
            </w:r>
          </w:p>
        </w:tc>
      </w:tr>
      <w:tr w:rsidTr="00BF5D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5D01">
            <w:pPr>
              <w:pStyle w:val="BodyText"/>
              <w:rPr>
                <w:lang w:val="en-NZ"/>
              </w:rPr>
            </w:pPr>
            <w:r w:rsidRPr="00BF5D0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F5D01" w:rsidP="00BF5D01">
            <w:pPr>
              <w:pStyle w:val="ListBullet"/>
            </w:pPr>
            <w:r w:rsidRPr="00BF5D01">
              <w:t xml:space="preserve">workplace procedures relating to the use of tools and equipment </w:t>
            </w:r>
          </w:p>
          <w:p w:rsidR="00000000" w:rsidRPr="00BF5D01" w:rsidP="00BF5D01">
            <w:pPr>
              <w:pStyle w:val="ListBullet"/>
            </w:pPr>
            <w:r w:rsidRPr="00BF5D01">
              <w:t xml:space="preserve">work instructions, including job sheets, cutting lists, plans, drawings and designs </w:t>
            </w:r>
          </w:p>
          <w:p w:rsidR="00000000" w:rsidRPr="00BF5D01" w:rsidP="00BF5D01">
            <w:pPr>
              <w:pStyle w:val="ListBullet"/>
            </w:pPr>
            <w:r w:rsidRPr="00BF5D01">
              <w:t xml:space="preserve">workplace procedures relating to reporting and communication </w:t>
            </w:r>
          </w:p>
          <w:p w:rsidR="00000000" w:rsidRPr="00BF5D01" w:rsidP="00BF5D01">
            <w:pPr>
              <w:pStyle w:val="ListBullet"/>
            </w:pPr>
            <w:r w:rsidRPr="00BF5D01">
              <w:t>manufacturer specifications and operational procedures</w:t>
            </w:r>
          </w:p>
        </w:tc>
      </w:tr>
    </w:tbl>
    <w:p w:rsidR="00000000" w:rsidRPr="00BF5D01" w:rsidP="00BF5D01">
      <w:pPr>
        <w:pStyle w:val="BodyText"/>
      </w:pPr>
    </w:p>
    <w:p w:rsidR="00000000" w:rsidRPr="00BF5D01" w:rsidP="00BF5D01">
      <w:pPr>
        <w:pStyle w:val="AllowPageBreak"/>
      </w:pPr>
    </w:p>
    <w:p w:rsidR="00000000" w:rsidRPr="00BF5D01" w:rsidP="00BF5D01">
      <w:pPr>
        <w:pStyle w:val="Heading1"/>
      </w:pPr>
      <w:bookmarkStart w:id="9" w:name="O_623257"/>
      <w:bookmarkEnd w:id="9"/>
      <w:r w:rsidRPr="00BF5D01">
        <w:t>Unit Mapping Information</w:t>
      </w:r>
    </w:p>
    <w:p w:rsidR="00000000" w:rsidRPr="00BF5D01" w:rsidP="00BF5D01">
      <w:pPr>
        <w:pStyle w:val="BodyText"/>
      </w:pPr>
      <w:r w:rsidRPr="00BF5D01">
        <w:t>Supersedes and is equivalent to LMFPF2002B Cut mouldings to length.</w:t>
      </w:r>
    </w:p>
    <w:p w:rsidR="00000000" w:rsidRPr="00BF5D01" w:rsidP="00BF5D01">
      <w:pPr>
        <w:pStyle w:val="AllowPageBreak"/>
      </w:pPr>
    </w:p>
    <w:p w:rsidR="00000000" w:rsidRPr="00BF5D01" w:rsidP="00BF5D01">
      <w:pPr>
        <w:pStyle w:val="Heading1"/>
      </w:pPr>
      <w:bookmarkStart w:id="10" w:name="O_623250"/>
      <w:bookmarkEnd w:id="10"/>
      <w:r w:rsidRPr="00BF5D01">
        <w:t>Links</w:t>
      </w:r>
    </w:p>
    <w:p w:rsidR="00000000" w:rsidRPr="00BF5D01" w:rsidP="00BF5D01">
      <w:pPr>
        <w:pStyle w:val="BodyText"/>
      </w:pPr>
      <w:r w:rsidRPr="00BF5D01">
        <w:t>Companion Volume implementation guides are found in VETNet - https</w:t>
      </w:r>
      <w:r w:rsidRPr="00BF5D01">
        <w:t>://vetnet.education.gov.au/Pages/TrainingDocs.aspx?q=0601ab95-583a-4e93-b2d4-cfb27b03ed73</w:t>
      </w:r>
    </w:p>
    <w:p w:rsidR="00000000" w:rsidRPr="00BF5D01" w:rsidP="00BF5D01"/>
    <w:sectPr w:rsidSect="00BF5D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01" w:rsidRPr="00E64EBF" w:rsidP="00E64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BF" w:rsidP="00BF5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4EBF" w:rsidP="00BF5D0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4EBF" w:rsidP="00BF5D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D01" w:rsidRPr="00E64EBF" w:rsidP="00E64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BF" w:rsidRPr="002D2AF8" w:rsidP="00BF5D01">
    <w:pPr>
      <w:pStyle w:val="Header"/>
      <w:framePr w:wrap="around"/>
    </w:pPr>
    <w:r>
      <w:fldChar w:fldCharType="begin"/>
    </w:r>
    <w:r>
      <w:instrText xml:space="preserve"> TITLE   \* MERGEFORMAT </w:instrText>
    </w:r>
    <w:r>
      <w:fldChar w:fldCharType="separate"/>
    </w:r>
    <w:r>
      <w:t>MSFPF2002 Cut mouldings to length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64EBF" w:rsidP="00BF5D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6B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E6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E5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D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D01"/>
    <w:pPr>
      <w:spacing w:before="360" w:after="60"/>
      <w:outlineLvl w:val="0"/>
    </w:pPr>
    <w:rPr>
      <w:sz w:val="32"/>
    </w:rPr>
  </w:style>
  <w:style w:type="paragraph" w:styleId="Heading2">
    <w:name w:val="heading 2"/>
    <w:basedOn w:val="HeadingBase"/>
    <w:next w:val="BodyText"/>
    <w:link w:val="Heading2Char"/>
    <w:qFormat/>
    <w:rsid w:val="00BF5D01"/>
    <w:pPr>
      <w:keepLines/>
      <w:spacing w:before="240" w:after="120"/>
      <w:outlineLvl w:val="1"/>
    </w:pPr>
    <w:rPr>
      <w:sz w:val="28"/>
      <w:szCs w:val="40"/>
    </w:rPr>
  </w:style>
  <w:style w:type="paragraph" w:styleId="Heading3">
    <w:name w:val="heading 3"/>
    <w:basedOn w:val="HeadingBase"/>
    <w:next w:val="BodyText"/>
    <w:link w:val="Heading3Char"/>
    <w:qFormat/>
    <w:rsid w:val="00BF5D01"/>
    <w:pPr>
      <w:spacing w:before="180" w:after="120"/>
      <w:outlineLvl w:val="2"/>
    </w:pPr>
    <w:rPr>
      <w:spacing w:val="-10"/>
      <w:kern w:val="32"/>
    </w:rPr>
  </w:style>
  <w:style w:type="paragraph" w:styleId="Heading4">
    <w:name w:val="heading 4"/>
    <w:basedOn w:val="HeadingBase"/>
    <w:next w:val="BodyText"/>
    <w:link w:val="Heading4Char"/>
    <w:qFormat/>
    <w:rsid w:val="00BF5D01"/>
    <w:pPr>
      <w:spacing w:before="160" w:after="120"/>
      <w:outlineLvl w:val="3"/>
    </w:pPr>
    <w:rPr>
      <w:sz w:val="22"/>
    </w:rPr>
  </w:style>
  <w:style w:type="paragraph" w:styleId="Heading5">
    <w:name w:val="heading 5"/>
    <w:basedOn w:val="HeadingBase"/>
    <w:next w:val="Normal"/>
    <w:link w:val="Heading5Char"/>
    <w:qFormat/>
    <w:rsid w:val="00BF5D01"/>
    <w:pPr>
      <w:spacing w:before="80"/>
      <w:outlineLvl w:val="4"/>
    </w:pPr>
    <w:rPr>
      <w:color w:val="918585"/>
      <w:sz w:val="20"/>
    </w:rPr>
  </w:style>
  <w:style w:type="paragraph" w:styleId="Heading6">
    <w:name w:val="heading 6"/>
    <w:basedOn w:val="HeadingBase"/>
    <w:next w:val="Normal"/>
    <w:link w:val="Heading6Char"/>
    <w:qFormat/>
    <w:rsid w:val="00BF5D01"/>
    <w:pPr>
      <w:spacing w:before="60"/>
      <w:outlineLvl w:val="5"/>
    </w:pPr>
    <w:rPr>
      <w:color w:val="918585"/>
      <w:sz w:val="20"/>
    </w:rPr>
  </w:style>
  <w:style w:type="paragraph" w:styleId="Heading7">
    <w:name w:val="heading 7"/>
    <w:basedOn w:val="Normal"/>
    <w:next w:val="Normal"/>
    <w:link w:val="Heading7Char"/>
    <w:qFormat/>
    <w:rsid w:val="00BF5D01"/>
    <w:pPr>
      <w:ind w:left="720"/>
      <w:outlineLvl w:val="6"/>
    </w:pPr>
    <w:rPr>
      <w:i/>
    </w:rPr>
  </w:style>
  <w:style w:type="paragraph" w:styleId="Heading8">
    <w:name w:val="heading 8"/>
    <w:basedOn w:val="Normal"/>
    <w:next w:val="Normal"/>
    <w:link w:val="Heading8Char"/>
    <w:qFormat/>
    <w:rsid w:val="00BF5D01"/>
    <w:pPr>
      <w:ind w:left="720"/>
      <w:outlineLvl w:val="7"/>
    </w:pPr>
    <w:rPr>
      <w:i/>
    </w:rPr>
  </w:style>
  <w:style w:type="paragraph" w:styleId="Heading9">
    <w:name w:val="heading 9"/>
    <w:basedOn w:val="Normal"/>
    <w:next w:val="Normal"/>
    <w:link w:val="Heading9Char"/>
    <w:qFormat/>
    <w:rsid w:val="00BF5D01"/>
    <w:pPr>
      <w:ind w:left="720"/>
      <w:outlineLvl w:val="8"/>
    </w:pPr>
    <w:rPr>
      <w:i/>
    </w:rPr>
  </w:style>
  <w:style w:type="character" w:default="1" w:styleId="DefaultParagraphFont">
    <w:name w:val="Default Paragraph Font"/>
    <w:uiPriority w:val="1"/>
    <w:unhideWhenUsed/>
    <w:rsid w:val="00BF5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D01"/>
  </w:style>
  <w:style w:type="character" w:customStyle="1" w:styleId="Heading1Char">
    <w:name w:val="Heading 1 Char"/>
    <w:basedOn w:val="DefaultParagraphFont"/>
    <w:link w:val="Heading1"/>
    <w:rsid w:val="00BF5D01"/>
    <w:rPr>
      <w:rFonts w:ascii="Times New Roman" w:eastAsia="Times New Roman" w:hAnsi="Times New Roman" w:cs="Times New Roman"/>
      <w:b/>
      <w:sz w:val="32"/>
      <w:szCs w:val="20"/>
      <w:lang w:eastAsia="en-US"/>
    </w:rPr>
  </w:style>
  <w:style w:type="paragraph" w:styleId="BodyText">
    <w:name w:val="Body Text"/>
    <w:basedOn w:val="Normal"/>
    <w:link w:val="BodyTextChar"/>
    <w:rsid w:val="00BF5D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D01"/>
    <w:rPr>
      <w:rFonts w:ascii="Times New Roman" w:eastAsia="Times New Roman" w:hAnsi="Times New Roman" w:cs="Times New Roman"/>
      <w:sz w:val="24"/>
      <w:lang w:eastAsia="en-US"/>
    </w:rPr>
  </w:style>
  <w:style w:type="paragraph" w:styleId="ListBullet">
    <w:name w:val="List Bullet"/>
    <w:basedOn w:val="List"/>
    <w:rsid w:val="00BF5D01"/>
    <w:pPr>
      <w:numPr>
        <w:numId w:val="13"/>
      </w:numPr>
      <w:tabs>
        <w:tab w:val="clear" w:pos="340"/>
      </w:tabs>
      <w:spacing w:before="40" w:after="40"/>
    </w:pPr>
  </w:style>
  <w:style w:type="character" w:customStyle="1" w:styleId="SpecialBold">
    <w:name w:val="Special Bold"/>
    <w:basedOn w:val="DefaultParagraphFont"/>
    <w:rsid w:val="00BF5D01"/>
    <w:rPr>
      <w:b/>
      <w:spacing w:val="0"/>
    </w:rPr>
  </w:style>
  <w:style w:type="paragraph" w:styleId="ListBullet2">
    <w:name w:val="List Bullet 2"/>
    <w:basedOn w:val="List2"/>
    <w:rsid w:val="00BF5D01"/>
    <w:pPr>
      <w:numPr>
        <w:numId w:val="14"/>
      </w:numPr>
      <w:tabs>
        <w:tab w:val="clear" w:pos="680"/>
      </w:tabs>
    </w:pPr>
  </w:style>
  <w:style w:type="paragraph" w:customStyle="1" w:styleId="SuperHeading">
    <w:name w:val="SuperHeading"/>
    <w:basedOn w:val="Normal"/>
    <w:rsid w:val="00BF5D01"/>
    <w:pPr>
      <w:spacing w:before="240" w:after="120"/>
      <w:outlineLvl w:val="0"/>
    </w:pPr>
    <w:rPr>
      <w:rFonts w:ascii="Times New Roman" w:hAnsi="Times New Roman"/>
      <w:b/>
      <w:sz w:val="32"/>
    </w:rPr>
  </w:style>
  <w:style w:type="paragraph" w:customStyle="1" w:styleId="AllowPageBreak">
    <w:name w:val="AllowPageBreak"/>
    <w:rsid w:val="00BF5D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D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D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D01"/>
    <w:rPr>
      <w:rFonts w:ascii="Courier New" w:eastAsia="Times New Roman" w:hAnsi="Courier New" w:cs="Times New Roman"/>
      <w:i/>
      <w:szCs w:val="20"/>
      <w:lang w:eastAsia="en-US"/>
    </w:rPr>
  </w:style>
  <w:style w:type="paragraph" w:customStyle="1" w:styleId="HeadingBase">
    <w:name w:val="Heading Base"/>
    <w:rsid w:val="00BF5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D01"/>
    <w:pPr>
      <w:tabs>
        <w:tab w:val="right" w:leader="dot" w:pos="9072"/>
      </w:tabs>
      <w:ind w:left="567"/>
    </w:pPr>
    <w:rPr>
      <w:szCs w:val="22"/>
    </w:rPr>
  </w:style>
  <w:style w:type="paragraph" w:customStyle="1" w:styleId="TOCBase">
    <w:name w:val="TOC Base"/>
    <w:rsid w:val="00BF5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D01"/>
    <w:pPr>
      <w:tabs>
        <w:tab w:val="right" w:leader="dot" w:pos="9072"/>
      </w:tabs>
      <w:spacing w:before="40" w:after="40"/>
      <w:ind w:left="284"/>
    </w:pPr>
    <w:rPr>
      <w:rFonts w:ascii="Times New Roman" w:hAnsi="Times New Roman"/>
    </w:rPr>
  </w:style>
  <w:style w:type="paragraph" w:styleId="TOC1">
    <w:name w:val="toc 1"/>
    <w:basedOn w:val="TOCBase"/>
    <w:next w:val="Normal"/>
    <w:rsid w:val="00BF5D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D01"/>
    <w:rPr>
      <w:rFonts w:ascii="Times New Roman" w:eastAsia="Times New Roman" w:hAnsi="Times New Roman" w:cs="Times New Roman"/>
      <w:sz w:val="16"/>
      <w:lang w:eastAsia="en-US"/>
    </w:rPr>
  </w:style>
  <w:style w:type="paragraph" w:styleId="Title">
    <w:name w:val="Title"/>
    <w:basedOn w:val="HeadingBase"/>
    <w:link w:val="TitleChar"/>
    <w:qFormat/>
    <w:rsid w:val="00BF5D01"/>
    <w:pPr>
      <w:spacing w:before="5040"/>
      <w:jc w:val="center"/>
    </w:pPr>
    <w:rPr>
      <w:sz w:val="48"/>
      <w:szCs w:val="72"/>
      <w:lang w:val="en-US"/>
    </w:rPr>
  </w:style>
  <w:style w:type="character" w:customStyle="1" w:styleId="TitleChar">
    <w:name w:val="Title Char"/>
    <w:basedOn w:val="DefaultParagraphFont"/>
    <w:link w:val="Title"/>
    <w:rsid w:val="00BF5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D01"/>
    <w:pPr>
      <w:tabs>
        <w:tab w:val="left" w:pos="3600"/>
        <w:tab w:val="left" w:pos="3958"/>
      </w:tabs>
    </w:pPr>
  </w:style>
  <w:style w:type="paragraph" w:styleId="List">
    <w:name w:val="List"/>
    <w:basedOn w:val="BodyText"/>
    <w:next w:val="BodyText"/>
    <w:rsid w:val="00BF5D01"/>
    <w:pPr>
      <w:tabs>
        <w:tab w:val="left" w:pos="340"/>
      </w:tabs>
      <w:spacing w:before="60" w:after="60"/>
      <w:ind w:left="340" w:hanging="340"/>
    </w:pPr>
  </w:style>
  <w:style w:type="paragraph" w:customStyle="1" w:styleId="Note">
    <w:name w:val="Note"/>
    <w:basedOn w:val="BodyText"/>
    <w:rsid w:val="00BF5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D01"/>
    <w:pPr>
      <w:framePr w:wrap="auto" w:hAnchor="text" w:y="6049"/>
    </w:pPr>
    <w:rPr>
      <w:color w:val="000000"/>
      <w:sz w:val="40"/>
    </w:rPr>
  </w:style>
  <w:style w:type="paragraph" w:customStyle="1" w:styleId="TOCTitle">
    <w:name w:val="TOCTitle"/>
    <w:basedOn w:val="Heading1"/>
    <w:rsid w:val="00BF5D01"/>
    <w:pPr>
      <w:spacing w:after="240"/>
      <w:jc w:val="center"/>
      <w:outlineLvl w:val="9"/>
    </w:pPr>
    <w:rPr>
      <w:caps/>
    </w:rPr>
  </w:style>
  <w:style w:type="paragraph" w:customStyle="1" w:styleId="Version">
    <w:name w:val="Version"/>
    <w:rsid w:val="00BF5D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D01"/>
    <w:pPr>
      <w:keepNext w:val="0"/>
      <w:tabs>
        <w:tab w:val="right" w:pos="4176"/>
      </w:tabs>
      <w:ind w:left="198" w:hanging="198"/>
    </w:pPr>
    <w:rPr>
      <w:rFonts w:ascii="Garamond" w:hAnsi="Garamond"/>
    </w:rPr>
  </w:style>
  <w:style w:type="paragraph" w:styleId="IndexHeading">
    <w:name w:val="index heading"/>
    <w:basedOn w:val="Normal"/>
    <w:next w:val="Index1"/>
    <w:semiHidden/>
    <w:rsid w:val="00BF5D01"/>
    <w:pPr>
      <w:spacing w:before="120" w:after="120"/>
    </w:pPr>
    <w:rPr>
      <w:rFonts w:ascii="Arial" w:hAnsi="Arial"/>
      <w:b/>
      <w:color w:val="918585"/>
      <w:sz w:val="24"/>
    </w:rPr>
  </w:style>
  <w:style w:type="paragraph" w:styleId="Header">
    <w:name w:val="header"/>
    <w:basedOn w:val="Normal"/>
    <w:link w:val="HeaderChar"/>
    <w:rsid w:val="00BF5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D01"/>
    <w:rPr>
      <w:rFonts w:ascii="Times New Roman" w:eastAsia="Times New Roman" w:hAnsi="Times New Roman" w:cs="Times New Roman"/>
      <w:sz w:val="16"/>
      <w:szCs w:val="20"/>
      <w:lang w:val="en-GB" w:eastAsia="en-US"/>
    </w:rPr>
  </w:style>
  <w:style w:type="paragraph" w:customStyle="1" w:styleId="Chapter">
    <w:name w:val="Chapter"/>
    <w:basedOn w:val="Normal"/>
    <w:rsid w:val="00BF5D01"/>
    <w:pPr>
      <w:spacing w:before="240"/>
    </w:pPr>
    <w:rPr>
      <w:rFonts w:ascii="Times New Roman" w:hAnsi="Times New Roman"/>
      <w:smallCaps/>
      <w:spacing w:val="80"/>
      <w:sz w:val="28"/>
    </w:rPr>
  </w:style>
  <w:style w:type="paragraph" w:customStyle="1" w:styleId="InChapter">
    <w:name w:val="InChapter"/>
    <w:basedOn w:val="Heading3"/>
    <w:rsid w:val="00BF5D01"/>
    <w:pPr>
      <w:spacing w:after="240"/>
      <w:outlineLvl w:val="9"/>
    </w:pPr>
    <w:rPr>
      <w:noProof/>
    </w:rPr>
  </w:style>
  <w:style w:type="paragraph" w:styleId="Index2">
    <w:name w:val="index 2"/>
    <w:basedOn w:val="Normal"/>
    <w:next w:val="Normal"/>
    <w:semiHidden/>
    <w:rsid w:val="00BF5D01"/>
    <w:pPr>
      <w:tabs>
        <w:tab w:val="right" w:pos="4176"/>
      </w:tabs>
      <w:ind w:left="568" w:hanging="284"/>
    </w:pPr>
    <w:rPr>
      <w:rFonts w:ascii="Garamond" w:hAnsi="Garamond"/>
    </w:rPr>
  </w:style>
  <w:style w:type="paragraph" w:customStyle="1" w:styleId="Byline">
    <w:name w:val="Byline"/>
    <w:rsid w:val="00BF5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D01"/>
    <w:pPr>
      <w:tabs>
        <w:tab w:val="clear" w:pos="3600"/>
        <w:tab w:val="clear" w:pos="3958"/>
      </w:tabs>
      <w:jc w:val="right"/>
    </w:pPr>
  </w:style>
  <w:style w:type="character" w:styleId="Emphasis">
    <w:name w:val="Emphasis"/>
    <w:basedOn w:val="DefaultParagraphFont"/>
    <w:qFormat/>
    <w:rsid w:val="00BF5D01"/>
    <w:rPr>
      <w:i/>
    </w:rPr>
  </w:style>
  <w:style w:type="paragraph" w:styleId="Caption">
    <w:name w:val="caption"/>
    <w:basedOn w:val="BodyText"/>
    <w:next w:val="Normal"/>
    <w:qFormat/>
    <w:rsid w:val="00BF5D01"/>
    <w:pPr>
      <w:framePr w:w="2268" w:hSpace="181" w:vSpace="181" w:wrap="around" w:vAnchor="text" w:hAnchor="page" w:x="1135" w:y="285" w:anchorLock="1"/>
    </w:pPr>
    <w:rPr>
      <w:i/>
    </w:rPr>
  </w:style>
  <w:style w:type="paragraph" w:customStyle="1" w:styleId="MiniTOCTitle">
    <w:name w:val="MiniTOCTitle"/>
    <w:basedOn w:val="Heading4"/>
    <w:rsid w:val="00BF5D01"/>
    <w:pPr>
      <w:spacing w:before="240"/>
      <w:outlineLvl w:val="9"/>
    </w:pPr>
    <w:rPr>
      <w:noProof/>
      <w:sz w:val="24"/>
    </w:rPr>
  </w:style>
  <w:style w:type="paragraph" w:customStyle="1" w:styleId="MiniTOCItem">
    <w:name w:val="MiniTOCItem"/>
    <w:basedOn w:val="ListBullet"/>
    <w:rsid w:val="00BF5D01"/>
    <w:pPr>
      <w:numPr>
        <w:numId w:val="0"/>
      </w:numPr>
      <w:tabs>
        <w:tab w:val="right" w:leader="dot" w:pos="6521"/>
      </w:tabs>
      <w:spacing w:before="0" w:after="0"/>
    </w:pPr>
  </w:style>
  <w:style w:type="paragraph" w:customStyle="1" w:styleId="TOFTitle">
    <w:name w:val="TOFTitle"/>
    <w:basedOn w:val="TOCTitle"/>
    <w:rsid w:val="00BF5D01"/>
  </w:style>
  <w:style w:type="paragraph" w:styleId="TableofFigures">
    <w:name w:val="table of figures"/>
    <w:basedOn w:val="Normal"/>
    <w:next w:val="Normal"/>
    <w:semiHidden/>
    <w:rsid w:val="00BF5D01"/>
    <w:pPr>
      <w:tabs>
        <w:tab w:val="right" w:leader="dot" w:pos="9072"/>
      </w:tabs>
      <w:ind w:left="970" w:hanging="403"/>
    </w:pPr>
    <w:rPr>
      <w:rFonts w:ascii="Times New Roman" w:hAnsi="Times New Roman"/>
      <w:b/>
    </w:rPr>
  </w:style>
  <w:style w:type="paragraph" w:styleId="ListNumber">
    <w:name w:val="List Number"/>
    <w:basedOn w:val="List"/>
    <w:rsid w:val="00BF5D01"/>
    <w:pPr>
      <w:numPr>
        <w:numId w:val="11"/>
      </w:numPr>
    </w:pPr>
  </w:style>
  <w:style w:type="character" w:customStyle="1" w:styleId="WingdingSymbols">
    <w:name w:val="Wingding Symbols"/>
    <w:rsid w:val="00BF5D01"/>
    <w:rPr>
      <w:rFonts w:ascii="Wingdings" w:hAnsi="Wingdings"/>
    </w:rPr>
  </w:style>
  <w:style w:type="paragraph" w:customStyle="1" w:styleId="TableHeading">
    <w:name w:val="Table Heading"/>
    <w:basedOn w:val="HeadingBase"/>
    <w:rsid w:val="00BF5D01"/>
    <w:pPr>
      <w:keepLines/>
      <w:pBdr>
        <w:bottom w:val="single" w:sz="6" w:space="1" w:color="918585"/>
      </w:pBdr>
      <w:spacing w:before="240"/>
    </w:pPr>
  </w:style>
  <w:style w:type="character" w:customStyle="1" w:styleId="HotSpot">
    <w:name w:val="HotSpot"/>
    <w:rsid w:val="00BF5D01"/>
    <w:rPr>
      <w:color w:val="0033CC"/>
      <w:u w:val="none"/>
    </w:rPr>
  </w:style>
  <w:style w:type="paragraph" w:customStyle="1" w:styleId="BodyTextRight">
    <w:name w:val="Body Text Right"/>
    <w:basedOn w:val="BodyText"/>
    <w:rsid w:val="00BF5D01"/>
    <w:pPr>
      <w:spacing w:before="0" w:after="0"/>
      <w:jc w:val="right"/>
    </w:pPr>
  </w:style>
  <w:style w:type="paragraph" w:styleId="Index3">
    <w:name w:val="index 3"/>
    <w:basedOn w:val="ListNumber2"/>
    <w:next w:val="Normal"/>
    <w:semiHidden/>
    <w:rsid w:val="00BF5D01"/>
    <w:pPr>
      <w:numPr>
        <w:numId w:val="0"/>
      </w:numPr>
      <w:tabs>
        <w:tab w:val="right" w:leader="dot" w:pos="4176"/>
      </w:tabs>
    </w:pPr>
  </w:style>
  <w:style w:type="paragraph" w:styleId="ListNumber2">
    <w:name w:val="List Number 2"/>
    <w:basedOn w:val="List2"/>
    <w:rsid w:val="00BF5D01"/>
    <w:pPr>
      <w:numPr>
        <w:numId w:val="10"/>
      </w:numPr>
      <w:tabs>
        <w:tab w:val="clear" w:pos="1060"/>
      </w:tabs>
    </w:pPr>
  </w:style>
  <w:style w:type="paragraph" w:customStyle="1" w:styleId="MarginNote">
    <w:name w:val="Margin Note"/>
    <w:basedOn w:val="BodyText"/>
    <w:rsid w:val="00BF5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D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D01"/>
    <w:rPr>
      <w:sz w:val="32"/>
    </w:rPr>
  </w:style>
  <w:style w:type="paragraph" w:customStyle="1" w:styleId="HeadingProcedure">
    <w:name w:val="Heading Procedure"/>
    <w:basedOn w:val="HeadingBase"/>
    <w:next w:val="Normal"/>
    <w:rsid w:val="00BF5D01"/>
    <w:pPr>
      <w:tabs>
        <w:tab w:val="left" w:pos="0"/>
      </w:tabs>
      <w:spacing w:before="120" w:after="60"/>
    </w:pPr>
    <w:rPr>
      <w:i/>
      <w:color w:val="918585"/>
      <w:sz w:val="22"/>
    </w:rPr>
  </w:style>
  <w:style w:type="paragraph" w:customStyle="1" w:styleId="TableBodyText">
    <w:name w:val="Table Body Text"/>
    <w:basedOn w:val="BodyText"/>
    <w:rsid w:val="00BF5D01"/>
    <w:pPr>
      <w:spacing w:before="60" w:after="60"/>
    </w:pPr>
  </w:style>
  <w:style w:type="paragraph" w:styleId="ListContinue">
    <w:name w:val="List Continue"/>
    <w:basedOn w:val="List"/>
    <w:rsid w:val="00BF5D01"/>
    <w:pPr>
      <w:ind w:firstLine="0"/>
    </w:pPr>
  </w:style>
  <w:style w:type="paragraph" w:customStyle="1" w:styleId="ListNote">
    <w:name w:val="List Note"/>
    <w:basedOn w:val="List"/>
    <w:rsid w:val="00BF5D01"/>
    <w:pPr>
      <w:pBdr>
        <w:top w:val="single" w:sz="6" w:space="2" w:color="918585"/>
        <w:bottom w:val="single" w:sz="6" w:space="2" w:color="918585"/>
      </w:pBdr>
      <w:tabs>
        <w:tab w:val="left" w:pos="1021"/>
      </w:tabs>
      <w:ind w:firstLine="0"/>
    </w:pPr>
  </w:style>
  <w:style w:type="paragraph" w:customStyle="1" w:styleId="Warning">
    <w:name w:val="Warning"/>
    <w:basedOn w:val="BodyText"/>
    <w:rsid w:val="00BF5D01"/>
    <w:pPr>
      <w:shd w:val="clear" w:color="auto" w:fill="D9D9D9"/>
      <w:tabs>
        <w:tab w:val="left" w:pos="992"/>
      </w:tabs>
      <w:ind w:left="119" w:right="119"/>
    </w:pPr>
    <w:rPr>
      <w:sz w:val="20"/>
    </w:rPr>
  </w:style>
  <w:style w:type="paragraph" w:customStyle="1" w:styleId="MarginIcons">
    <w:name w:val="Margin Icons"/>
    <w:basedOn w:val="BodyText"/>
    <w:rsid w:val="00BF5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D01"/>
    <w:rPr>
      <w:rFonts w:ascii="Courier New" w:hAnsi="Courier New"/>
    </w:rPr>
  </w:style>
  <w:style w:type="paragraph" w:customStyle="1" w:styleId="NoteBullet">
    <w:name w:val="Note Bullet"/>
    <w:basedOn w:val="Note"/>
    <w:rsid w:val="00BF5D01"/>
    <w:pPr>
      <w:tabs>
        <w:tab w:val="clear" w:pos="680"/>
      </w:tabs>
      <w:spacing w:before="60" w:after="60"/>
    </w:pPr>
  </w:style>
  <w:style w:type="paragraph" w:customStyle="1" w:styleId="SubHeading2">
    <w:name w:val="SubHeading2"/>
    <w:basedOn w:val="HeadingBase"/>
    <w:rsid w:val="00BF5D01"/>
    <w:pPr>
      <w:spacing w:before="240" w:after="60"/>
    </w:pPr>
    <w:rPr>
      <w:sz w:val="20"/>
    </w:rPr>
  </w:style>
  <w:style w:type="paragraph" w:customStyle="1" w:styleId="SubHeading1">
    <w:name w:val="SubHeading1"/>
    <w:basedOn w:val="HeadingBase"/>
    <w:rsid w:val="00BF5D01"/>
    <w:pPr>
      <w:spacing w:before="240" w:after="60"/>
    </w:pPr>
    <w:rPr>
      <w:color w:val="918585"/>
      <w:sz w:val="22"/>
    </w:rPr>
  </w:style>
  <w:style w:type="paragraph" w:customStyle="1" w:styleId="SideHeading">
    <w:name w:val="Side Heading"/>
    <w:basedOn w:val="HeadingBase"/>
    <w:rsid w:val="00BF5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D01"/>
    <w:pPr>
      <w:numPr>
        <w:numId w:val="12"/>
      </w:numPr>
    </w:pPr>
  </w:style>
  <w:style w:type="paragraph" w:styleId="PlainText">
    <w:name w:val="Plain Text"/>
    <w:basedOn w:val="Normal"/>
    <w:link w:val="PlainTextChar"/>
    <w:rsid w:val="00BF5D01"/>
    <w:rPr>
      <w:sz w:val="20"/>
    </w:rPr>
  </w:style>
  <w:style w:type="character" w:customStyle="1" w:styleId="PlainTextChar">
    <w:name w:val="Plain Text Char"/>
    <w:basedOn w:val="DefaultParagraphFont"/>
    <w:link w:val="PlainText"/>
    <w:rsid w:val="00BF5D01"/>
    <w:rPr>
      <w:rFonts w:ascii="Courier New" w:eastAsia="Times New Roman" w:hAnsi="Courier New" w:cs="Times New Roman"/>
      <w:sz w:val="20"/>
      <w:szCs w:val="20"/>
      <w:lang w:eastAsia="en-US"/>
    </w:rPr>
  </w:style>
  <w:style w:type="character" w:customStyle="1" w:styleId="MenuOption">
    <w:name w:val="Menu Option"/>
    <w:basedOn w:val="DefaultParagraphFont"/>
    <w:rsid w:val="00BF5D01"/>
    <w:rPr>
      <w:b/>
      <w:smallCaps/>
    </w:rPr>
  </w:style>
  <w:style w:type="paragraph" w:customStyle="1" w:styleId="TableListNumber">
    <w:name w:val="Table List Number"/>
    <w:basedOn w:val="ListNumber"/>
    <w:rsid w:val="00BF5D01"/>
    <w:pPr>
      <w:numPr>
        <w:numId w:val="0"/>
      </w:numPr>
    </w:pPr>
  </w:style>
  <w:style w:type="paragraph" w:styleId="TOC4">
    <w:name w:val="toc 4"/>
    <w:basedOn w:val="TOCBase"/>
    <w:next w:val="Normal"/>
    <w:semiHidden/>
    <w:rsid w:val="00BF5D01"/>
    <w:pPr>
      <w:tabs>
        <w:tab w:val="right" w:leader="dot" w:pos="9071"/>
      </w:tabs>
      <w:ind w:left="1701"/>
    </w:pPr>
  </w:style>
  <w:style w:type="paragraph" w:customStyle="1" w:styleId="ListAlpha">
    <w:name w:val="List Alpha"/>
    <w:basedOn w:val="List"/>
    <w:rsid w:val="00BF5D01"/>
    <w:pPr>
      <w:numPr>
        <w:numId w:val="9"/>
      </w:numPr>
    </w:pPr>
  </w:style>
  <w:style w:type="paragraph" w:customStyle="1" w:styleId="ListAlpha2">
    <w:name w:val="List Alpha 2"/>
    <w:basedOn w:val="List2"/>
    <w:rsid w:val="00BF5D01"/>
    <w:pPr>
      <w:numPr>
        <w:numId w:val="8"/>
      </w:numPr>
    </w:pPr>
  </w:style>
  <w:style w:type="paragraph" w:styleId="List2">
    <w:name w:val="List 2"/>
    <w:basedOn w:val="BodyText"/>
    <w:rsid w:val="00BF5D01"/>
    <w:pPr>
      <w:tabs>
        <w:tab w:val="left" w:pos="680"/>
      </w:tabs>
      <w:spacing w:before="60" w:after="60"/>
      <w:ind w:left="680" w:hanging="340"/>
    </w:pPr>
  </w:style>
  <w:style w:type="paragraph" w:styleId="List3">
    <w:name w:val="List 3"/>
    <w:basedOn w:val="BodyText"/>
    <w:rsid w:val="00BF5D01"/>
    <w:pPr>
      <w:tabs>
        <w:tab w:val="left" w:pos="1021"/>
      </w:tabs>
      <w:spacing w:before="60" w:after="60"/>
      <w:ind w:left="1020" w:hanging="340"/>
    </w:pPr>
  </w:style>
  <w:style w:type="paragraph" w:styleId="List4">
    <w:name w:val="List 4"/>
    <w:basedOn w:val="BodyText"/>
    <w:rsid w:val="00BF5D01"/>
    <w:pPr>
      <w:tabs>
        <w:tab w:val="left" w:pos="1361"/>
      </w:tabs>
      <w:spacing w:before="60" w:after="60"/>
      <w:ind w:left="1361" w:hanging="340"/>
    </w:pPr>
  </w:style>
  <w:style w:type="paragraph" w:styleId="List5">
    <w:name w:val="List 5"/>
    <w:basedOn w:val="BodyText"/>
    <w:rsid w:val="00BF5D01"/>
    <w:pPr>
      <w:tabs>
        <w:tab w:val="left" w:pos="1701"/>
      </w:tabs>
      <w:spacing w:before="60" w:after="60"/>
      <w:ind w:left="1701" w:hanging="340"/>
    </w:pPr>
  </w:style>
  <w:style w:type="paragraph" w:styleId="ListBullet3">
    <w:name w:val="List Bullet 3"/>
    <w:basedOn w:val="List3"/>
    <w:rsid w:val="00BF5D01"/>
    <w:pPr>
      <w:numPr>
        <w:numId w:val="15"/>
      </w:numPr>
      <w:tabs>
        <w:tab w:val="clear" w:pos="1021"/>
      </w:tabs>
      <w:ind w:left="1037" w:hanging="357"/>
    </w:pPr>
  </w:style>
  <w:style w:type="paragraph" w:styleId="ListBullet4">
    <w:name w:val="List Bullet 4"/>
    <w:basedOn w:val="List4"/>
    <w:rsid w:val="00BF5D01"/>
    <w:pPr>
      <w:numPr>
        <w:numId w:val="3"/>
      </w:numPr>
      <w:tabs>
        <w:tab w:val="clear" w:pos="1361"/>
      </w:tabs>
    </w:pPr>
  </w:style>
  <w:style w:type="paragraph" w:styleId="ListBullet5">
    <w:name w:val="List Bullet 5"/>
    <w:basedOn w:val="List5"/>
    <w:rsid w:val="00BF5D01"/>
    <w:pPr>
      <w:numPr>
        <w:numId w:val="4"/>
      </w:numPr>
    </w:pPr>
  </w:style>
  <w:style w:type="paragraph" w:styleId="ListContinue2">
    <w:name w:val="List Continue 2"/>
    <w:basedOn w:val="List2"/>
    <w:rsid w:val="00BF5D01"/>
    <w:pPr>
      <w:ind w:firstLine="0"/>
    </w:pPr>
  </w:style>
  <w:style w:type="paragraph" w:styleId="ListContinue3">
    <w:name w:val="List Continue 3"/>
    <w:basedOn w:val="List3"/>
    <w:rsid w:val="00BF5D01"/>
    <w:pPr>
      <w:ind w:left="1021" w:firstLine="0"/>
    </w:pPr>
  </w:style>
  <w:style w:type="paragraph" w:styleId="ListContinue4">
    <w:name w:val="List Continue 4"/>
    <w:basedOn w:val="List4"/>
    <w:rsid w:val="00BF5D01"/>
    <w:pPr>
      <w:ind w:firstLine="0"/>
    </w:pPr>
  </w:style>
  <w:style w:type="paragraph" w:styleId="ListContinue5">
    <w:name w:val="List Continue 5"/>
    <w:basedOn w:val="List5"/>
    <w:rsid w:val="00BF5D01"/>
    <w:pPr>
      <w:ind w:firstLine="0"/>
    </w:pPr>
  </w:style>
  <w:style w:type="paragraph" w:styleId="ListNumber3">
    <w:name w:val="List Number 3"/>
    <w:basedOn w:val="List3"/>
    <w:rsid w:val="00BF5D01"/>
    <w:pPr>
      <w:numPr>
        <w:numId w:val="5"/>
      </w:numPr>
    </w:pPr>
  </w:style>
  <w:style w:type="paragraph" w:styleId="ListNumber4">
    <w:name w:val="List Number 4"/>
    <w:basedOn w:val="List4"/>
    <w:rsid w:val="00BF5D01"/>
    <w:pPr>
      <w:numPr>
        <w:numId w:val="6"/>
      </w:numPr>
    </w:pPr>
  </w:style>
  <w:style w:type="paragraph" w:styleId="ListNumber5">
    <w:name w:val="List Number 5"/>
    <w:basedOn w:val="List5"/>
    <w:rsid w:val="00BF5D01"/>
    <w:pPr>
      <w:numPr>
        <w:numId w:val="7"/>
      </w:numPr>
    </w:pPr>
  </w:style>
  <w:style w:type="paragraph" w:styleId="BlockText">
    <w:name w:val="Block Text"/>
    <w:basedOn w:val="Normal"/>
    <w:rsid w:val="00BF5D01"/>
    <w:pPr>
      <w:spacing w:after="120"/>
      <w:ind w:left="1440" w:right="1440"/>
    </w:pPr>
  </w:style>
  <w:style w:type="character" w:customStyle="1" w:styleId="Subscript">
    <w:name w:val="Subscript"/>
    <w:basedOn w:val="DefaultParagraphFont"/>
    <w:rsid w:val="00BF5D01"/>
    <w:rPr>
      <w:sz w:val="16"/>
      <w:vertAlign w:val="subscript"/>
    </w:rPr>
  </w:style>
  <w:style w:type="character" w:customStyle="1" w:styleId="Superscript">
    <w:name w:val="Superscript"/>
    <w:basedOn w:val="DefaultParagraphFont"/>
    <w:rsid w:val="00BF5D01"/>
    <w:rPr>
      <w:sz w:val="16"/>
      <w:vertAlign w:val="superscript"/>
    </w:rPr>
  </w:style>
  <w:style w:type="character" w:customStyle="1" w:styleId="Symbols">
    <w:name w:val="Symbols"/>
    <w:basedOn w:val="DefaultParagraphFont"/>
    <w:rsid w:val="00BF5D01"/>
    <w:rPr>
      <w:rFonts w:ascii="Symbol" w:hAnsi="Symbol"/>
    </w:rPr>
  </w:style>
  <w:style w:type="character" w:customStyle="1" w:styleId="MenuOptions">
    <w:name w:val="Menu Options"/>
    <w:basedOn w:val="DefaultParagraphFont"/>
    <w:rsid w:val="00BF5D01"/>
    <w:rPr>
      <w:rFonts w:ascii="Arial Narrow" w:hAnsi="Arial Narrow"/>
      <w:smallCaps/>
    </w:rPr>
  </w:style>
  <w:style w:type="character" w:customStyle="1" w:styleId="Buttons">
    <w:name w:val="Buttons"/>
    <w:basedOn w:val="DefaultParagraphFont"/>
    <w:rsid w:val="00BF5D01"/>
    <w:rPr>
      <w:b/>
    </w:rPr>
  </w:style>
  <w:style w:type="character" w:customStyle="1" w:styleId="Underlined">
    <w:name w:val="Underlined"/>
    <w:basedOn w:val="DefaultParagraphFont"/>
    <w:rsid w:val="00BF5D01"/>
    <w:rPr>
      <w:u w:val="single"/>
    </w:rPr>
  </w:style>
  <w:style w:type="paragraph" w:customStyle="1" w:styleId="TableBodyTextRight">
    <w:name w:val="Table Body Text Right"/>
    <w:basedOn w:val="TableBodyText"/>
    <w:rsid w:val="00BF5D01"/>
    <w:pPr>
      <w:widowControl w:val="0"/>
      <w:autoSpaceDE w:val="0"/>
      <w:autoSpaceDN w:val="0"/>
      <w:adjustRightInd w:val="0"/>
      <w:jc w:val="right"/>
    </w:pPr>
    <w:rPr>
      <w:rFonts w:cs="Arial"/>
      <w:szCs w:val="18"/>
    </w:rPr>
  </w:style>
  <w:style w:type="paragraph" w:customStyle="1" w:styleId="CopyrightText">
    <w:name w:val="Copyright Text"/>
    <w:basedOn w:val="BodyText"/>
    <w:rsid w:val="00BF5D01"/>
    <w:rPr>
      <w:sz w:val="18"/>
    </w:rPr>
  </w:style>
  <w:style w:type="paragraph" w:customStyle="1" w:styleId="BodySmallRight">
    <w:name w:val="Body Small Right"/>
    <w:basedOn w:val="BodyTextRight"/>
    <w:rsid w:val="00BF5D01"/>
    <w:rPr>
      <w:sz w:val="18"/>
      <w:szCs w:val="18"/>
    </w:rPr>
  </w:style>
  <w:style w:type="paragraph" w:customStyle="1" w:styleId="MarginEdition">
    <w:name w:val="Margin Edition"/>
    <w:basedOn w:val="MarginNote"/>
    <w:rsid w:val="00BF5D01"/>
    <w:pPr>
      <w:spacing w:before="0" w:after="0"/>
    </w:pPr>
    <w:rPr>
      <w:rFonts w:ascii="Times New Roman" w:hAnsi="Times New Roman"/>
      <w:color w:val="999999"/>
    </w:rPr>
  </w:style>
  <w:style w:type="paragraph" w:customStyle="1" w:styleId="Spacer">
    <w:name w:val="Spacer"/>
    <w:basedOn w:val="Normal"/>
    <w:rsid w:val="00BF5D01"/>
    <w:rPr>
      <w:sz w:val="2"/>
      <w:szCs w:val="2"/>
    </w:rPr>
  </w:style>
  <w:style w:type="character" w:customStyle="1" w:styleId="Small">
    <w:name w:val="Small"/>
    <w:basedOn w:val="DefaultParagraphFont"/>
    <w:rsid w:val="00BF5D01"/>
    <w:rPr>
      <w:sz w:val="16"/>
    </w:rPr>
  </w:style>
  <w:style w:type="paragraph" w:customStyle="1" w:styleId="WideTable">
    <w:name w:val="Wide Table"/>
    <w:basedOn w:val="Normal"/>
    <w:rsid w:val="00BF5D01"/>
    <w:pPr>
      <w:ind w:left="-1418"/>
    </w:pPr>
    <w:rPr>
      <w:sz w:val="2"/>
      <w:szCs w:val="2"/>
    </w:rPr>
  </w:style>
  <w:style w:type="character" w:styleId="PageNumber">
    <w:name w:val="page number"/>
    <w:basedOn w:val="DefaultParagraphFont"/>
    <w:rsid w:val="00BF5D01"/>
  </w:style>
  <w:style w:type="paragraph" w:styleId="Quote">
    <w:name w:val="Quote"/>
    <w:basedOn w:val="Heading1"/>
    <w:link w:val="QuoteChar"/>
    <w:qFormat/>
    <w:rsid w:val="00BF5D01"/>
    <w:rPr>
      <w:b w:val="0"/>
      <w:sz w:val="72"/>
      <w:szCs w:val="72"/>
      <w:lang w:val="en-NZ"/>
    </w:rPr>
  </w:style>
  <w:style w:type="character" w:customStyle="1" w:styleId="QuoteChar">
    <w:name w:val="Quote Char"/>
    <w:basedOn w:val="DefaultParagraphFont"/>
    <w:link w:val="Quote"/>
    <w:rsid w:val="00BF5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D01"/>
    <w:pPr>
      <w:pageBreakBefore/>
    </w:pPr>
  </w:style>
  <w:style w:type="paragraph" w:customStyle="1" w:styleId="Border">
    <w:name w:val="Border"/>
    <w:basedOn w:val="Normal"/>
    <w:qFormat/>
    <w:rsid w:val="00BF5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D01"/>
    <w:rPr>
      <w:b/>
      <w:bCs/>
      <w:i/>
      <w:iCs/>
      <w:color w:val="auto"/>
    </w:rPr>
  </w:style>
  <w:style w:type="paragraph" w:styleId="IntenseQuote">
    <w:name w:val="Intense Quote"/>
    <w:basedOn w:val="Normal"/>
    <w:next w:val="Normal"/>
    <w:link w:val="IntenseQuoteChar"/>
    <w:uiPriority w:val="30"/>
    <w:qFormat/>
    <w:rsid w:val="00BF5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D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D01"/>
    <w:rPr>
      <w:smallCaps/>
      <w:color w:val="auto"/>
      <w:u w:val="single"/>
    </w:rPr>
  </w:style>
  <w:style w:type="character" w:styleId="IntenseReference">
    <w:name w:val="Intense Reference"/>
    <w:basedOn w:val="DefaultParagraphFont"/>
    <w:uiPriority w:val="32"/>
    <w:qFormat/>
    <w:rsid w:val="00BF5D01"/>
    <w:rPr>
      <w:b/>
      <w:bCs/>
      <w:smallCaps/>
      <w:color w:val="auto"/>
      <w:spacing w:val="5"/>
      <w:u w:val="single"/>
    </w:rPr>
  </w:style>
  <w:style w:type="paragraph" w:customStyle="1" w:styleId="2ColumnHeading">
    <w:name w:val="2Column Heading"/>
    <w:basedOn w:val="BodyText"/>
    <w:qFormat/>
    <w:rsid w:val="00BF5D01"/>
    <w:pPr>
      <w:spacing w:after="60"/>
      <w:ind w:left="-2268"/>
    </w:pPr>
    <w:rPr>
      <w:b/>
    </w:rPr>
  </w:style>
  <w:style w:type="paragraph" w:customStyle="1" w:styleId="Heading1TOC">
    <w:name w:val="Heading1 TOC"/>
    <w:basedOn w:val="Normal"/>
    <w:qFormat/>
    <w:rsid w:val="00BF5D01"/>
    <w:pPr>
      <w:spacing w:before="240" w:after="120"/>
    </w:pPr>
    <w:rPr>
      <w:rFonts w:ascii="Times New Roman" w:hAnsi="Times New Roman"/>
      <w:b/>
      <w:sz w:val="32"/>
    </w:rPr>
  </w:style>
  <w:style w:type="paragraph" w:customStyle="1" w:styleId="Heading2TOC">
    <w:name w:val="Heading2 TOC"/>
    <w:basedOn w:val="Normal"/>
    <w:qFormat/>
    <w:rsid w:val="00BF5D01"/>
    <w:pPr>
      <w:spacing w:before="240" w:after="60"/>
    </w:pPr>
    <w:rPr>
      <w:rFonts w:ascii="Times New Roman" w:hAnsi="Times New Roman"/>
      <w:b/>
      <w:sz w:val="28"/>
    </w:rPr>
  </w:style>
  <w:style w:type="character" w:customStyle="1" w:styleId="Underline">
    <w:name w:val="Underline"/>
    <w:basedOn w:val="DefaultParagraphFont"/>
    <w:qFormat/>
    <w:rsid w:val="00BF5D01"/>
    <w:rPr>
      <w:u w:val="single"/>
    </w:rPr>
  </w:style>
  <w:style w:type="character" w:customStyle="1" w:styleId="BoldandItalics">
    <w:name w:val="Bold and Italics"/>
    <w:qFormat/>
    <w:rsid w:val="00BF5D01"/>
    <w:rPr>
      <w:b/>
      <w:i/>
      <w:u w:val="none"/>
    </w:rPr>
  </w:style>
  <w:style w:type="paragraph" w:styleId="BalloonText">
    <w:name w:val="Balloon Text"/>
    <w:basedOn w:val="Normal"/>
    <w:link w:val="BalloonTextChar"/>
    <w:rsid w:val="00BF5D01"/>
    <w:rPr>
      <w:rFonts w:ascii="Tahoma" w:hAnsi="Tahoma" w:cs="Tahoma"/>
      <w:sz w:val="16"/>
      <w:szCs w:val="16"/>
    </w:rPr>
  </w:style>
  <w:style w:type="character" w:customStyle="1" w:styleId="BalloonTextChar">
    <w:name w:val="Balloon Text Char"/>
    <w:basedOn w:val="DefaultParagraphFont"/>
    <w:link w:val="BalloonText"/>
    <w:rsid w:val="00BF5D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D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D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D01"/>
    <w:rPr>
      <w:b/>
      <w:color w:val="660033"/>
      <w:spacing w:val="0"/>
    </w:rPr>
  </w:style>
  <w:style w:type="paragraph" w:customStyle="1" w:styleId="Nameditemlist">
    <w:name w:val="Named item list"/>
    <w:basedOn w:val="BodyText"/>
    <w:qFormat/>
    <w:rsid w:val="00BF5D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651</Words>
  <Characters>4171</Characters>
  <Application>Microsoft Office Word</Application>
  <DocSecurity>0</DocSecurity>
  <Lines>189</Lines>
  <Paragraphs>104</Paragraphs>
  <ScaleCrop>false</ScaleCrop>
  <Company>Author-it Software Corporation Ltd.</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MSFPF2002 Cut mouldings to length</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2016-12-09T04:06:00Z</dcterms:created>
  <dcterms:modified xsi:type="dcterms:W3CDTF">2016-12-09T04:06:00Z</dcterms:modified>
</cp:coreProperties>
</file>