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21B" w:rsidP="00EE721B">
      <w:pPr>
        <w:pStyle w:val="Title"/>
      </w:pPr>
      <w:r>
        <w:fldChar w:fldCharType="begin"/>
      </w:r>
      <w:r>
        <w:instrText xml:space="preserve"> TITLE   \* MERGEFORMAT </w:instrText>
      </w:r>
      <w:r>
        <w:fldChar w:fldCharType="separate"/>
      </w:r>
      <w:r>
        <w:t>MSFPF2001 Use picture framing sector hand and power tools</w:t>
      </w:r>
      <w:r>
        <w:fldChar w:fldCharType="end"/>
      </w:r>
    </w:p>
    <w:p w:rsidR="00EE721B" w:rsidP="00EE721B">
      <w:pPr>
        <w:pStyle w:val="Version"/>
        <w:sectPr w:rsidSect="00B81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913" w:rsidP="00B81913">
      <w:pPr>
        <w:pStyle w:val="SuperHeading"/>
      </w:pPr>
      <w:r w:rsidRPr="00B81913">
        <w:t>MSFPF2001 Use picture framing sector hand and power tools</w:t>
      </w:r>
    </w:p>
    <w:p w:rsidR="00000000" w:rsidRPr="00B81913" w:rsidP="00B81913">
      <w:pPr>
        <w:pStyle w:val="Heading1"/>
      </w:pPr>
      <w:bookmarkStart w:id="1" w:name="O_623237"/>
      <w:bookmarkEnd w:id="1"/>
      <w:r w:rsidRPr="00B81913">
        <w:t>Modification History</w:t>
      </w:r>
    </w:p>
    <w:p w:rsidR="00000000" w:rsidRPr="00B81913" w:rsidP="00B81913">
      <w:pPr>
        <w:pStyle w:val="BodyText"/>
      </w:pPr>
      <w:r w:rsidRPr="00B81913">
        <w:t>Release 1 - New unit of competency</w:t>
      </w:r>
    </w:p>
    <w:p w:rsidR="00000000" w:rsidRPr="00B81913" w:rsidP="00B81913">
      <w:pPr>
        <w:pStyle w:val="AllowPageBreak"/>
      </w:pPr>
    </w:p>
    <w:p w:rsidR="00000000" w:rsidRPr="00B81913" w:rsidP="00B81913">
      <w:pPr>
        <w:pStyle w:val="Heading1"/>
      </w:pPr>
      <w:bookmarkStart w:id="2" w:name="O_623245"/>
      <w:bookmarkEnd w:id="2"/>
      <w:r w:rsidRPr="00B81913">
        <w:t>Application</w:t>
      </w:r>
    </w:p>
    <w:p w:rsidR="00000000" w:rsidRPr="00B81913" w:rsidP="00B81913">
      <w:pPr>
        <w:pStyle w:val="BodyText"/>
      </w:pPr>
      <w:r w:rsidRPr="00B81913">
        <w:t>This unit of competency covers using hand and power tools in applications relating to the picture framing sector of the furnishing industry in small, medium and la</w:t>
      </w:r>
      <w:r w:rsidRPr="00B81913">
        <w:t>rge businesses.</w:t>
      </w:r>
    </w:p>
    <w:p w:rsidR="00000000" w:rsidRPr="00B81913" w:rsidP="00B81913">
      <w:pPr>
        <w:pStyle w:val="BodyText"/>
      </w:pPr>
    </w:p>
    <w:p w:rsidR="00000000" w:rsidRPr="00B81913" w:rsidP="00B81913">
      <w:pPr>
        <w:pStyle w:val="BodyText"/>
      </w:pPr>
      <w:r w:rsidRPr="00B81913">
        <w:t>No licensing, legislative or certification requirements apply to this unit at the time of publication.</w:t>
      </w:r>
    </w:p>
    <w:p w:rsidR="00000000" w:rsidRPr="00B81913" w:rsidP="00B81913">
      <w:pPr>
        <w:pStyle w:val="AllowPageBreak"/>
      </w:pPr>
    </w:p>
    <w:p w:rsidR="00000000" w:rsidRPr="00B81913" w:rsidP="00B81913">
      <w:pPr>
        <w:pStyle w:val="Heading1"/>
      </w:pPr>
      <w:bookmarkStart w:id="3" w:name="O_623244"/>
      <w:bookmarkEnd w:id="3"/>
      <w:r w:rsidRPr="00B81913">
        <w:t>Pre-requisite Unit</w:t>
      </w:r>
    </w:p>
    <w:p w:rsidR="00000000" w:rsidRPr="00B81913" w:rsidP="00B81913">
      <w:pPr>
        <w:pStyle w:val="Heading1"/>
      </w:pPr>
      <w:bookmarkStart w:id="4" w:name="O_623243"/>
      <w:bookmarkEnd w:id="4"/>
      <w:r w:rsidRPr="00B81913">
        <w:t>Competency Field</w:t>
      </w:r>
    </w:p>
    <w:p w:rsidR="00000000" w:rsidRPr="00B81913" w:rsidP="00B81913">
      <w:pPr>
        <w:pStyle w:val="Heading1"/>
      </w:pPr>
      <w:bookmarkStart w:id="5" w:name="O_623242"/>
      <w:bookmarkEnd w:id="5"/>
      <w:r w:rsidRPr="00B81913">
        <w:t>Unit Sector</w:t>
      </w:r>
    </w:p>
    <w:p w:rsidR="00000000" w:rsidRPr="00B81913" w:rsidP="00B81913">
      <w:pPr>
        <w:pStyle w:val="BodyText"/>
      </w:pPr>
      <w:r w:rsidRPr="00B81913">
        <w:t>Picture Framing</w:t>
      </w:r>
    </w:p>
    <w:p w:rsidR="00000000" w:rsidRPr="00B81913" w:rsidP="00B81913">
      <w:pPr>
        <w:pStyle w:val="AllowPageBreak"/>
      </w:pPr>
    </w:p>
    <w:p w:rsidR="00000000" w:rsidRPr="00B81913" w:rsidP="00B81913">
      <w:pPr>
        <w:pStyle w:val="Heading1"/>
      </w:pPr>
      <w:bookmarkStart w:id="6" w:name="O_623241"/>
      <w:bookmarkEnd w:id="6"/>
      <w:r w:rsidRPr="00B81913">
        <w:t>Elemen</w:t>
      </w:r>
      <w:r w:rsidRPr="00B81913">
        <w:t>ts and Performance Criteria</w:t>
      </w:r>
    </w:p>
    <w:tbl>
      <w:tblPr>
        <w:tblW w:w="9286" w:type="dxa"/>
        <w:tblLayout w:type="fixed"/>
        <w:tblCellMar>
          <w:left w:w="62" w:type="dxa"/>
          <w:right w:w="62" w:type="dxa"/>
        </w:tblCellMar>
        <w:tblLook w:val="0000"/>
      </w:tblPr>
      <w:tblGrid>
        <w:gridCol w:w="540"/>
        <w:gridCol w:w="2219"/>
        <w:gridCol w:w="661"/>
        <w:gridCol w:w="5866"/>
      </w:tblGrid>
      <w:tr w:rsidTr="00B8191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Performance criteria describe the performance needed to demonstrate achievement of the element.</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1</w:t>
            </w:r>
          </w:p>
        </w:tc>
        <w:tc>
          <w:tcPr>
            <w:tcW w:w="2219"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Identify hand and power tools</w:t>
            </w: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1.1</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Types of hand and power tools and their functions are identified</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1.2</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Sources of, and access to, power supply are recognised</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1.3</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Work health and safety (WHS) requirements for using hand and power tools are recognised and implemented</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w:t>
            </w:r>
          </w:p>
        </w:tc>
        <w:tc>
          <w:tcPr>
            <w:tcW w:w="2219"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Select and use appropriate hand tools</w:t>
            </w: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2.1</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Hand tools are selected consistent with needs of the job</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2.2</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Hand tools are checked for serviceability and safety, and any faults reported to supervisor in accordance with enterprise procedures</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2.3</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 xml:space="preserve">Equipment </w:t>
            </w:r>
            <w:r w:rsidRPr="00B81913">
              <w:t xml:space="preserve">is selected to hold, position or support material </w:t>
            </w:r>
            <w:r w:rsidRPr="00B81913">
              <w:t>for hand tools application, where applicable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2.4</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Material is located and held in position for hand tool application</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2.5</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Hand tools are safely and effectively used according to their intended purpose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2.6</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Hand tools are safely located when not in immediate use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w:t>
            </w:r>
          </w:p>
        </w:tc>
        <w:tc>
          <w:tcPr>
            <w:tcW w:w="2219"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Select and use appropriate power tools</w:t>
            </w: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3.1</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Appropriate personal protective equipment is selected, correctly fitted and used</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3.2</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Power tools are selected consistent with needs of job in acc</w:t>
            </w:r>
            <w:r w:rsidRPr="00B81913">
              <w:t>ordance with conventional work practice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3.3</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Power tools are visually checked for serviceability and safety in accordance with WHS requirements, and any faults reported to supervisor in accordance with enterprise procedures</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3.4</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Equipment is selected to hold, position or support materials for power tool application, where applicable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3.5</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Material is located and held in position for power tool application, where applicable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3.6</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Power tools are safely and effectively used in app</w:t>
            </w:r>
            <w:r w:rsidRPr="00B81913">
              <w:t>lication processes</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3.7</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Power tools are safely switched and located when not in use</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4</w:t>
            </w:r>
          </w:p>
        </w:tc>
        <w:tc>
          <w:tcPr>
            <w:tcW w:w="2219"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Clean up work area and tools</w:t>
            </w: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4.1</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All tools are cleaned, maintained and stored</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4.2</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Equipment is cleaned, maintained and stored</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4.3</w:t>
            </w:r>
          </w:p>
        </w:tc>
        <w:tc>
          <w:tcPr>
            <w:tcW w:w="5866"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Documentation is completed in accordance with enterprise procedures</w:t>
            </w:r>
          </w:p>
        </w:tc>
      </w:tr>
      <w:tr w:rsidTr="00B819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4.4</w:t>
            </w:r>
          </w:p>
        </w:tc>
        <w:tc>
          <w:tcPr>
            <w:tcW w:w="5866" w:type="dxa"/>
            <w:tcBorders>
              <w:top w:val="nil"/>
              <w:left w:val="nil"/>
              <w:bottom w:val="nil"/>
              <w:right w:val="nil"/>
            </w:tcBorders>
            <w:tcMar>
              <w:top w:w="0" w:type="dxa"/>
              <w:left w:w="62" w:type="dxa"/>
              <w:bottom w:w="0" w:type="dxa"/>
              <w:right w:w="62" w:type="dxa"/>
            </w:tcMar>
          </w:tcPr>
          <w:p w:rsidR="00000000" w:rsidRPr="00B81913" w:rsidP="00B81913">
            <w:pPr>
              <w:pStyle w:val="BodyText"/>
            </w:pPr>
            <w:r w:rsidRPr="00B81913">
              <w:t>Work area is cleaned and waste removed</w:t>
            </w:r>
          </w:p>
        </w:tc>
      </w:tr>
    </w:tbl>
    <w:p w:rsidR="00000000" w:rsidRPr="00B81913" w:rsidP="00B81913">
      <w:pPr>
        <w:pStyle w:val="BodyText"/>
      </w:pPr>
    </w:p>
    <w:p w:rsidR="00000000" w:rsidRPr="00B81913" w:rsidP="00B81913">
      <w:pPr>
        <w:pStyle w:val="AllowPageBreak"/>
      </w:pPr>
    </w:p>
    <w:p w:rsidR="00000000" w:rsidRPr="00B81913" w:rsidP="00B81913">
      <w:pPr>
        <w:pStyle w:val="Heading1"/>
      </w:pPr>
      <w:bookmarkStart w:id="7" w:name="O_623240"/>
      <w:bookmarkEnd w:id="7"/>
      <w:r w:rsidRPr="00B81913">
        <w:t>Foundation Skills</w:t>
      </w:r>
    </w:p>
    <w:p w:rsidR="00000000" w:rsidRPr="00B81913" w:rsidP="00B81913">
      <w:pPr>
        <w:pStyle w:val="BodyText"/>
      </w:pPr>
      <w:r w:rsidRPr="00B81913">
        <w:t>Foundation skills essential to performance are explicit in the performance criteria of this unit of competency. Detail on appropriate performance levels for each furnishing unit of competency in reading, writing, oral communication and numeracy utilising t</w:t>
      </w:r>
      <w:r w:rsidRPr="00B81913">
        <w:t>he Australian Core Skills Framework (ACSF) are provided in the Furnishing Training Package Implementation Guide.</w:t>
      </w:r>
    </w:p>
    <w:p w:rsidR="00000000" w:rsidRPr="00B81913" w:rsidP="00B81913">
      <w:pPr>
        <w:pStyle w:val="AllowPageBreak"/>
      </w:pPr>
    </w:p>
    <w:p w:rsidR="00000000" w:rsidRPr="00B81913" w:rsidP="00B81913">
      <w:pPr>
        <w:pStyle w:val="Heading1"/>
      </w:pPr>
      <w:bookmarkStart w:id="8" w:name="O_623239"/>
      <w:bookmarkEnd w:id="8"/>
      <w:r w:rsidRPr="00B81913">
        <w:t>Range of Conditions</w:t>
      </w:r>
    </w:p>
    <w:tbl>
      <w:tblPr>
        <w:tblW w:w="0" w:type="auto"/>
        <w:tblLayout w:type="fixed"/>
        <w:tblCellMar>
          <w:left w:w="62" w:type="dxa"/>
          <w:right w:w="62" w:type="dxa"/>
        </w:tblCellMar>
        <w:tblLook w:val="0000"/>
      </w:tblPr>
      <w:tblGrid>
        <w:gridCol w:w="2760"/>
        <w:gridCol w:w="6312"/>
      </w:tblGrid>
      <w:tr w:rsidTr="00B819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t>Specifies different work environments and conditions that may affect performance. Essential operating cond</w:t>
            </w:r>
            <w:r w:rsidRPr="00B8191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81913">
              <w:t>to the work environment.</w:t>
            </w:r>
          </w:p>
        </w:tc>
      </w:tr>
      <w:tr w:rsidTr="00B819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81913" w:rsidP="00B81913">
            <w:pPr>
              <w:pStyle w:val="ListBullet"/>
            </w:pPr>
            <w:r w:rsidRPr="00B81913">
              <w:t xml:space="preserve">WHS requirements, including legislation, building codes, material safety management systems, hazardous and dangerous goods codes, and local safe operating procedures or equivalent </w:t>
            </w:r>
          </w:p>
          <w:p w:rsidR="00000000" w:rsidRPr="00B81913" w:rsidP="00B81913">
            <w:pPr>
              <w:pStyle w:val="ListBullet"/>
            </w:pPr>
            <w:r w:rsidRPr="00B81913">
              <w:t>work is carried out in a</w:t>
            </w:r>
            <w:r w:rsidRPr="00B81913">
              <w:t>ccordance with legislative obligations, environmental legislation, relevant health regulations, manual handling procedures and organisation insurance requirements</w:t>
            </w:r>
          </w:p>
          <w:p w:rsidR="00000000" w:rsidP="00B81913">
            <w:pPr>
              <w:pStyle w:val="ListBullet"/>
              <w:rPr>
                <w:lang w:val="en-NZ"/>
              </w:rPr>
            </w:pPr>
            <w:r w:rsidRPr="00B81913">
              <w:t xml:space="preserve">work requires individuals to demonstrate some discretion, judgement and problem solving </w:t>
            </w:r>
          </w:p>
        </w:tc>
      </w:tr>
      <w:tr w:rsidTr="00B819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81913" w:rsidP="00B81913">
            <w:pPr>
              <w:pStyle w:val="BodyText"/>
            </w:pPr>
            <w:r w:rsidRPr="00B81913">
              <w:rPr>
                <w:rStyle w:val="SpecialBold"/>
              </w:rPr>
              <w:t>Hand tools include:</w:t>
            </w:r>
          </w:p>
          <w:p w:rsidR="00000000" w:rsidP="00B819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81913" w:rsidP="00B81913">
            <w:pPr>
              <w:pStyle w:val="ListBullet"/>
            </w:pPr>
            <w:r w:rsidRPr="00B81913">
              <w:t>hand saws</w:t>
            </w:r>
          </w:p>
          <w:p w:rsidR="00000000" w:rsidRPr="00B81913" w:rsidP="00B81913">
            <w:pPr>
              <w:pStyle w:val="ListBullet"/>
            </w:pPr>
            <w:r w:rsidRPr="00B81913">
              <w:t>chisels</w:t>
            </w:r>
          </w:p>
          <w:p w:rsidR="00000000" w:rsidRPr="00B81913" w:rsidP="00B81913">
            <w:pPr>
              <w:pStyle w:val="ListBullet"/>
            </w:pPr>
            <w:r w:rsidRPr="00B81913">
              <w:t>underpinners</w:t>
            </w:r>
          </w:p>
          <w:p w:rsidR="00000000" w:rsidRPr="00B81913" w:rsidP="00B81913">
            <w:pPr>
              <w:pStyle w:val="ListBullet"/>
            </w:pPr>
            <w:r w:rsidRPr="00B81913">
              <w:t>screwdrivers</w:t>
            </w:r>
          </w:p>
          <w:p w:rsidR="00000000" w:rsidRPr="00B81913" w:rsidP="00B81913">
            <w:pPr>
              <w:pStyle w:val="ListBullet"/>
            </w:pPr>
            <w:r w:rsidRPr="00B81913">
              <w:t>marking out tools</w:t>
            </w:r>
          </w:p>
          <w:p w:rsidR="00000000" w:rsidRPr="00B81913" w:rsidP="00B81913">
            <w:pPr>
              <w:pStyle w:val="ListBullet"/>
            </w:pPr>
            <w:r w:rsidRPr="00B81913">
              <w:t>pincers</w:t>
            </w:r>
          </w:p>
          <w:p w:rsidR="00000000" w:rsidRPr="00B81913" w:rsidP="00B81913">
            <w:pPr>
              <w:pStyle w:val="ListBullet"/>
            </w:pPr>
            <w:r w:rsidRPr="00B81913">
              <w:t>pliers (including stretching pliers)</w:t>
            </w:r>
          </w:p>
          <w:p w:rsidR="00000000" w:rsidRPr="00B81913" w:rsidP="00B81913">
            <w:pPr>
              <w:pStyle w:val="ListBullet"/>
            </w:pPr>
            <w:r w:rsidRPr="00B81913">
              <w:t>files</w:t>
            </w:r>
          </w:p>
          <w:p w:rsidR="00000000" w:rsidRPr="00B81913" w:rsidP="00B81913">
            <w:pPr>
              <w:pStyle w:val="ListBullet"/>
            </w:pPr>
            <w:r w:rsidRPr="00B81913">
              <w:t>glass cutters</w:t>
            </w:r>
          </w:p>
          <w:p w:rsidR="00000000" w:rsidRPr="00B81913" w:rsidP="00B81913">
            <w:pPr>
              <w:pStyle w:val="ListBullet"/>
            </w:pPr>
            <w:r w:rsidRPr="00B81913">
              <w:t>squares</w:t>
            </w:r>
          </w:p>
          <w:p w:rsidR="00000000" w:rsidRPr="00B81913" w:rsidP="00B81913">
            <w:pPr>
              <w:pStyle w:val="ListBullet"/>
            </w:pPr>
            <w:r w:rsidRPr="00B81913">
              <w:t>measures</w:t>
            </w:r>
          </w:p>
          <w:p w:rsidR="00000000" w:rsidRPr="00B81913" w:rsidP="00B81913">
            <w:pPr>
              <w:pStyle w:val="ListBullet"/>
            </w:pPr>
            <w:r w:rsidRPr="00B81913">
              <w:t>hammers</w:t>
            </w:r>
          </w:p>
          <w:p w:rsidR="00000000" w:rsidRPr="00B81913" w:rsidP="00B81913">
            <w:pPr>
              <w:pStyle w:val="ListBullet"/>
            </w:pPr>
            <w:r w:rsidRPr="00B81913">
              <w:t>spirit level</w:t>
            </w:r>
          </w:p>
          <w:p w:rsidR="00000000" w:rsidRPr="00B81913" w:rsidP="00B81913">
            <w:pPr>
              <w:pStyle w:val="ListBullet"/>
            </w:pPr>
            <w:r w:rsidRPr="00B81913">
              <w:t>guillotine</w:t>
            </w:r>
          </w:p>
          <w:p w:rsidR="00000000" w:rsidRPr="00B81913" w:rsidP="00B81913">
            <w:pPr>
              <w:pStyle w:val="ListBullet"/>
            </w:pPr>
            <w:r w:rsidRPr="00B81913">
              <w:t>cutting blades</w:t>
            </w:r>
          </w:p>
          <w:p w:rsidR="00000000" w:rsidRPr="00B81913" w:rsidP="00B81913">
            <w:pPr>
              <w:pStyle w:val="ListBullet"/>
            </w:pPr>
            <w:r w:rsidRPr="00B81913">
              <w:t>clamps</w:t>
            </w:r>
          </w:p>
          <w:p w:rsidR="00000000" w:rsidRPr="00B81913" w:rsidP="00B81913">
            <w:pPr>
              <w:pStyle w:val="ListBullet"/>
            </w:pPr>
            <w:r w:rsidRPr="00B81913">
              <w:t>needles</w:t>
            </w:r>
          </w:p>
          <w:p w:rsidR="00000000" w:rsidRPr="00B81913" w:rsidP="00B81913">
            <w:pPr>
              <w:pStyle w:val="ListBullet"/>
            </w:pPr>
            <w:r w:rsidRPr="00B81913">
              <w:t>knives</w:t>
            </w:r>
          </w:p>
          <w:p w:rsidR="00000000" w:rsidRPr="00B81913" w:rsidP="00B81913">
            <w:pPr>
              <w:pStyle w:val="ListBullet"/>
            </w:pPr>
            <w:r w:rsidRPr="00B81913">
              <w:t>scissors</w:t>
            </w:r>
          </w:p>
          <w:p w:rsidR="00000000" w:rsidRPr="00B81913" w:rsidP="00B81913">
            <w:pPr>
              <w:pStyle w:val="ListBullet"/>
            </w:pPr>
            <w:r w:rsidRPr="00B81913">
              <w:t>plane</w:t>
            </w:r>
          </w:p>
          <w:p w:rsidR="00000000" w:rsidRPr="00B81913" w:rsidP="00B81913">
            <w:pPr>
              <w:pStyle w:val="ListBullet"/>
            </w:pPr>
            <w:r w:rsidRPr="00B81913">
              <w:t>glass pliers</w:t>
            </w:r>
          </w:p>
          <w:p w:rsidR="00000000" w:rsidRPr="00B81913" w:rsidP="00B81913">
            <w:pPr>
              <w:pStyle w:val="ListBullet"/>
            </w:pPr>
            <w:r w:rsidRPr="00B81913">
              <w:t>scoring tool</w:t>
            </w:r>
          </w:p>
          <w:p w:rsidR="00000000" w:rsidRPr="00B81913" w:rsidP="00B81913">
            <w:pPr>
              <w:pStyle w:val="ListBullet"/>
            </w:pPr>
            <w:r w:rsidRPr="00B81913">
              <w:t>framer's points gun</w:t>
            </w:r>
          </w:p>
          <w:p w:rsidR="00000000" w:rsidRPr="00B81913" w:rsidP="00B81913">
            <w:pPr>
              <w:pStyle w:val="ListBullet"/>
            </w:pPr>
            <w:r w:rsidRPr="00B81913">
              <w:t>pressure sensitive adhesive tape dispenser</w:t>
            </w:r>
          </w:p>
          <w:p w:rsidR="00000000" w:rsidRPr="00B81913" w:rsidP="00B81913">
            <w:pPr>
              <w:pStyle w:val="ListBullet"/>
            </w:pPr>
            <w:r w:rsidRPr="00B81913">
              <w:t>nail punch</w:t>
            </w:r>
          </w:p>
          <w:p w:rsidR="00000000" w:rsidP="00B81913">
            <w:pPr>
              <w:pStyle w:val="ListBullet"/>
              <w:rPr>
                <w:lang w:val="en-NZ"/>
              </w:rPr>
            </w:pPr>
            <w:r w:rsidRPr="00B81913">
              <w:t>hand-operated mechanical tools, such as the pneumatic V-nailer</w:t>
            </w:r>
          </w:p>
        </w:tc>
      </w:tr>
      <w:tr w:rsidTr="00B819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81913" w:rsidP="00B81913">
            <w:pPr>
              <w:pStyle w:val="BodyText"/>
            </w:pPr>
            <w:r w:rsidRPr="00B81913">
              <w:rPr>
                <w:rStyle w:val="SpecialBold"/>
              </w:rPr>
              <w:t>Power tools include:</w:t>
            </w:r>
          </w:p>
          <w:p w:rsidR="00000000" w:rsidP="00B819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81913" w:rsidP="00B81913">
            <w:pPr>
              <w:pStyle w:val="ListBullet"/>
            </w:pPr>
            <w:r w:rsidRPr="00B81913">
              <w:t>power saws (circular)</w:t>
            </w:r>
          </w:p>
          <w:p w:rsidR="00000000" w:rsidRPr="00B81913" w:rsidP="00B81913">
            <w:pPr>
              <w:pStyle w:val="ListBullet"/>
            </w:pPr>
            <w:r w:rsidRPr="00B81913">
              <w:t>drop saw</w:t>
            </w:r>
          </w:p>
          <w:p w:rsidR="00000000" w:rsidRPr="00B81913" w:rsidP="00B81913">
            <w:pPr>
              <w:pStyle w:val="ListBullet"/>
            </w:pPr>
            <w:r w:rsidRPr="00B81913">
              <w:t>docking and mitre</w:t>
            </w:r>
          </w:p>
          <w:p w:rsidR="00000000" w:rsidRPr="00B81913" w:rsidP="00B81913">
            <w:pPr>
              <w:pStyle w:val="ListBullet"/>
            </w:pPr>
            <w:r w:rsidRPr="00B81913">
              <w:t>power drills</w:t>
            </w:r>
          </w:p>
          <w:p w:rsidR="00000000" w:rsidRPr="00B81913" w:rsidP="00B81913">
            <w:pPr>
              <w:pStyle w:val="ListBullet"/>
            </w:pPr>
            <w:r w:rsidRPr="00B81913">
              <w:t>guillotine</w:t>
            </w:r>
          </w:p>
          <w:p w:rsidR="00000000" w:rsidRPr="00B81913" w:rsidP="00B81913">
            <w:pPr>
              <w:pStyle w:val="ListBullet"/>
            </w:pPr>
            <w:r w:rsidRPr="00B81913">
              <w:t>V-nailers</w:t>
            </w:r>
          </w:p>
          <w:p w:rsidR="00000000" w:rsidRPr="00B81913" w:rsidP="00B81913">
            <w:pPr>
              <w:pStyle w:val="ListBullet"/>
            </w:pPr>
            <w:r w:rsidRPr="00B81913">
              <w:t>compressor and air guns, including tackers</w:t>
            </w:r>
          </w:p>
          <w:p w:rsidR="00000000" w:rsidRPr="00B81913" w:rsidP="00B81913">
            <w:pPr>
              <w:pStyle w:val="ListBullet"/>
            </w:pPr>
            <w:r w:rsidRPr="00B81913">
              <w:t>staplers</w:t>
            </w:r>
          </w:p>
          <w:p w:rsidR="00000000" w:rsidRPr="00B81913" w:rsidP="00B81913">
            <w:pPr>
              <w:pStyle w:val="ListBullet"/>
            </w:pPr>
            <w:r w:rsidRPr="00B81913">
              <w:t>flexi point</w:t>
            </w:r>
          </w:p>
          <w:p w:rsidR="00000000" w:rsidRPr="00B81913" w:rsidP="00B81913">
            <w:pPr>
              <w:pStyle w:val="ListBullet"/>
            </w:pPr>
            <w:r w:rsidRPr="00B81913">
              <w:t xml:space="preserve">hand power saw </w:t>
            </w:r>
          </w:p>
          <w:p w:rsidR="00000000" w:rsidP="00B81913">
            <w:pPr>
              <w:pStyle w:val="ListBullet"/>
              <w:rPr>
                <w:lang w:val="en-NZ"/>
              </w:rPr>
            </w:pPr>
            <w:r w:rsidRPr="00B81913">
              <w:t>power screwdriver</w:t>
            </w:r>
          </w:p>
        </w:tc>
      </w:tr>
      <w:tr w:rsidTr="00B819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81913" w:rsidP="00B81913">
            <w:pPr>
              <w:pStyle w:val="BodyText"/>
            </w:pPr>
            <w:r w:rsidRPr="00B81913">
              <w:rPr>
                <w:rStyle w:val="SpecialBold"/>
              </w:rPr>
              <w:t>Personal protective equipment includes:</w:t>
            </w:r>
          </w:p>
          <w:p w:rsidR="00000000" w:rsidP="00B819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81913" w:rsidP="00B81913">
            <w:pPr>
              <w:pStyle w:val="ListBullet"/>
            </w:pPr>
            <w:r w:rsidRPr="00B81913">
              <w:t>that prescribed under legislation, regulations and enterprise policies:</w:t>
            </w:r>
          </w:p>
          <w:p w:rsidR="00000000" w:rsidRPr="00B81913" w:rsidP="00B81913">
            <w:pPr>
              <w:pStyle w:val="ListBullet2"/>
            </w:pPr>
            <w:r w:rsidRPr="00B81913">
              <w:t>gloves</w:t>
            </w:r>
          </w:p>
          <w:p w:rsidR="00000000" w:rsidRPr="00B81913" w:rsidP="00B81913">
            <w:pPr>
              <w:pStyle w:val="ListBullet2"/>
            </w:pPr>
            <w:r w:rsidRPr="00B81913">
              <w:t>safety glasses</w:t>
            </w:r>
          </w:p>
          <w:p w:rsidR="00000000" w:rsidRPr="00B81913" w:rsidP="00B81913">
            <w:pPr>
              <w:pStyle w:val="ListBullet2"/>
            </w:pPr>
            <w:r w:rsidRPr="00B81913">
              <w:t>gauntlets</w:t>
            </w:r>
          </w:p>
          <w:p w:rsidR="00000000" w:rsidRPr="00B81913" w:rsidP="00B81913">
            <w:pPr>
              <w:pStyle w:val="ListBullet2"/>
            </w:pPr>
            <w:r w:rsidRPr="00B81913">
              <w:t>footwear</w:t>
            </w:r>
          </w:p>
          <w:p w:rsidR="00000000" w:rsidRPr="00B81913" w:rsidP="00B81913">
            <w:pPr>
              <w:pStyle w:val="ListBullet2"/>
            </w:pPr>
            <w:r w:rsidRPr="00B81913">
              <w:t>earmuffs</w:t>
            </w:r>
          </w:p>
          <w:p w:rsidR="00000000" w:rsidP="00B81913">
            <w:pPr>
              <w:pStyle w:val="ListBullet2"/>
              <w:rPr>
                <w:lang w:val="en-NZ"/>
              </w:rPr>
            </w:pPr>
            <w:r w:rsidRPr="00B81913">
              <w:t>aprons and overalls</w:t>
            </w:r>
          </w:p>
        </w:tc>
      </w:tr>
      <w:tr w:rsidTr="00B819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1913">
            <w:pPr>
              <w:pStyle w:val="BodyText"/>
              <w:rPr>
                <w:lang w:val="en-NZ"/>
              </w:rPr>
            </w:pPr>
            <w:r w:rsidRPr="00B8191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81913" w:rsidP="00B81913">
            <w:pPr>
              <w:pStyle w:val="ListBullet"/>
            </w:pPr>
            <w:r w:rsidRPr="00B81913">
              <w:t xml:space="preserve">workplace procedures relating to the use of tools and equipment </w:t>
            </w:r>
          </w:p>
          <w:p w:rsidR="00000000" w:rsidRPr="00B81913" w:rsidP="00B81913">
            <w:pPr>
              <w:pStyle w:val="ListBullet"/>
            </w:pPr>
            <w:r w:rsidRPr="00B81913">
              <w:t xml:space="preserve">work instructions, including job sheets, cutting lists, plans, drawings and designs </w:t>
            </w:r>
          </w:p>
          <w:p w:rsidR="00000000" w:rsidRPr="00B81913" w:rsidP="00B81913">
            <w:pPr>
              <w:pStyle w:val="ListBullet"/>
            </w:pPr>
            <w:r w:rsidRPr="00B81913">
              <w:t xml:space="preserve">workplace procedures relating to reporting and communication </w:t>
            </w:r>
          </w:p>
          <w:p w:rsidR="00000000" w:rsidRPr="00B81913" w:rsidP="00B81913">
            <w:pPr>
              <w:pStyle w:val="ListBullet"/>
            </w:pPr>
            <w:r w:rsidRPr="00B81913">
              <w:t>manufacturer specifications and operational procedures</w:t>
            </w:r>
          </w:p>
        </w:tc>
      </w:tr>
    </w:tbl>
    <w:p w:rsidR="00000000" w:rsidRPr="00B81913" w:rsidP="00B81913">
      <w:pPr>
        <w:pStyle w:val="BodyText"/>
      </w:pPr>
    </w:p>
    <w:p w:rsidR="00000000" w:rsidRPr="00B81913" w:rsidP="00B81913">
      <w:pPr>
        <w:pStyle w:val="AllowPageBreak"/>
      </w:pPr>
    </w:p>
    <w:p w:rsidR="00000000" w:rsidRPr="00B81913" w:rsidP="00B81913">
      <w:pPr>
        <w:pStyle w:val="Heading1"/>
      </w:pPr>
      <w:bookmarkStart w:id="9" w:name="O_623238"/>
      <w:bookmarkEnd w:id="9"/>
      <w:r w:rsidRPr="00B81913">
        <w:t>Unit Mapping Information</w:t>
      </w:r>
    </w:p>
    <w:p w:rsidR="00000000" w:rsidRPr="00B81913" w:rsidP="00B81913">
      <w:pPr>
        <w:pStyle w:val="BodyText"/>
      </w:pPr>
      <w:r w:rsidRPr="00B81913">
        <w:t>Supersedes and is equivalent to LMFPF2001B Use picture framing sector hand and power tools.</w:t>
      </w:r>
    </w:p>
    <w:p w:rsidR="00000000" w:rsidRPr="00B81913" w:rsidP="00B81913">
      <w:pPr>
        <w:pStyle w:val="AllowPageBreak"/>
      </w:pPr>
    </w:p>
    <w:p w:rsidR="00000000" w:rsidRPr="00B81913" w:rsidP="00B81913">
      <w:pPr>
        <w:pStyle w:val="Heading1"/>
      </w:pPr>
      <w:bookmarkStart w:id="10" w:name="O_623231"/>
      <w:bookmarkEnd w:id="10"/>
      <w:r w:rsidRPr="00B81913">
        <w:t>Links</w:t>
      </w:r>
    </w:p>
    <w:p w:rsidR="00000000" w:rsidRPr="00B81913" w:rsidP="00B81913">
      <w:pPr>
        <w:pStyle w:val="BodyText"/>
      </w:pPr>
      <w:r w:rsidRPr="00B81913">
        <w:t>Companion Volume implementation guides are found in VETNet - https://vetnet.education.gov.au/Pages/TrainingDocs.aspx?q=0601ab95-583a-4e93-b2d4-cfb27b03ed73</w:t>
      </w:r>
    </w:p>
    <w:p w:rsidR="00000000" w:rsidRPr="00B81913" w:rsidP="00B81913"/>
    <w:sectPr w:rsidSect="00B81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13" w:rsidRPr="00EE721B" w:rsidP="00EE7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1B" w:rsidP="00B81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721B" w:rsidP="00B819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721B" w:rsidP="00B81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913" w:rsidRPr="00EE721B" w:rsidP="00EE7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1B" w:rsidRPr="002D2AF8" w:rsidP="00B81913">
    <w:pPr>
      <w:pStyle w:val="Header"/>
      <w:framePr w:wrap="around"/>
    </w:pPr>
    <w:r>
      <w:fldChar w:fldCharType="begin"/>
    </w:r>
    <w:r>
      <w:instrText xml:space="preserve"> TITLE   \* MERGEFORMAT </w:instrText>
    </w:r>
    <w:r>
      <w:fldChar w:fldCharType="separate"/>
    </w:r>
    <w:r>
      <w:t>MSFPF2001 Use picture framing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E721B" w:rsidP="00B81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45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E7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04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913"/>
    <w:pPr>
      <w:spacing w:before="360" w:after="60"/>
      <w:outlineLvl w:val="0"/>
    </w:pPr>
    <w:rPr>
      <w:sz w:val="32"/>
    </w:rPr>
  </w:style>
  <w:style w:type="paragraph" w:styleId="Heading2">
    <w:name w:val="heading 2"/>
    <w:basedOn w:val="HeadingBase"/>
    <w:next w:val="BodyText"/>
    <w:link w:val="Heading2Char"/>
    <w:qFormat/>
    <w:rsid w:val="00B81913"/>
    <w:pPr>
      <w:keepLines/>
      <w:spacing w:before="240" w:after="120"/>
      <w:outlineLvl w:val="1"/>
    </w:pPr>
    <w:rPr>
      <w:sz w:val="28"/>
      <w:szCs w:val="40"/>
    </w:rPr>
  </w:style>
  <w:style w:type="paragraph" w:styleId="Heading3">
    <w:name w:val="heading 3"/>
    <w:basedOn w:val="HeadingBase"/>
    <w:next w:val="BodyText"/>
    <w:link w:val="Heading3Char"/>
    <w:qFormat/>
    <w:rsid w:val="00B81913"/>
    <w:pPr>
      <w:spacing w:before="180" w:after="120"/>
      <w:outlineLvl w:val="2"/>
    </w:pPr>
    <w:rPr>
      <w:spacing w:val="-10"/>
      <w:kern w:val="32"/>
    </w:rPr>
  </w:style>
  <w:style w:type="paragraph" w:styleId="Heading4">
    <w:name w:val="heading 4"/>
    <w:basedOn w:val="HeadingBase"/>
    <w:next w:val="BodyText"/>
    <w:link w:val="Heading4Char"/>
    <w:qFormat/>
    <w:rsid w:val="00B81913"/>
    <w:pPr>
      <w:spacing w:before="160" w:after="120"/>
      <w:outlineLvl w:val="3"/>
    </w:pPr>
    <w:rPr>
      <w:sz w:val="22"/>
    </w:rPr>
  </w:style>
  <w:style w:type="paragraph" w:styleId="Heading5">
    <w:name w:val="heading 5"/>
    <w:basedOn w:val="HeadingBase"/>
    <w:next w:val="Normal"/>
    <w:link w:val="Heading5Char"/>
    <w:qFormat/>
    <w:rsid w:val="00B81913"/>
    <w:pPr>
      <w:spacing w:before="80"/>
      <w:outlineLvl w:val="4"/>
    </w:pPr>
    <w:rPr>
      <w:color w:val="918585"/>
      <w:sz w:val="20"/>
    </w:rPr>
  </w:style>
  <w:style w:type="paragraph" w:styleId="Heading6">
    <w:name w:val="heading 6"/>
    <w:basedOn w:val="HeadingBase"/>
    <w:next w:val="Normal"/>
    <w:link w:val="Heading6Char"/>
    <w:qFormat/>
    <w:rsid w:val="00B81913"/>
    <w:pPr>
      <w:spacing w:before="60"/>
      <w:outlineLvl w:val="5"/>
    </w:pPr>
    <w:rPr>
      <w:color w:val="918585"/>
      <w:sz w:val="20"/>
    </w:rPr>
  </w:style>
  <w:style w:type="paragraph" w:styleId="Heading7">
    <w:name w:val="heading 7"/>
    <w:basedOn w:val="Normal"/>
    <w:next w:val="Normal"/>
    <w:link w:val="Heading7Char"/>
    <w:qFormat/>
    <w:rsid w:val="00B81913"/>
    <w:pPr>
      <w:ind w:left="720"/>
      <w:outlineLvl w:val="6"/>
    </w:pPr>
    <w:rPr>
      <w:i/>
    </w:rPr>
  </w:style>
  <w:style w:type="paragraph" w:styleId="Heading8">
    <w:name w:val="heading 8"/>
    <w:basedOn w:val="Normal"/>
    <w:next w:val="Normal"/>
    <w:link w:val="Heading8Char"/>
    <w:qFormat/>
    <w:rsid w:val="00B81913"/>
    <w:pPr>
      <w:ind w:left="720"/>
      <w:outlineLvl w:val="7"/>
    </w:pPr>
    <w:rPr>
      <w:i/>
    </w:rPr>
  </w:style>
  <w:style w:type="paragraph" w:styleId="Heading9">
    <w:name w:val="heading 9"/>
    <w:basedOn w:val="Normal"/>
    <w:next w:val="Normal"/>
    <w:link w:val="Heading9Char"/>
    <w:qFormat/>
    <w:rsid w:val="00B81913"/>
    <w:pPr>
      <w:ind w:left="720"/>
      <w:outlineLvl w:val="8"/>
    </w:pPr>
    <w:rPr>
      <w:i/>
    </w:rPr>
  </w:style>
  <w:style w:type="character" w:default="1" w:styleId="DefaultParagraphFont">
    <w:name w:val="Default Paragraph Font"/>
    <w:uiPriority w:val="1"/>
    <w:unhideWhenUsed/>
    <w:rsid w:val="00B81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913"/>
  </w:style>
  <w:style w:type="character" w:customStyle="1" w:styleId="Heading1Char">
    <w:name w:val="Heading 1 Char"/>
    <w:basedOn w:val="DefaultParagraphFont"/>
    <w:link w:val="Heading1"/>
    <w:rsid w:val="00B81913"/>
    <w:rPr>
      <w:rFonts w:ascii="Times New Roman" w:eastAsia="Times New Roman" w:hAnsi="Times New Roman" w:cs="Times New Roman"/>
      <w:b/>
      <w:sz w:val="32"/>
      <w:szCs w:val="20"/>
      <w:lang w:eastAsia="en-US"/>
    </w:rPr>
  </w:style>
  <w:style w:type="paragraph" w:styleId="BodyText">
    <w:name w:val="Body Text"/>
    <w:basedOn w:val="Normal"/>
    <w:link w:val="BodyTextChar"/>
    <w:rsid w:val="00B81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913"/>
    <w:rPr>
      <w:rFonts w:ascii="Times New Roman" w:eastAsia="Times New Roman" w:hAnsi="Times New Roman" w:cs="Times New Roman"/>
      <w:sz w:val="24"/>
      <w:lang w:eastAsia="en-US"/>
    </w:rPr>
  </w:style>
  <w:style w:type="paragraph" w:styleId="ListBullet">
    <w:name w:val="List Bullet"/>
    <w:basedOn w:val="List"/>
    <w:rsid w:val="00B81913"/>
    <w:pPr>
      <w:numPr>
        <w:numId w:val="13"/>
      </w:numPr>
      <w:tabs>
        <w:tab w:val="clear" w:pos="340"/>
      </w:tabs>
      <w:spacing w:before="40" w:after="40"/>
    </w:pPr>
  </w:style>
  <w:style w:type="character" w:customStyle="1" w:styleId="SpecialBold">
    <w:name w:val="Special Bold"/>
    <w:basedOn w:val="DefaultParagraphFont"/>
    <w:rsid w:val="00B81913"/>
    <w:rPr>
      <w:b/>
      <w:spacing w:val="0"/>
    </w:rPr>
  </w:style>
  <w:style w:type="paragraph" w:styleId="ListBullet2">
    <w:name w:val="List Bullet 2"/>
    <w:basedOn w:val="List2"/>
    <w:rsid w:val="00B81913"/>
    <w:pPr>
      <w:numPr>
        <w:numId w:val="14"/>
      </w:numPr>
      <w:tabs>
        <w:tab w:val="clear" w:pos="680"/>
      </w:tabs>
    </w:pPr>
  </w:style>
  <w:style w:type="paragraph" w:customStyle="1" w:styleId="SuperHeading">
    <w:name w:val="SuperHeading"/>
    <w:basedOn w:val="Normal"/>
    <w:rsid w:val="00B81913"/>
    <w:pPr>
      <w:spacing w:before="240" w:after="120"/>
      <w:outlineLvl w:val="0"/>
    </w:pPr>
    <w:rPr>
      <w:rFonts w:ascii="Times New Roman" w:hAnsi="Times New Roman"/>
      <w:b/>
      <w:sz w:val="32"/>
    </w:rPr>
  </w:style>
  <w:style w:type="paragraph" w:customStyle="1" w:styleId="AllowPageBreak">
    <w:name w:val="AllowPageBreak"/>
    <w:rsid w:val="00B81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913"/>
    <w:rPr>
      <w:rFonts w:ascii="Courier New" w:eastAsia="Times New Roman" w:hAnsi="Courier New" w:cs="Times New Roman"/>
      <w:i/>
      <w:szCs w:val="20"/>
      <w:lang w:eastAsia="en-US"/>
    </w:rPr>
  </w:style>
  <w:style w:type="paragraph" w:customStyle="1" w:styleId="HeadingBase">
    <w:name w:val="Heading Base"/>
    <w:rsid w:val="00B81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913"/>
    <w:pPr>
      <w:tabs>
        <w:tab w:val="right" w:leader="dot" w:pos="9072"/>
      </w:tabs>
      <w:ind w:left="567"/>
    </w:pPr>
    <w:rPr>
      <w:szCs w:val="22"/>
    </w:rPr>
  </w:style>
  <w:style w:type="paragraph" w:customStyle="1" w:styleId="TOCBase">
    <w:name w:val="TOC Base"/>
    <w:rsid w:val="00B81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913"/>
    <w:pPr>
      <w:tabs>
        <w:tab w:val="right" w:leader="dot" w:pos="9072"/>
      </w:tabs>
      <w:spacing w:before="40" w:after="40"/>
      <w:ind w:left="284"/>
    </w:pPr>
    <w:rPr>
      <w:rFonts w:ascii="Times New Roman" w:hAnsi="Times New Roman"/>
    </w:rPr>
  </w:style>
  <w:style w:type="paragraph" w:styleId="TOC1">
    <w:name w:val="toc 1"/>
    <w:basedOn w:val="TOCBase"/>
    <w:next w:val="Normal"/>
    <w:rsid w:val="00B81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913"/>
    <w:rPr>
      <w:rFonts w:ascii="Times New Roman" w:eastAsia="Times New Roman" w:hAnsi="Times New Roman" w:cs="Times New Roman"/>
      <w:sz w:val="16"/>
      <w:lang w:eastAsia="en-US"/>
    </w:rPr>
  </w:style>
  <w:style w:type="paragraph" w:styleId="Title">
    <w:name w:val="Title"/>
    <w:basedOn w:val="HeadingBase"/>
    <w:link w:val="TitleChar"/>
    <w:qFormat/>
    <w:rsid w:val="00B81913"/>
    <w:pPr>
      <w:spacing w:before="5040"/>
      <w:jc w:val="center"/>
    </w:pPr>
    <w:rPr>
      <w:sz w:val="48"/>
      <w:szCs w:val="72"/>
      <w:lang w:val="en-US"/>
    </w:rPr>
  </w:style>
  <w:style w:type="character" w:customStyle="1" w:styleId="TitleChar">
    <w:name w:val="Title Char"/>
    <w:basedOn w:val="DefaultParagraphFont"/>
    <w:link w:val="Title"/>
    <w:rsid w:val="00B81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913"/>
    <w:pPr>
      <w:tabs>
        <w:tab w:val="left" w:pos="3600"/>
        <w:tab w:val="left" w:pos="3958"/>
      </w:tabs>
    </w:pPr>
  </w:style>
  <w:style w:type="paragraph" w:styleId="List">
    <w:name w:val="List"/>
    <w:basedOn w:val="BodyText"/>
    <w:next w:val="BodyText"/>
    <w:rsid w:val="00B81913"/>
    <w:pPr>
      <w:tabs>
        <w:tab w:val="left" w:pos="340"/>
      </w:tabs>
      <w:spacing w:before="60" w:after="60"/>
      <w:ind w:left="340" w:hanging="340"/>
    </w:pPr>
  </w:style>
  <w:style w:type="paragraph" w:customStyle="1" w:styleId="Note">
    <w:name w:val="Note"/>
    <w:basedOn w:val="BodyText"/>
    <w:rsid w:val="00B81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913"/>
    <w:pPr>
      <w:framePr w:wrap="auto" w:hAnchor="text" w:y="6049"/>
    </w:pPr>
    <w:rPr>
      <w:color w:val="000000"/>
      <w:sz w:val="40"/>
    </w:rPr>
  </w:style>
  <w:style w:type="paragraph" w:customStyle="1" w:styleId="TOCTitle">
    <w:name w:val="TOCTitle"/>
    <w:basedOn w:val="Heading1"/>
    <w:rsid w:val="00B81913"/>
    <w:pPr>
      <w:spacing w:after="240"/>
      <w:jc w:val="center"/>
      <w:outlineLvl w:val="9"/>
    </w:pPr>
    <w:rPr>
      <w:caps/>
    </w:rPr>
  </w:style>
  <w:style w:type="paragraph" w:customStyle="1" w:styleId="Version">
    <w:name w:val="Version"/>
    <w:rsid w:val="00B81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913"/>
    <w:pPr>
      <w:keepNext w:val="0"/>
      <w:tabs>
        <w:tab w:val="right" w:pos="4176"/>
      </w:tabs>
      <w:ind w:left="198" w:hanging="198"/>
    </w:pPr>
    <w:rPr>
      <w:rFonts w:ascii="Garamond" w:hAnsi="Garamond"/>
    </w:rPr>
  </w:style>
  <w:style w:type="paragraph" w:styleId="IndexHeading">
    <w:name w:val="index heading"/>
    <w:basedOn w:val="Normal"/>
    <w:next w:val="Index1"/>
    <w:semiHidden/>
    <w:rsid w:val="00B81913"/>
    <w:pPr>
      <w:spacing w:before="120" w:after="120"/>
    </w:pPr>
    <w:rPr>
      <w:rFonts w:ascii="Arial" w:hAnsi="Arial"/>
      <w:b/>
      <w:color w:val="918585"/>
      <w:sz w:val="24"/>
    </w:rPr>
  </w:style>
  <w:style w:type="paragraph" w:styleId="Header">
    <w:name w:val="header"/>
    <w:basedOn w:val="Normal"/>
    <w:link w:val="HeaderChar"/>
    <w:rsid w:val="00B81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913"/>
    <w:rPr>
      <w:rFonts w:ascii="Times New Roman" w:eastAsia="Times New Roman" w:hAnsi="Times New Roman" w:cs="Times New Roman"/>
      <w:sz w:val="16"/>
      <w:szCs w:val="20"/>
      <w:lang w:val="en-GB" w:eastAsia="en-US"/>
    </w:rPr>
  </w:style>
  <w:style w:type="paragraph" w:customStyle="1" w:styleId="Chapter">
    <w:name w:val="Chapter"/>
    <w:basedOn w:val="Normal"/>
    <w:rsid w:val="00B81913"/>
    <w:pPr>
      <w:spacing w:before="240"/>
    </w:pPr>
    <w:rPr>
      <w:rFonts w:ascii="Times New Roman" w:hAnsi="Times New Roman"/>
      <w:smallCaps/>
      <w:spacing w:val="80"/>
      <w:sz w:val="28"/>
    </w:rPr>
  </w:style>
  <w:style w:type="paragraph" w:customStyle="1" w:styleId="InChapter">
    <w:name w:val="InChapter"/>
    <w:basedOn w:val="Heading3"/>
    <w:rsid w:val="00B81913"/>
    <w:pPr>
      <w:spacing w:after="240"/>
      <w:outlineLvl w:val="9"/>
    </w:pPr>
    <w:rPr>
      <w:noProof/>
    </w:rPr>
  </w:style>
  <w:style w:type="paragraph" w:styleId="Index2">
    <w:name w:val="index 2"/>
    <w:basedOn w:val="Normal"/>
    <w:next w:val="Normal"/>
    <w:semiHidden/>
    <w:rsid w:val="00B81913"/>
    <w:pPr>
      <w:tabs>
        <w:tab w:val="right" w:pos="4176"/>
      </w:tabs>
      <w:ind w:left="568" w:hanging="284"/>
    </w:pPr>
    <w:rPr>
      <w:rFonts w:ascii="Garamond" w:hAnsi="Garamond"/>
    </w:rPr>
  </w:style>
  <w:style w:type="paragraph" w:customStyle="1" w:styleId="Byline">
    <w:name w:val="Byline"/>
    <w:rsid w:val="00B81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913"/>
    <w:pPr>
      <w:tabs>
        <w:tab w:val="clear" w:pos="3600"/>
        <w:tab w:val="clear" w:pos="3958"/>
      </w:tabs>
      <w:jc w:val="right"/>
    </w:pPr>
  </w:style>
  <w:style w:type="character" w:styleId="Emphasis">
    <w:name w:val="Emphasis"/>
    <w:basedOn w:val="DefaultParagraphFont"/>
    <w:qFormat/>
    <w:rsid w:val="00B81913"/>
    <w:rPr>
      <w:i/>
    </w:rPr>
  </w:style>
  <w:style w:type="paragraph" w:styleId="Caption">
    <w:name w:val="caption"/>
    <w:basedOn w:val="BodyText"/>
    <w:next w:val="Normal"/>
    <w:qFormat/>
    <w:rsid w:val="00B81913"/>
    <w:pPr>
      <w:framePr w:w="2268" w:hSpace="181" w:vSpace="181" w:wrap="around" w:vAnchor="text" w:hAnchor="page" w:x="1135" w:y="285" w:anchorLock="1"/>
    </w:pPr>
    <w:rPr>
      <w:i/>
    </w:rPr>
  </w:style>
  <w:style w:type="paragraph" w:customStyle="1" w:styleId="MiniTOCTitle">
    <w:name w:val="MiniTOCTitle"/>
    <w:basedOn w:val="Heading4"/>
    <w:rsid w:val="00B81913"/>
    <w:pPr>
      <w:spacing w:before="240"/>
      <w:outlineLvl w:val="9"/>
    </w:pPr>
    <w:rPr>
      <w:noProof/>
      <w:sz w:val="24"/>
    </w:rPr>
  </w:style>
  <w:style w:type="paragraph" w:customStyle="1" w:styleId="MiniTOCItem">
    <w:name w:val="MiniTOCItem"/>
    <w:basedOn w:val="ListBullet"/>
    <w:rsid w:val="00B81913"/>
    <w:pPr>
      <w:numPr>
        <w:numId w:val="0"/>
      </w:numPr>
      <w:tabs>
        <w:tab w:val="right" w:leader="dot" w:pos="6521"/>
      </w:tabs>
      <w:spacing w:before="0" w:after="0"/>
    </w:pPr>
  </w:style>
  <w:style w:type="paragraph" w:customStyle="1" w:styleId="TOFTitle">
    <w:name w:val="TOFTitle"/>
    <w:basedOn w:val="TOCTitle"/>
    <w:rsid w:val="00B81913"/>
  </w:style>
  <w:style w:type="paragraph" w:styleId="TableofFigures">
    <w:name w:val="table of figures"/>
    <w:basedOn w:val="Normal"/>
    <w:next w:val="Normal"/>
    <w:semiHidden/>
    <w:rsid w:val="00B81913"/>
    <w:pPr>
      <w:tabs>
        <w:tab w:val="right" w:leader="dot" w:pos="9072"/>
      </w:tabs>
      <w:ind w:left="970" w:hanging="403"/>
    </w:pPr>
    <w:rPr>
      <w:rFonts w:ascii="Times New Roman" w:hAnsi="Times New Roman"/>
      <w:b/>
    </w:rPr>
  </w:style>
  <w:style w:type="paragraph" w:styleId="ListNumber">
    <w:name w:val="List Number"/>
    <w:basedOn w:val="List"/>
    <w:rsid w:val="00B81913"/>
    <w:pPr>
      <w:numPr>
        <w:numId w:val="11"/>
      </w:numPr>
    </w:pPr>
  </w:style>
  <w:style w:type="character" w:customStyle="1" w:styleId="WingdingSymbols">
    <w:name w:val="Wingding Symbols"/>
    <w:rsid w:val="00B81913"/>
    <w:rPr>
      <w:rFonts w:ascii="Wingdings" w:hAnsi="Wingdings"/>
    </w:rPr>
  </w:style>
  <w:style w:type="paragraph" w:customStyle="1" w:styleId="TableHeading">
    <w:name w:val="Table Heading"/>
    <w:basedOn w:val="HeadingBase"/>
    <w:rsid w:val="00B81913"/>
    <w:pPr>
      <w:keepLines/>
      <w:pBdr>
        <w:bottom w:val="single" w:sz="6" w:space="1" w:color="918585"/>
      </w:pBdr>
      <w:spacing w:before="240"/>
    </w:pPr>
  </w:style>
  <w:style w:type="character" w:customStyle="1" w:styleId="HotSpot">
    <w:name w:val="HotSpot"/>
    <w:rsid w:val="00B81913"/>
    <w:rPr>
      <w:color w:val="0033CC"/>
      <w:u w:val="none"/>
    </w:rPr>
  </w:style>
  <w:style w:type="paragraph" w:customStyle="1" w:styleId="BodyTextRight">
    <w:name w:val="Body Text Right"/>
    <w:basedOn w:val="BodyText"/>
    <w:rsid w:val="00B81913"/>
    <w:pPr>
      <w:spacing w:before="0" w:after="0"/>
      <w:jc w:val="right"/>
    </w:pPr>
  </w:style>
  <w:style w:type="paragraph" w:styleId="Index3">
    <w:name w:val="index 3"/>
    <w:basedOn w:val="ListNumber2"/>
    <w:next w:val="Normal"/>
    <w:semiHidden/>
    <w:rsid w:val="00B81913"/>
    <w:pPr>
      <w:numPr>
        <w:numId w:val="0"/>
      </w:numPr>
      <w:tabs>
        <w:tab w:val="right" w:leader="dot" w:pos="4176"/>
      </w:tabs>
    </w:pPr>
  </w:style>
  <w:style w:type="paragraph" w:styleId="ListNumber2">
    <w:name w:val="List Number 2"/>
    <w:basedOn w:val="List2"/>
    <w:rsid w:val="00B81913"/>
    <w:pPr>
      <w:numPr>
        <w:numId w:val="10"/>
      </w:numPr>
      <w:tabs>
        <w:tab w:val="clear" w:pos="1060"/>
      </w:tabs>
    </w:pPr>
  </w:style>
  <w:style w:type="paragraph" w:customStyle="1" w:styleId="MarginNote">
    <w:name w:val="Margin Note"/>
    <w:basedOn w:val="BodyText"/>
    <w:rsid w:val="00B81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913"/>
    <w:rPr>
      <w:sz w:val="32"/>
    </w:rPr>
  </w:style>
  <w:style w:type="paragraph" w:customStyle="1" w:styleId="HeadingProcedure">
    <w:name w:val="Heading Procedure"/>
    <w:basedOn w:val="HeadingBase"/>
    <w:next w:val="Normal"/>
    <w:rsid w:val="00B81913"/>
    <w:pPr>
      <w:tabs>
        <w:tab w:val="left" w:pos="0"/>
      </w:tabs>
      <w:spacing w:before="120" w:after="60"/>
    </w:pPr>
    <w:rPr>
      <w:i/>
      <w:color w:val="918585"/>
      <w:sz w:val="22"/>
    </w:rPr>
  </w:style>
  <w:style w:type="paragraph" w:customStyle="1" w:styleId="TableBodyText">
    <w:name w:val="Table Body Text"/>
    <w:basedOn w:val="BodyText"/>
    <w:rsid w:val="00B81913"/>
    <w:pPr>
      <w:spacing w:before="60" w:after="60"/>
    </w:pPr>
  </w:style>
  <w:style w:type="paragraph" w:styleId="ListContinue">
    <w:name w:val="List Continue"/>
    <w:basedOn w:val="List"/>
    <w:rsid w:val="00B81913"/>
    <w:pPr>
      <w:ind w:firstLine="0"/>
    </w:pPr>
  </w:style>
  <w:style w:type="paragraph" w:customStyle="1" w:styleId="ListNote">
    <w:name w:val="List Note"/>
    <w:basedOn w:val="List"/>
    <w:rsid w:val="00B81913"/>
    <w:pPr>
      <w:pBdr>
        <w:top w:val="single" w:sz="6" w:space="2" w:color="918585"/>
        <w:bottom w:val="single" w:sz="6" w:space="2" w:color="918585"/>
      </w:pBdr>
      <w:tabs>
        <w:tab w:val="left" w:pos="1021"/>
      </w:tabs>
      <w:ind w:firstLine="0"/>
    </w:pPr>
  </w:style>
  <w:style w:type="paragraph" w:customStyle="1" w:styleId="Warning">
    <w:name w:val="Warning"/>
    <w:basedOn w:val="BodyText"/>
    <w:rsid w:val="00B81913"/>
    <w:pPr>
      <w:shd w:val="clear" w:color="auto" w:fill="D9D9D9"/>
      <w:tabs>
        <w:tab w:val="left" w:pos="992"/>
      </w:tabs>
      <w:ind w:left="119" w:right="119"/>
    </w:pPr>
    <w:rPr>
      <w:sz w:val="20"/>
    </w:rPr>
  </w:style>
  <w:style w:type="paragraph" w:customStyle="1" w:styleId="MarginIcons">
    <w:name w:val="Margin Icons"/>
    <w:basedOn w:val="BodyText"/>
    <w:rsid w:val="00B81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913"/>
    <w:rPr>
      <w:rFonts w:ascii="Courier New" w:hAnsi="Courier New"/>
    </w:rPr>
  </w:style>
  <w:style w:type="paragraph" w:customStyle="1" w:styleId="NoteBullet">
    <w:name w:val="Note Bullet"/>
    <w:basedOn w:val="Note"/>
    <w:rsid w:val="00B81913"/>
    <w:pPr>
      <w:tabs>
        <w:tab w:val="clear" w:pos="680"/>
      </w:tabs>
      <w:spacing w:before="60" w:after="60"/>
    </w:pPr>
  </w:style>
  <w:style w:type="paragraph" w:customStyle="1" w:styleId="SubHeading2">
    <w:name w:val="SubHeading2"/>
    <w:basedOn w:val="HeadingBase"/>
    <w:rsid w:val="00B81913"/>
    <w:pPr>
      <w:spacing w:before="240" w:after="60"/>
    </w:pPr>
    <w:rPr>
      <w:sz w:val="20"/>
    </w:rPr>
  </w:style>
  <w:style w:type="paragraph" w:customStyle="1" w:styleId="SubHeading1">
    <w:name w:val="SubHeading1"/>
    <w:basedOn w:val="HeadingBase"/>
    <w:rsid w:val="00B81913"/>
    <w:pPr>
      <w:spacing w:before="240" w:after="60"/>
    </w:pPr>
    <w:rPr>
      <w:color w:val="918585"/>
      <w:sz w:val="22"/>
    </w:rPr>
  </w:style>
  <w:style w:type="paragraph" w:customStyle="1" w:styleId="SideHeading">
    <w:name w:val="Side Heading"/>
    <w:basedOn w:val="HeadingBase"/>
    <w:rsid w:val="00B81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913"/>
    <w:pPr>
      <w:numPr>
        <w:numId w:val="12"/>
      </w:numPr>
    </w:pPr>
  </w:style>
  <w:style w:type="paragraph" w:styleId="PlainText">
    <w:name w:val="Plain Text"/>
    <w:basedOn w:val="Normal"/>
    <w:link w:val="PlainTextChar"/>
    <w:rsid w:val="00B81913"/>
    <w:rPr>
      <w:sz w:val="20"/>
    </w:rPr>
  </w:style>
  <w:style w:type="character" w:customStyle="1" w:styleId="PlainTextChar">
    <w:name w:val="Plain Text Char"/>
    <w:basedOn w:val="DefaultParagraphFont"/>
    <w:link w:val="PlainText"/>
    <w:rsid w:val="00B81913"/>
    <w:rPr>
      <w:rFonts w:ascii="Courier New" w:eastAsia="Times New Roman" w:hAnsi="Courier New" w:cs="Times New Roman"/>
      <w:sz w:val="20"/>
      <w:szCs w:val="20"/>
      <w:lang w:eastAsia="en-US"/>
    </w:rPr>
  </w:style>
  <w:style w:type="character" w:customStyle="1" w:styleId="MenuOption">
    <w:name w:val="Menu Option"/>
    <w:basedOn w:val="DefaultParagraphFont"/>
    <w:rsid w:val="00B81913"/>
    <w:rPr>
      <w:b/>
      <w:smallCaps/>
    </w:rPr>
  </w:style>
  <w:style w:type="paragraph" w:customStyle="1" w:styleId="TableListNumber">
    <w:name w:val="Table List Number"/>
    <w:basedOn w:val="ListNumber"/>
    <w:rsid w:val="00B81913"/>
    <w:pPr>
      <w:numPr>
        <w:numId w:val="0"/>
      </w:numPr>
    </w:pPr>
  </w:style>
  <w:style w:type="paragraph" w:styleId="TOC4">
    <w:name w:val="toc 4"/>
    <w:basedOn w:val="TOCBase"/>
    <w:next w:val="Normal"/>
    <w:semiHidden/>
    <w:rsid w:val="00B81913"/>
    <w:pPr>
      <w:tabs>
        <w:tab w:val="right" w:leader="dot" w:pos="9071"/>
      </w:tabs>
      <w:ind w:left="1701"/>
    </w:pPr>
  </w:style>
  <w:style w:type="paragraph" w:customStyle="1" w:styleId="ListAlpha">
    <w:name w:val="List Alpha"/>
    <w:basedOn w:val="List"/>
    <w:rsid w:val="00B81913"/>
    <w:pPr>
      <w:numPr>
        <w:numId w:val="9"/>
      </w:numPr>
    </w:pPr>
  </w:style>
  <w:style w:type="paragraph" w:customStyle="1" w:styleId="ListAlpha2">
    <w:name w:val="List Alpha 2"/>
    <w:basedOn w:val="List2"/>
    <w:rsid w:val="00B81913"/>
    <w:pPr>
      <w:numPr>
        <w:numId w:val="8"/>
      </w:numPr>
    </w:pPr>
  </w:style>
  <w:style w:type="paragraph" w:styleId="List2">
    <w:name w:val="List 2"/>
    <w:basedOn w:val="BodyText"/>
    <w:rsid w:val="00B81913"/>
    <w:pPr>
      <w:tabs>
        <w:tab w:val="left" w:pos="680"/>
      </w:tabs>
      <w:spacing w:before="60" w:after="60"/>
      <w:ind w:left="680" w:hanging="340"/>
    </w:pPr>
  </w:style>
  <w:style w:type="paragraph" w:styleId="List3">
    <w:name w:val="List 3"/>
    <w:basedOn w:val="BodyText"/>
    <w:rsid w:val="00B81913"/>
    <w:pPr>
      <w:tabs>
        <w:tab w:val="left" w:pos="1021"/>
      </w:tabs>
      <w:spacing w:before="60" w:after="60"/>
      <w:ind w:left="1020" w:hanging="340"/>
    </w:pPr>
  </w:style>
  <w:style w:type="paragraph" w:styleId="List4">
    <w:name w:val="List 4"/>
    <w:basedOn w:val="BodyText"/>
    <w:rsid w:val="00B81913"/>
    <w:pPr>
      <w:tabs>
        <w:tab w:val="left" w:pos="1361"/>
      </w:tabs>
      <w:spacing w:before="60" w:after="60"/>
      <w:ind w:left="1361" w:hanging="340"/>
    </w:pPr>
  </w:style>
  <w:style w:type="paragraph" w:styleId="List5">
    <w:name w:val="List 5"/>
    <w:basedOn w:val="BodyText"/>
    <w:rsid w:val="00B81913"/>
    <w:pPr>
      <w:tabs>
        <w:tab w:val="left" w:pos="1701"/>
      </w:tabs>
      <w:spacing w:before="60" w:after="60"/>
      <w:ind w:left="1701" w:hanging="340"/>
    </w:pPr>
  </w:style>
  <w:style w:type="paragraph" w:styleId="ListBullet3">
    <w:name w:val="List Bullet 3"/>
    <w:basedOn w:val="List3"/>
    <w:rsid w:val="00B81913"/>
    <w:pPr>
      <w:numPr>
        <w:numId w:val="15"/>
      </w:numPr>
      <w:tabs>
        <w:tab w:val="clear" w:pos="1021"/>
      </w:tabs>
      <w:ind w:left="1037" w:hanging="357"/>
    </w:pPr>
  </w:style>
  <w:style w:type="paragraph" w:styleId="ListBullet4">
    <w:name w:val="List Bullet 4"/>
    <w:basedOn w:val="List4"/>
    <w:rsid w:val="00B81913"/>
    <w:pPr>
      <w:numPr>
        <w:numId w:val="3"/>
      </w:numPr>
      <w:tabs>
        <w:tab w:val="clear" w:pos="1361"/>
      </w:tabs>
    </w:pPr>
  </w:style>
  <w:style w:type="paragraph" w:styleId="ListBullet5">
    <w:name w:val="List Bullet 5"/>
    <w:basedOn w:val="List5"/>
    <w:rsid w:val="00B81913"/>
    <w:pPr>
      <w:numPr>
        <w:numId w:val="4"/>
      </w:numPr>
    </w:pPr>
  </w:style>
  <w:style w:type="paragraph" w:styleId="ListContinue2">
    <w:name w:val="List Continue 2"/>
    <w:basedOn w:val="List2"/>
    <w:rsid w:val="00B81913"/>
    <w:pPr>
      <w:ind w:firstLine="0"/>
    </w:pPr>
  </w:style>
  <w:style w:type="paragraph" w:styleId="ListContinue3">
    <w:name w:val="List Continue 3"/>
    <w:basedOn w:val="List3"/>
    <w:rsid w:val="00B81913"/>
    <w:pPr>
      <w:ind w:left="1021" w:firstLine="0"/>
    </w:pPr>
  </w:style>
  <w:style w:type="paragraph" w:styleId="ListContinue4">
    <w:name w:val="List Continue 4"/>
    <w:basedOn w:val="List4"/>
    <w:rsid w:val="00B81913"/>
    <w:pPr>
      <w:ind w:firstLine="0"/>
    </w:pPr>
  </w:style>
  <w:style w:type="paragraph" w:styleId="ListContinue5">
    <w:name w:val="List Continue 5"/>
    <w:basedOn w:val="List5"/>
    <w:rsid w:val="00B81913"/>
    <w:pPr>
      <w:ind w:firstLine="0"/>
    </w:pPr>
  </w:style>
  <w:style w:type="paragraph" w:styleId="ListNumber3">
    <w:name w:val="List Number 3"/>
    <w:basedOn w:val="List3"/>
    <w:rsid w:val="00B81913"/>
    <w:pPr>
      <w:numPr>
        <w:numId w:val="5"/>
      </w:numPr>
    </w:pPr>
  </w:style>
  <w:style w:type="paragraph" w:styleId="ListNumber4">
    <w:name w:val="List Number 4"/>
    <w:basedOn w:val="List4"/>
    <w:rsid w:val="00B81913"/>
    <w:pPr>
      <w:numPr>
        <w:numId w:val="6"/>
      </w:numPr>
    </w:pPr>
  </w:style>
  <w:style w:type="paragraph" w:styleId="ListNumber5">
    <w:name w:val="List Number 5"/>
    <w:basedOn w:val="List5"/>
    <w:rsid w:val="00B81913"/>
    <w:pPr>
      <w:numPr>
        <w:numId w:val="7"/>
      </w:numPr>
    </w:pPr>
  </w:style>
  <w:style w:type="paragraph" w:styleId="BlockText">
    <w:name w:val="Block Text"/>
    <w:basedOn w:val="Normal"/>
    <w:rsid w:val="00B81913"/>
    <w:pPr>
      <w:spacing w:after="120"/>
      <w:ind w:left="1440" w:right="1440"/>
    </w:pPr>
  </w:style>
  <w:style w:type="character" w:customStyle="1" w:styleId="Subscript">
    <w:name w:val="Subscript"/>
    <w:basedOn w:val="DefaultParagraphFont"/>
    <w:rsid w:val="00B81913"/>
    <w:rPr>
      <w:sz w:val="16"/>
      <w:vertAlign w:val="subscript"/>
    </w:rPr>
  </w:style>
  <w:style w:type="character" w:customStyle="1" w:styleId="Superscript">
    <w:name w:val="Superscript"/>
    <w:basedOn w:val="DefaultParagraphFont"/>
    <w:rsid w:val="00B81913"/>
    <w:rPr>
      <w:sz w:val="16"/>
      <w:vertAlign w:val="superscript"/>
    </w:rPr>
  </w:style>
  <w:style w:type="character" w:customStyle="1" w:styleId="Symbols">
    <w:name w:val="Symbols"/>
    <w:basedOn w:val="DefaultParagraphFont"/>
    <w:rsid w:val="00B81913"/>
    <w:rPr>
      <w:rFonts w:ascii="Symbol" w:hAnsi="Symbol"/>
    </w:rPr>
  </w:style>
  <w:style w:type="character" w:customStyle="1" w:styleId="MenuOptions">
    <w:name w:val="Menu Options"/>
    <w:basedOn w:val="DefaultParagraphFont"/>
    <w:rsid w:val="00B81913"/>
    <w:rPr>
      <w:rFonts w:ascii="Arial Narrow" w:hAnsi="Arial Narrow"/>
      <w:smallCaps/>
    </w:rPr>
  </w:style>
  <w:style w:type="character" w:customStyle="1" w:styleId="Buttons">
    <w:name w:val="Buttons"/>
    <w:basedOn w:val="DefaultParagraphFont"/>
    <w:rsid w:val="00B81913"/>
    <w:rPr>
      <w:b/>
    </w:rPr>
  </w:style>
  <w:style w:type="character" w:customStyle="1" w:styleId="Underlined">
    <w:name w:val="Underlined"/>
    <w:basedOn w:val="DefaultParagraphFont"/>
    <w:rsid w:val="00B81913"/>
    <w:rPr>
      <w:u w:val="single"/>
    </w:rPr>
  </w:style>
  <w:style w:type="paragraph" w:customStyle="1" w:styleId="TableBodyTextRight">
    <w:name w:val="Table Body Text Right"/>
    <w:basedOn w:val="TableBodyText"/>
    <w:rsid w:val="00B81913"/>
    <w:pPr>
      <w:widowControl w:val="0"/>
      <w:autoSpaceDE w:val="0"/>
      <w:autoSpaceDN w:val="0"/>
      <w:adjustRightInd w:val="0"/>
      <w:jc w:val="right"/>
    </w:pPr>
    <w:rPr>
      <w:rFonts w:cs="Arial"/>
      <w:szCs w:val="18"/>
    </w:rPr>
  </w:style>
  <w:style w:type="paragraph" w:customStyle="1" w:styleId="CopyrightText">
    <w:name w:val="Copyright Text"/>
    <w:basedOn w:val="BodyText"/>
    <w:rsid w:val="00B81913"/>
    <w:rPr>
      <w:sz w:val="18"/>
    </w:rPr>
  </w:style>
  <w:style w:type="paragraph" w:customStyle="1" w:styleId="BodySmallRight">
    <w:name w:val="Body Small Right"/>
    <w:basedOn w:val="BodyTextRight"/>
    <w:rsid w:val="00B81913"/>
    <w:rPr>
      <w:sz w:val="18"/>
      <w:szCs w:val="18"/>
    </w:rPr>
  </w:style>
  <w:style w:type="paragraph" w:customStyle="1" w:styleId="MarginEdition">
    <w:name w:val="Margin Edition"/>
    <w:basedOn w:val="MarginNote"/>
    <w:rsid w:val="00B81913"/>
    <w:pPr>
      <w:spacing w:before="0" w:after="0"/>
    </w:pPr>
    <w:rPr>
      <w:rFonts w:ascii="Times New Roman" w:hAnsi="Times New Roman"/>
      <w:color w:val="999999"/>
    </w:rPr>
  </w:style>
  <w:style w:type="paragraph" w:customStyle="1" w:styleId="Spacer">
    <w:name w:val="Spacer"/>
    <w:basedOn w:val="Normal"/>
    <w:rsid w:val="00B81913"/>
    <w:rPr>
      <w:sz w:val="2"/>
      <w:szCs w:val="2"/>
    </w:rPr>
  </w:style>
  <w:style w:type="character" w:customStyle="1" w:styleId="Small">
    <w:name w:val="Small"/>
    <w:basedOn w:val="DefaultParagraphFont"/>
    <w:rsid w:val="00B81913"/>
    <w:rPr>
      <w:sz w:val="16"/>
    </w:rPr>
  </w:style>
  <w:style w:type="paragraph" w:customStyle="1" w:styleId="WideTable">
    <w:name w:val="Wide Table"/>
    <w:basedOn w:val="Normal"/>
    <w:rsid w:val="00B81913"/>
    <w:pPr>
      <w:ind w:left="-1418"/>
    </w:pPr>
    <w:rPr>
      <w:sz w:val="2"/>
      <w:szCs w:val="2"/>
    </w:rPr>
  </w:style>
  <w:style w:type="character" w:styleId="PageNumber">
    <w:name w:val="page number"/>
    <w:basedOn w:val="DefaultParagraphFont"/>
    <w:rsid w:val="00B81913"/>
  </w:style>
  <w:style w:type="paragraph" w:styleId="Quote">
    <w:name w:val="Quote"/>
    <w:basedOn w:val="Heading1"/>
    <w:link w:val="QuoteChar"/>
    <w:qFormat/>
    <w:rsid w:val="00B81913"/>
    <w:rPr>
      <w:b w:val="0"/>
      <w:sz w:val="72"/>
      <w:szCs w:val="72"/>
      <w:lang w:val="en-NZ"/>
    </w:rPr>
  </w:style>
  <w:style w:type="character" w:customStyle="1" w:styleId="QuoteChar">
    <w:name w:val="Quote Char"/>
    <w:basedOn w:val="DefaultParagraphFont"/>
    <w:link w:val="Quote"/>
    <w:rsid w:val="00B81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913"/>
    <w:pPr>
      <w:pageBreakBefore/>
    </w:pPr>
  </w:style>
  <w:style w:type="paragraph" w:customStyle="1" w:styleId="Border">
    <w:name w:val="Border"/>
    <w:basedOn w:val="Normal"/>
    <w:qFormat/>
    <w:rsid w:val="00B81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913"/>
    <w:rPr>
      <w:b/>
      <w:bCs/>
      <w:i/>
      <w:iCs/>
      <w:color w:val="auto"/>
    </w:rPr>
  </w:style>
  <w:style w:type="paragraph" w:styleId="IntenseQuote">
    <w:name w:val="Intense Quote"/>
    <w:basedOn w:val="Normal"/>
    <w:next w:val="Normal"/>
    <w:link w:val="IntenseQuoteChar"/>
    <w:uiPriority w:val="30"/>
    <w:qFormat/>
    <w:rsid w:val="00B81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913"/>
    <w:rPr>
      <w:smallCaps/>
      <w:color w:val="auto"/>
      <w:u w:val="single"/>
    </w:rPr>
  </w:style>
  <w:style w:type="character" w:styleId="IntenseReference">
    <w:name w:val="Intense Reference"/>
    <w:basedOn w:val="DefaultParagraphFont"/>
    <w:uiPriority w:val="32"/>
    <w:qFormat/>
    <w:rsid w:val="00B81913"/>
    <w:rPr>
      <w:b/>
      <w:bCs/>
      <w:smallCaps/>
      <w:color w:val="auto"/>
      <w:spacing w:val="5"/>
      <w:u w:val="single"/>
    </w:rPr>
  </w:style>
  <w:style w:type="paragraph" w:customStyle="1" w:styleId="2ColumnHeading">
    <w:name w:val="2Column Heading"/>
    <w:basedOn w:val="BodyText"/>
    <w:qFormat/>
    <w:rsid w:val="00B81913"/>
    <w:pPr>
      <w:spacing w:after="60"/>
      <w:ind w:left="-2268"/>
    </w:pPr>
    <w:rPr>
      <w:b/>
    </w:rPr>
  </w:style>
  <w:style w:type="paragraph" w:customStyle="1" w:styleId="Heading1TOC">
    <w:name w:val="Heading1 TOC"/>
    <w:basedOn w:val="Normal"/>
    <w:qFormat/>
    <w:rsid w:val="00B81913"/>
    <w:pPr>
      <w:spacing w:before="240" w:after="120"/>
    </w:pPr>
    <w:rPr>
      <w:rFonts w:ascii="Times New Roman" w:hAnsi="Times New Roman"/>
      <w:b/>
      <w:sz w:val="32"/>
    </w:rPr>
  </w:style>
  <w:style w:type="paragraph" w:customStyle="1" w:styleId="Heading2TOC">
    <w:name w:val="Heading2 TOC"/>
    <w:basedOn w:val="Normal"/>
    <w:qFormat/>
    <w:rsid w:val="00B81913"/>
    <w:pPr>
      <w:spacing w:before="240" w:after="60"/>
    </w:pPr>
    <w:rPr>
      <w:rFonts w:ascii="Times New Roman" w:hAnsi="Times New Roman"/>
      <w:b/>
      <w:sz w:val="28"/>
    </w:rPr>
  </w:style>
  <w:style w:type="character" w:customStyle="1" w:styleId="Underline">
    <w:name w:val="Underline"/>
    <w:basedOn w:val="DefaultParagraphFont"/>
    <w:qFormat/>
    <w:rsid w:val="00B81913"/>
    <w:rPr>
      <w:u w:val="single"/>
    </w:rPr>
  </w:style>
  <w:style w:type="character" w:customStyle="1" w:styleId="BoldandItalics">
    <w:name w:val="Bold and Italics"/>
    <w:qFormat/>
    <w:rsid w:val="00B81913"/>
    <w:rPr>
      <w:b/>
      <w:i/>
      <w:u w:val="none"/>
    </w:rPr>
  </w:style>
  <w:style w:type="paragraph" w:styleId="BalloonText">
    <w:name w:val="Balloon Text"/>
    <w:basedOn w:val="Normal"/>
    <w:link w:val="BalloonTextChar"/>
    <w:rsid w:val="00B81913"/>
    <w:rPr>
      <w:rFonts w:ascii="Tahoma" w:hAnsi="Tahoma" w:cs="Tahoma"/>
      <w:sz w:val="16"/>
      <w:szCs w:val="16"/>
    </w:rPr>
  </w:style>
  <w:style w:type="character" w:customStyle="1" w:styleId="BalloonTextChar">
    <w:name w:val="Balloon Text Char"/>
    <w:basedOn w:val="DefaultParagraphFont"/>
    <w:link w:val="BalloonText"/>
    <w:rsid w:val="00B81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913"/>
    <w:rPr>
      <w:b/>
      <w:color w:val="660033"/>
      <w:spacing w:val="0"/>
    </w:rPr>
  </w:style>
  <w:style w:type="paragraph" w:customStyle="1" w:styleId="Nameditemlist">
    <w:name w:val="Named item list"/>
    <w:basedOn w:val="BodyText"/>
    <w:qFormat/>
    <w:rsid w:val="00B81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4507</Characters>
  <Application>Microsoft Office Word</Application>
  <DocSecurity>0</DocSecurity>
  <Lines>226</Lines>
  <Paragraphs>127</Paragraphs>
  <ScaleCrop>false</ScaleCrop>
  <Company>Author-it Software Corporation Ltd.</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MSFPF2001 Use picture framing sector hand and power tools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2016-12-09T03:39:00Z</dcterms:created>
  <dcterms:modified xsi:type="dcterms:W3CDTF">2016-12-09T03:39:00Z</dcterms:modified>
</cp:coreProperties>
</file>