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BF6" w:rsidP="0044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MSFKB4015 Research and recommend materials, components and finishes for kitchen designs</w:t>
      </w:r>
      <w:r>
        <w:fldChar w:fldCharType="end"/>
      </w:r>
    </w:p>
    <w:p w:rsidR="00445BF6" w:rsidP="00445BF6">
      <w:pPr>
        <w:pStyle w:val="Version"/>
        <w:sectPr w:rsidSect="0010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469" w:rsidP="00104469">
      <w:pPr>
        <w:pStyle w:val="SuperHeading"/>
      </w:pPr>
      <w:r w:rsidRPr="00104469">
        <w:t>MSFKB4015 Research and recommend materials, components and finishes for kitchen designs</w:t>
      </w:r>
    </w:p>
    <w:p w:rsidR="00000000" w:rsidRPr="00104469" w:rsidP="00104469">
      <w:pPr>
        <w:pStyle w:val="Heading1"/>
      </w:pPr>
      <w:bookmarkStart w:id="1" w:name="O_1015107"/>
      <w:bookmarkEnd w:id="1"/>
      <w:r w:rsidRPr="00104469">
        <w:t>Modification History</w:t>
      </w:r>
    </w:p>
    <w:p w:rsidR="00000000" w:rsidRPr="00104469" w:rsidP="00445BF6">
      <w:pPr>
        <w:pStyle w:val="BodyText"/>
      </w:pPr>
      <w:r w:rsidRPr="00104469">
        <w:t>Release 1. Supersedes and is equivalent to MSFKB400</w:t>
      </w:r>
      <w:r w:rsidRPr="00104469">
        <w:t>2 Research and recommend materials, components and finishes for kitchen designs.</w:t>
      </w:r>
    </w:p>
    <w:p w:rsidR="00000000" w:rsidRPr="00104469" w:rsidP="00104469">
      <w:pPr>
        <w:pStyle w:val="Heading1"/>
      </w:pPr>
      <w:bookmarkStart w:id="2" w:name="O_1015108"/>
      <w:bookmarkEnd w:id="2"/>
      <w:r w:rsidRPr="00104469">
        <w:t>Application</w:t>
      </w:r>
    </w:p>
    <w:p w:rsidR="00000000" w:rsidRPr="00104469" w:rsidP="00445BF6">
      <w:pPr>
        <w:pStyle w:val="BodyText"/>
      </w:pPr>
      <w:r w:rsidRPr="00104469">
        <w:t>This unit describes the skills and knowledge required to determine requirements of the kitchen design brief, research options, and make recommen</w:t>
      </w:r>
      <w:r w:rsidRPr="00104469">
        <w:t>dations for materials, components and finishes.</w:t>
      </w:r>
    </w:p>
    <w:p w:rsidR="00000000" w:rsidRPr="00104469" w:rsidP="00445BF6">
      <w:pPr>
        <w:pStyle w:val="BodyText"/>
      </w:pPr>
      <w:r w:rsidRPr="00104469">
        <w:t>This unit applies to individuals working in kitchen design roles. They analyse and compare product information from a wide range of different sources to inform a design solution.</w:t>
      </w:r>
    </w:p>
    <w:p w:rsidR="00000000" w:rsidRPr="00104469" w:rsidP="00445BF6">
      <w:pPr>
        <w:pStyle w:val="BodyText"/>
      </w:pPr>
      <w:r w:rsidRPr="00104469">
        <w:t>No licensing or certification</w:t>
      </w:r>
      <w:r w:rsidRPr="00104469">
        <w:t xml:space="preserve"> requirements exist at the time of publication. Relevant legislation, industry standards and codes of practice within Australia must be applied.</w:t>
      </w:r>
    </w:p>
    <w:p w:rsidR="00000000" w:rsidRPr="00104469" w:rsidP="00104469">
      <w:pPr>
        <w:pStyle w:val="Heading1"/>
      </w:pPr>
      <w:bookmarkStart w:id="3" w:name="O_1015109"/>
      <w:bookmarkEnd w:id="3"/>
      <w:r w:rsidRPr="00104469">
        <w:t>Pre-requisite Unit</w:t>
      </w:r>
    </w:p>
    <w:p w:rsidR="00000000" w:rsidRPr="00104469" w:rsidP="00445BF6">
      <w:pPr>
        <w:pStyle w:val="BodyText"/>
      </w:pPr>
      <w:r w:rsidRPr="00104469">
        <w:t>N/A</w:t>
      </w:r>
    </w:p>
    <w:p w:rsidR="00000000" w:rsidRPr="00104469" w:rsidP="00104469">
      <w:pPr>
        <w:pStyle w:val="Heading1"/>
      </w:pPr>
      <w:bookmarkStart w:id="4" w:name="O_1015111"/>
      <w:bookmarkEnd w:id="4"/>
      <w:r w:rsidRPr="00104469">
        <w:t>Unit Sector</w:t>
      </w:r>
    </w:p>
    <w:p w:rsidR="00000000" w:rsidRPr="00104469" w:rsidP="00445BF6">
      <w:pPr>
        <w:pStyle w:val="BodyText"/>
      </w:pPr>
      <w:r w:rsidRPr="00104469">
        <w:t>Interior Decoration and Design</w:t>
      </w:r>
    </w:p>
    <w:p w:rsidR="00000000" w:rsidRPr="00104469" w:rsidP="00104469">
      <w:pPr>
        <w:pStyle w:val="Heading1"/>
      </w:pPr>
      <w:bookmarkStart w:id="5" w:name="O_1015112"/>
      <w:bookmarkEnd w:id="5"/>
      <w:r w:rsidRPr="001044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rPr>
                <w:rStyle w:val="SpecialBold"/>
              </w:rPr>
              <w:t>Performance Criteria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rPr>
                <w:rStyle w:val="Emphasis"/>
              </w:rPr>
              <w:t xml:space="preserve">Elements describe the </w:t>
            </w:r>
            <w:r w:rsidRPr="00104469">
              <w:t xml:space="preserve">essential </w:t>
            </w:r>
            <w:r w:rsidRPr="0010446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 xml:space="preserve">1. Identify requirements of kitchen designs brief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t>1.1 Evaluate project specifications, parameters and constraints, and confirm with client</w:t>
            </w:r>
          </w:p>
          <w:p w:rsidR="00000000" w:rsidRPr="00104469" w:rsidP="00104469">
            <w:pPr>
              <w:pStyle w:val="BodyText"/>
            </w:pPr>
            <w:r w:rsidRPr="00104469">
              <w:t xml:space="preserve">1.2 Select work resources based on the needs of the project </w:t>
            </w:r>
          </w:p>
          <w:p w:rsidR="00000000" w:rsidRPr="00104469" w:rsidP="00104469">
            <w:pPr>
              <w:pStyle w:val="BodyText"/>
            </w:pPr>
            <w:r w:rsidRPr="00104469">
              <w:t>1.3 Identify and assess aspects of the space that impac</w:t>
            </w:r>
            <w:r w:rsidRPr="00104469">
              <w:t>t on potential solutions</w:t>
            </w:r>
          </w:p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>1.4 Identify key project stakeholders and establish required communication protocols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 xml:space="preserve">2. Research options for </w:t>
            </w:r>
            <w:r w:rsidRPr="00104469">
              <w:t xml:space="preserve">kitchen materials, components and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t xml:space="preserve">2.1 Examine products used in kitchen applications and determine </w:t>
            </w:r>
            <w:r w:rsidRPr="00104469">
              <w:t>suitability t</w:t>
            </w:r>
            <w:r w:rsidRPr="00104469">
              <w:t>o meet design brief</w:t>
            </w:r>
          </w:p>
          <w:p w:rsidR="00000000" w:rsidRPr="00104469" w:rsidP="00104469">
            <w:pPr>
              <w:pStyle w:val="BodyText"/>
            </w:pPr>
            <w:r w:rsidRPr="00104469">
              <w:t>2.2 Research new material technologies and determine suitability to meet design brief</w:t>
            </w:r>
          </w:p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>2.3 Select options for further analysis and design development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>3. Evaluate functional and aesthetic characteristics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t>3.1 Use elements and principles o</w:t>
            </w:r>
            <w:r w:rsidRPr="00104469">
              <w:t>f design to examine the appropriateness of materials, components and finishes for client requirements</w:t>
            </w:r>
          </w:p>
          <w:p w:rsidR="00000000" w:rsidRPr="00104469" w:rsidP="00104469">
            <w:pPr>
              <w:pStyle w:val="BodyText"/>
            </w:pPr>
            <w:r w:rsidRPr="00104469">
              <w:t xml:space="preserve">3.2 Assess aesthetic qualities with regard to desired effect </w:t>
            </w:r>
          </w:p>
          <w:p w:rsidR="00000000" w:rsidRPr="00104469" w:rsidP="00104469">
            <w:pPr>
              <w:pStyle w:val="BodyText"/>
            </w:pPr>
            <w:r w:rsidRPr="00104469">
              <w:t xml:space="preserve">3.3 Assess application methods and available expertise for the desired effect </w:t>
            </w:r>
          </w:p>
          <w:p w:rsidR="00000000" w:rsidRPr="00104469" w:rsidP="00104469">
            <w:pPr>
              <w:pStyle w:val="BodyText"/>
            </w:pPr>
            <w:r w:rsidRPr="00104469">
              <w:t>3.4 Assess and compare costs and quality of materials, components and finishes</w:t>
            </w:r>
          </w:p>
          <w:p w:rsidR="00000000" w:rsidRPr="00104469" w:rsidP="00104469">
            <w:pPr>
              <w:pStyle w:val="BodyText"/>
            </w:pPr>
            <w:r w:rsidRPr="00104469">
              <w:t>3.5 Examine sustainability considerations for materials, components and finishes</w:t>
            </w:r>
          </w:p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>3.6 Research hazards associated with the use and application of materials, components and finish</w:t>
            </w:r>
            <w:r w:rsidRPr="00104469">
              <w:t>es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 xml:space="preserve">4. Refine ideas and select preferred solution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t>4.1 Explore, integrate and refine different options through a process of reflection and testing</w:t>
            </w:r>
          </w:p>
          <w:p w:rsidR="00000000" w:rsidRPr="00104469" w:rsidP="00104469">
            <w:pPr>
              <w:pStyle w:val="BodyText"/>
            </w:pPr>
            <w:r w:rsidRPr="00104469">
              <w:t>4.2 Choose a preferred solution based on research findings and the key objectives of the project brief</w:t>
            </w:r>
          </w:p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>4.3 P</w:t>
            </w:r>
            <w:r w:rsidRPr="00104469">
              <w:t>repare a visual representation that communicates the key aspects of the preferred solution</w:t>
            </w:r>
          </w:p>
        </w:tc>
      </w:tr>
      <w:tr w:rsidTr="0044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69">
            <w:pPr>
              <w:pStyle w:val="BodyText"/>
              <w:rPr>
                <w:lang w:val="en-NZ"/>
              </w:rPr>
            </w:pPr>
            <w:r w:rsidRPr="00104469">
              <w:t xml:space="preserve">5. Make recommendations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69" w:rsidP="00104469">
            <w:pPr>
              <w:pStyle w:val="BodyText"/>
            </w:pPr>
            <w:r w:rsidRPr="00104469">
              <w:t>5.1 Present recommendations in a format and level of detail suited to the client and scope of the project</w:t>
            </w:r>
          </w:p>
          <w:p w:rsidR="00000000" w:rsidRPr="00104469" w:rsidP="00104469">
            <w:pPr>
              <w:pStyle w:val="BodyText"/>
            </w:pPr>
            <w:r w:rsidRPr="00104469">
              <w:t xml:space="preserve">5.2 Clearly articulate rationale </w:t>
            </w:r>
            <w:r w:rsidRPr="00104469">
              <w:t xml:space="preserve">for the chosen solution and present to the client </w:t>
            </w:r>
          </w:p>
          <w:p w:rsidR="00000000" w:rsidRPr="00104469" w:rsidP="00104469">
            <w:pPr>
              <w:pStyle w:val="BodyText"/>
            </w:pPr>
            <w:r w:rsidRPr="00104469">
              <w:t>5.3 Seek client feedback on the proposed solution</w:t>
            </w:r>
          </w:p>
          <w:p w:rsidR="00000000" w:rsidRPr="00104469" w:rsidP="00104469">
            <w:pPr>
              <w:pStyle w:val="BodyText"/>
            </w:pPr>
            <w:r w:rsidRPr="00104469">
              <w:t>5.4 Base adjustments to the final design solution on feedback</w:t>
            </w:r>
          </w:p>
          <w:p w:rsidR="00000000" w:rsidRPr="00104469" w:rsidP="00104469">
            <w:pPr>
              <w:pStyle w:val="BodyText"/>
            </w:pPr>
            <w:r w:rsidRPr="00104469">
              <w:t>5.5 Accurately document specifications of selection and prepare for integration into design d</w:t>
            </w:r>
            <w:r w:rsidRPr="00104469">
              <w:t>rawings and plans</w:t>
            </w:r>
          </w:p>
        </w:tc>
      </w:tr>
    </w:tbl>
    <w:p w:rsidR="00000000" w:rsidRPr="00104469" w:rsidP="00104469">
      <w:pPr>
        <w:pStyle w:val="BodyText"/>
      </w:pPr>
    </w:p>
    <w:p w:rsidR="00000000" w:rsidRPr="00104469" w:rsidP="00104469">
      <w:pPr>
        <w:pStyle w:val="AllowPageBreak"/>
      </w:pPr>
    </w:p>
    <w:p w:rsidR="00000000" w:rsidRPr="00104469" w:rsidP="00104469">
      <w:pPr>
        <w:pStyle w:val="Heading1"/>
      </w:pPr>
      <w:bookmarkStart w:id="6" w:name="O_1015113"/>
      <w:bookmarkEnd w:id="6"/>
      <w:r w:rsidRPr="00104469">
        <w:t>Foundation Skills</w:t>
      </w:r>
    </w:p>
    <w:p w:rsidR="00000000" w:rsidRPr="00104469" w:rsidP="00445BF6">
      <w:pPr>
        <w:pStyle w:val="BodyText"/>
      </w:pPr>
      <w:r w:rsidRPr="00104469">
        <w:t>The Foundation Skills describe those required skills (such as, language, literacy, numeracy and employment skills) that are essential to performance:</w:t>
      </w:r>
    </w:p>
    <w:p w:rsidR="00000000" w:rsidRPr="00104469" w:rsidP="00104469">
      <w:pPr>
        <w:pStyle w:val="ListBullet"/>
      </w:pPr>
      <w:r w:rsidRPr="00104469">
        <w:t>technology skills to research product options an</w:t>
      </w:r>
      <w:r w:rsidRPr="00104469">
        <w:t>d present recommendations using digital media.</w:t>
      </w:r>
    </w:p>
    <w:p w:rsidR="00445BF6" w:rsidP="00445BF6">
      <w:pPr>
        <w:pStyle w:val="BodyText"/>
      </w:pPr>
      <w:r w:rsidRPr="00104469">
        <w:t xml:space="preserve">Other foundation skills essential to performance are explicit in the performance criteria of this unit of competency. </w:t>
      </w:r>
    </w:p>
    <w:p w:rsidR="00000000" w:rsidRPr="00104469" w:rsidP="00104469">
      <w:pPr>
        <w:pStyle w:val="Heading1"/>
      </w:pPr>
      <w:bookmarkStart w:id="7" w:name="O_1015115"/>
      <w:bookmarkEnd w:id="7"/>
      <w:r w:rsidRPr="00104469">
        <w:t>Unit Mapping Information</w:t>
      </w:r>
    </w:p>
    <w:p w:rsidR="00000000" w:rsidRPr="00104469" w:rsidP="00445BF6">
      <w:pPr>
        <w:pStyle w:val="BodyText"/>
      </w:pPr>
      <w:r w:rsidRPr="00104469">
        <w:t>Supersedes and is equivalent to MSFKB4002 Research and recommend materials, components and finishes for kitchen designs.</w:t>
      </w:r>
    </w:p>
    <w:p w:rsidR="00000000" w:rsidRPr="00104469" w:rsidP="00104469">
      <w:pPr>
        <w:pStyle w:val="Heading1"/>
      </w:pPr>
      <w:bookmarkStart w:id="8" w:name="O_1015122"/>
      <w:bookmarkEnd w:id="8"/>
      <w:r w:rsidRPr="00104469">
        <w:t>Links</w:t>
      </w:r>
    </w:p>
    <w:p w:rsidR="00000000" w:rsidRPr="00104469" w:rsidP="00445BF6">
      <w:pPr>
        <w:pStyle w:val="BodyText"/>
      </w:pPr>
      <w:r w:rsidRPr="00104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01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04469" w:rsidP="00104469"/>
    <w:sectPr w:rsidSect="00104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69" w:rsidRPr="00445BF6" w:rsidP="0044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F6" w:rsidP="0010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BF6" w:rsidP="0010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5BF6" w:rsidP="0010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469" w:rsidRPr="00445BF6" w:rsidP="0044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F6" w:rsidRPr="002D2AF8" w:rsidP="0010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MSFKB4015 Research and recommend materials, components and finishes for kitchen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45BF6" w:rsidP="0010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61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47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469"/>
  </w:style>
  <w:style w:type="character" w:customStyle="1" w:styleId="Heading1Char">
    <w:name w:val="Heading 1 Char"/>
    <w:basedOn w:val="DefaultParagraphFont"/>
    <w:link w:val="Heading1"/>
    <w:rsid w:val="0010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4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469"/>
    <w:rPr>
      <w:b/>
      <w:spacing w:val="0"/>
    </w:rPr>
  </w:style>
  <w:style w:type="character" w:styleId="Emphasis">
    <w:name w:val="Emphasis"/>
    <w:basedOn w:val="DefaultParagraphFont"/>
    <w:qFormat/>
    <w:rsid w:val="00104469"/>
    <w:rPr>
      <w:i/>
    </w:rPr>
  </w:style>
  <w:style w:type="paragraph" w:customStyle="1" w:styleId="SuperHeading">
    <w:name w:val="SuperHeading"/>
    <w:basedOn w:val="Normal"/>
    <w:rsid w:val="0010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4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469"/>
  </w:style>
  <w:style w:type="paragraph" w:styleId="TableofFigures">
    <w:name w:val="table of figures"/>
    <w:basedOn w:val="Normal"/>
    <w:next w:val="Normal"/>
    <w:semiHidden/>
    <w:rsid w:val="0010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4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469"/>
    <w:rPr>
      <w:rFonts w:ascii="Wingdings" w:hAnsi="Wingdings"/>
    </w:rPr>
  </w:style>
  <w:style w:type="paragraph" w:customStyle="1" w:styleId="TableHeading">
    <w:name w:val="Table Heading"/>
    <w:basedOn w:val="HeadingBase"/>
    <w:rsid w:val="0010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469"/>
    <w:rPr>
      <w:color w:val="0033CC"/>
      <w:u w:val="none"/>
    </w:rPr>
  </w:style>
  <w:style w:type="paragraph" w:customStyle="1" w:styleId="BodyTextRight">
    <w:name w:val="Body Text Right"/>
    <w:basedOn w:val="BodyText"/>
    <w:rsid w:val="0010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4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469"/>
    <w:rPr>
      <w:sz w:val="32"/>
    </w:rPr>
  </w:style>
  <w:style w:type="paragraph" w:customStyle="1" w:styleId="HeadingProcedure">
    <w:name w:val="Heading Procedure"/>
    <w:basedOn w:val="HeadingBase"/>
    <w:next w:val="Normal"/>
    <w:rsid w:val="0010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469"/>
    <w:pPr>
      <w:spacing w:before="60" w:after="60"/>
    </w:pPr>
  </w:style>
  <w:style w:type="paragraph" w:styleId="ListContinue">
    <w:name w:val="List Continue"/>
    <w:basedOn w:val="List"/>
    <w:rsid w:val="00104469"/>
    <w:pPr>
      <w:ind w:firstLine="0"/>
    </w:pPr>
  </w:style>
  <w:style w:type="paragraph" w:customStyle="1" w:styleId="ListNote">
    <w:name w:val="List Note"/>
    <w:basedOn w:val="List"/>
    <w:rsid w:val="0010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469"/>
    <w:rPr>
      <w:rFonts w:ascii="Courier New" w:hAnsi="Courier New"/>
    </w:rPr>
  </w:style>
  <w:style w:type="paragraph" w:customStyle="1" w:styleId="NoteBullet">
    <w:name w:val="Note Bullet"/>
    <w:basedOn w:val="Note"/>
    <w:rsid w:val="0010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4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469"/>
    <w:rPr>
      <w:b/>
      <w:smallCaps/>
    </w:rPr>
  </w:style>
  <w:style w:type="paragraph" w:customStyle="1" w:styleId="TableListNumber">
    <w:name w:val="Table List Number"/>
    <w:basedOn w:val="ListNumber"/>
    <w:rsid w:val="0010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469"/>
    <w:pPr>
      <w:numPr>
        <w:numId w:val="8"/>
      </w:numPr>
    </w:pPr>
  </w:style>
  <w:style w:type="paragraph" w:customStyle="1" w:styleId="ListAlpha2">
    <w:name w:val="List Alpha 2"/>
    <w:basedOn w:val="List2"/>
    <w:rsid w:val="00104469"/>
    <w:pPr>
      <w:numPr>
        <w:numId w:val="7"/>
      </w:numPr>
    </w:pPr>
  </w:style>
  <w:style w:type="paragraph" w:styleId="List2">
    <w:name w:val="List 2"/>
    <w:basedOn w:val="BodyText"/>
    <w:rsid w:val="00104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4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4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469"/>
    <w:pPr>
      <w:numPr>
        <w:numId w:val="3"/>
      </w:numPr>
    </w:pPr>
  </w:style>
  <w:style w:type="paragraph" w:styleId="ListContinue2">
    <w:name w:val="List Continue 2"/>
    <w:basedOn w:val="List2"/>
    <w:rsid w:val="00104469"/>
    <w:pPr>
      <w:ind w:firstLine="0"/>
    </w:pPr>
  </w:style>
  <w:style w:type="paragraph" w:styleId="ListContinue3">
    <w:name w:val="List Continue 3"/>
    <w:basedOn w:val="List3"/>
    <w:rsid w:val="00104469"/>
    <w:pPr>
      <w:ind w:left="1021" w:firstLine="0"/>
    </w:pPr>
  </w:style>
  <w:style w:type="paragraph" w:styleId="ListContinue4">
    <w:name w:val="List Continue 4"/>
    <w:basedOn w:val="List4"/>
    <w:rsid w:val="00104469"/>
    <w:pPr>
      <w:ind w:firstLine="0"/>
    </w:pPr>
  </w:style>
  <w:style w:type="paragraph" w:styleId="ListContinue5">
    <w:name w:val="List Continue 5"/>
    <w:basedOn w:val="List5"/>
    <w:rsid w:val="00104469"/>
    <w:pPr>
      <w:ind w:firstLine="0"/>
    </w:pPr>
  </w:style>
  <w:style w:type="paragraph" w:styleId="ListNumber3">
    <w:name w:val="List Number 3"/>
    <w:basedOn w:val="List3"/>
    <w:rsid w:val="00104469"/>
    <w:pPr>
      <w:numPr>
        <w:numId w:val="4"/>
      </w:numPr>
    </w:pPr>
  </w:style>
  <w:style w:type="paragraph" w:styleId="ListNumber4">
    <w:name w:val="List Number 4"/>
    <w:basedOn w:val="List4"/>
    <w:rsid w:val="00104469"/>
    <w:pPr>
      <w:numPr>
        <w:numId w:val="5"/>
      </w:numPr>
    </w:pPr>
  </w:style>
  <w:style w:type="paragraph" w:styleId="ListNumber5">
    <w:name w:val="List Number 5"/>
    <w:basedOn w:val="List5"/>
    <w:rsid w:val="00104469"/>
    <w:pPr>
      <w:numPr>
        <w:numId w:val="6"/>
      </w:numPr>
    </w:pPr>
  </w:style>
  <w:style w:type="paragraph" w:styleId="BlockText">
    <w:name w:val="Block Text"/>
    <w:basedOn w:val="Normal"/>
    <w:rsid w:val="0010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469"/>
    <w:rPr>
      <w:sz w:val="16"/>
      <w:vertAlign w:val="superscript"/>
    </w:rPr>
  </w:style>
  <w:style w:type="character" w:customStyle="1" w:styleId="Symbols">
    <w:name w:val="Symbols"/>
    <w:basedOn w:val="DefaultParagraphFont"/>
    <w:rsid w:val="00104469"/>
    <w:rPr>
      <w:rFonts w:ascii="Symbol" w:hAnsi="Symbol"/>
    </w:rPr>
  </w:style>
  <w:style w:type="character" w:customStyle="1" w:styleId="MenuOptions">
    <w:name w:val="Menu Options"/>
    <w:basedOn w:val="DefaultParagraphFont"/>
    <w:rsid w:val="0010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469"/>
    <w:rPr>
      <w:b/>
    </w:rPr>
  </w:style>
  <w:style w:type="character" w:customStyle="1" w:styleId="Underlined">
    <w:name w:val="Underlined"/>
    <w:basedOn w:val="DefaultParagraphFont"/>
    <w:rsid w:val="00104469"/>
    <w:rPr>
      <w:u w:val="single"/>
    </w:rPr>
  </w:style>
  <w:style w:type="paragraph" w:customStyle="1" w:styleId="TableBodyTextRight">
    <w:name w:val="Table Body Text Right"/>
    <w:basedOn w:val="TableBodyText"/>
    <w:rsid w:val="0010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469"/>
    <w:rPr>
      <w:sz w:val="18"/>
    </w:rPr>
  </w:style>
  <w:style w:type="paragraph" w:customStyle="1" w:styleId="BodySmallRight">
    <w:name w:val="Body Small Right"/>
    <w:basedOn w:val="BodyTextRight"/>
    <w:rsid w:val="00104469"/>
    <w:rPr>
      <w:sz w:val="18"/>
      <w:szCs w:val="18"/>
    </w:rPr>
  </w:style>
  <w:style w:type="paragraph" w:customStyle="1" w:styleId="MarginEdition">
    <w:name w:val="Margin Edition"/>
    <w:basedOn w:val="MarginNote"/>
    <w:rsid w:val="0010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469"/>
    <w:rPr>
      <w:sz w:val="2"/>
      <w:szCs w:val="2"/>
    </w:rPr>
  </w:style>
  <w:style w:type="character" w:customStyle="1" w:styleId="Small">
    <w:name w:val="Small"/>
    <w:basedOn w:val="DefaultParagraphFont"/>
    <w:rsid w:val="00104469"/>
    <w:rPr>
      <w:sz w:val="16"/>
    </w:rPr>
  </w:style>
  <w:style w:type="paragraph" w:customStyle="1" w:styleId="WideTable">
    <w:name w:val="Wide Table"/>
    <w:basedOn w:val="Normal"/>
    <w:rsid w:val="0010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469"/>
  </w:style>
  <w:style w:type="paragraph" w:styleId="Quote">
    <w:name w:val="Quote"/>
    <w:basedOn w:val="Heading1"/>
    <w:link w:val="QuoteChar"/>
    <w:qFormat/>
    <w:rsid w:val="0010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469"/>
    <w:pPr>
      <w:pageBreakBefore/>
    </w:pPr>
  </w:style>
  <w:style w:type="paragraph" w:customStyle="1" w:styleId="Border">
    <w:name w:val="Border"/>
    <w:basedOn w:val="Normal"/>
    <w:qFormat/>
    <w:rsid w:val="0010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469"/>
    <w:rPr>
      <w:u w:val="single"/>
    </w:rPr>
  </w:style>
  <w:style w:type="character" w:customStyle="1" w:styleId="BoldandItalics">
    <w:name w:val="Bold and Italics"/>
    <w:qFormat/>
    <w:rsid w:val="00104469"/>
    <w:rPr>
      <w:b/>
      <w:i/>
      <w:u w:val="none"/>
    </w:rPr>
  </w:style>
  <w:style w:type="paragraph" w:styleId="BalloonText">
    <w:name w:val="Balloon Text"/>
    <w:basedOn w:val="Normal"/>
    <w:link w:val="BalloonTextChar"/>
    <w:rsid w:val="0010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469"/>
    <w:pPr>
      <w:spacing w:before="0" w:after="0"/>
    </w:pPr>
  </w:style>
  <w:style w:type="paragraph" w:customStyle="1" w:styleId="BodyTextBold">
    <w:name w:val="Body Text Bold"/>
    <w:basedOn w:val="BodyText"/>
    <w:qFormat/>
    <w:rsid w:val="00104469"/>
    <w:rPr>
      <w:b/>
    </w:rPr>
  </w:style>
  <w:style w:type="character" w:styleId="Hyperlink">
    <w:name w:val="Hyperlink"/>
    <w:basedOn w:val="DefaultParagraphFont"/>
    <w:uiPriority w:val="99"/>
    <w:unhideWhenUsed/>
    <w:rsid w:val="0044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3515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MSFKB4015 Research and recommend materials, components and finishes for kitchen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