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80D8F" w:rsidP="00580D8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MSFKB4015 Research and recommend materials, components and finishes for kitchen designs</w:t>
      </w:r>
      <w:r>
        <w:fldChar w:fldCharType="end"/>
      </w:r>
    </w:p>
    <w:p w:rsidR="00580D8F" w:rsidP="00580D8F">
      <w:pPr>
        <w:pStyle w:val="Version"/>
        <w:sectPr w:rsidSect="0097268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7268B" w:rsidP="0097268B">
      <w:pPr>
        <w:pStyle w:val="SuperHeading"/>
      </w:pPr>
      <w:r w:rsidRPr="0097268B">
        <w:t>MSFKB4015 Research and recommend materials, components and finishes for kitchen designs</w:t>
      </w:r>
    </w:p>
    <w:p w:rsidR="00000000" w:rsidRPr="0097268B" w:rsidP="0097268B">
      <w:pPr>
        <w:pStyle w:val="Heading1"/>
      </w:pPr>
      <w:bookmarkStart w:id="1" w:name="O_1015107"/>
      <w:bookmarkEnd w:id="1"/>
      <w:r w:rsidRPr="0097268B">
        <w:t>Modification History</w:t>
      </w:r>
    </w:p>
    <w:p w:rsidR="00000000" w:rsidRPr="0097268B" w:rsidP="00580D8F">
      <w:pPr>
        <w:pStyle w:val="BodyText"/>
      </w:pPr>
      <w:r w:rsidRPr="0097268B">
        <w:t>Release 1. Supersedes and is equivalent to MSFKB4002 Research and recommend materials, components and finishes for kitchen designs.</w:t>
      </w:r>
    </w:p>
    <w:p w:rsidR="00000000" w:rsidRPr="0097268B" w:rsidP="0097268B">
      <w:pPr>
        <w:pStyle w:val="Heading1"/>
      </w:pPr>
      <w:bookmarkStart w:id="2" w:name="O_1015108"/>
      <w:bookmarkEnd w:id="2"/>
      <w:r w:rsidRPr="0097268B">
        <w:t>Application</w:t>
      </w:r>
    </w:p>
    <w:p w:rsidR="00000000" w:rsidRPr="0097268B" w:rsidP="00580D8F">
      <w:pPr>
        <w:pStyle w:val="BodyText"/>
      </w:pPr>
      <w:r w:rsidRPr="0097268B">
        <w:t>This unit describes the skills and knowledge required to determine requirements of the kitche</w:t>
      </w:r>
      <w:r w:rsidRPr="0097268B">
        <w:t>n design brief, research options, and make recommendations for materials, components and finishes.</w:t>
      </w:r>
    </w:p>
    <w:p w:rsidR="00000000" w:rsidRPr="0097268B" w:rsidP="00580D8F">
      <w:pPr>
        <w:pStyle w:val="BodyText"/>
      </w:pPr>
      <w:r w:rsidRPr="0097268B">
        <w:t>This unit applies to individuals working in kitchen design roles. They analyse and compare product information from a wide range of different sources to info</w:t>
      </w:r>
      <w:r w:rsidRPr="0097268B">
        <w:t>rm a design solution.</w:t>
      </w:r>
    </w:p>
    <w:p w:rsidR="00000000" w:rsidRPr="0097268B" w:rsidP="00580D8F">
      <w:pPr>
        <w:pStyle w:val="BodyText"/>
      </w:pPr>
      <w:r w:rsidRPr="0097268B">
        <w:t>No licensing or certification requirements exist at the time of publication. Relevant legislation, industry standards and codes of practice within Australia must be applied.</w:t>
      </w:r>
    </w:p>
    <w:p w:rsidR="00000000" w:rsidRPr="0097268B" w:rsidP="0097268B">
      <w:pPr>
        <w:pStyle w:val="Heading1"/>
      </w:pPr>
      <w:bookmarkStart w:id="3" w:name="O_1015109"/>
      <w:bookmarkEnd w:id="3"/>
      <w:r w:rsidRPr="0097268B">
        <w:t>Pre-requisite Unit</w:t>
      </w:r>
    </w:p>
    <w:p w:rsidR="00000000" w:rsidRPr="0097268B" w:rsidP="00580D8F">
      <w:pPr>
        <w:pStyle w:val="BodyText"/>
      </w:pPr>
      <w:r w:rsidRPr="0097268B">
        <w:t>N/A</w:t>
      </w:r>
    </w:p>
    <w:p w:rsidR="00000000" w:rsidRPr="0097268B" w:rsidP="0097268B">
      <w:pPr>
        <w:pStyle w:val="Heading1"/>
      </w:pPr>
      <w:bookmarkStart w:id="4" w:name="O_1015111"/>
      <w:bookmarkEnd w:id="4"/>
      <w:r w:rsidRPr="0097268B">
        <w:t>Unit Sector</w:t>
      </w:r>
    </w:p>
    <w:p w:rsidR="00000000" w:rsidRPr="0097268B" w:rsidP="00580D8F">
      <w:pPr>
        <w:pStyle w:val="BodyText"/>
      </w:pPr>
      <w:r w:rsidRPr="0097268B">
        <w:t>Interior Decoration and Design</w:t>
      </w:r>
    </w:p>
    <w:p w:rsidR="00000000" w:rsidRPr="0097268B" w:rsidP="0097268B">
      <w:pPr>
        <w:pStyle w:val="Heading1"/>
      </w:pPr>
      <w:bookmarkStart w:id="5" w:name="O_1015112"/>
      <w:bookmarkEnd w:id="5"/>
      <w:r w:rsidRPr="0097268B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6989"/>
      </w:tblGrid>
      <w:tr w:rsidTr="00580D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268B" w:rsidP="0097268B">
            <w:pPr>
              <w:pStyle w:val="BodyText"/>
            </w:pPr>
            <w:r w:rsidRPr="0097268B">
              <w:rPr>
                <w:rStyle w:val="SpecialBold"/>
              </w:rPr>
              <w:t>Elements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68B">
            <w:pPr>
              <w:pStyle w:val="BodyText"/>
              <w:rPr>
                <w:lang w:val="en-NZ"/>
              </w:rPr>
            </w:pPr>
            <w:r w:rsidRPr="0097268B">
              <w:rPr>
                <w:rStyle w:val="SpecialBold"/>
              </w:rPr>
              <w:t>Performance Criteria</w:t>
            </w:r>
          </w:p>
        </w:tc>
      </w:tr>
      <w:tr w:rsidTr="00580D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268B" w:rsidP="0097268B">
            <w:pPr>
              <w:pStyle w:val="BodyText"/>
            </w:pPr>
            <w:r w:rsidRPr="0097268B">
              <w:rPr>
                <w:rStyle w:val="Emphasis"/>
              </w:rPr>
              <w:t xml:space="preserve">Elements describe the </w:t>
            </w:r>
            <w:r w:rsidRPr="0097268B">
              <w:t xml:space="preserve">essential </w:t>
            </w:r>
            <w:r w:rsidRPr="0097268B">
              <w:rPr>
                <w:rStyle w:val="Emphasis"/>
              </w:rPr>
              <w:t>outcomes.</w:t>
            </w:r>
          </w:p>
        </w:tc>
        <w:tc>
          <w:tcPr>
            <w:tcW w:w="698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68B">
            <w:pPr>
              <w:pStyle w:val="BodyText"/>
              <w:rPr>
                <w:lang w:val="en-NZ"/>
              </w:rPr>
            </w:pPr>
            <w:r w:rsidRPr="0097268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80D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68B">
            <w:pPr>
              <w:pStyle w:val="BodyText"/>
              <w:rPr>
                <w:lang w:val="en-NZ"/>
              </w:rPr>
            </w:pPr>
            <w:r w:rsidRPr="0097268B">
              <w:t xml:space="preserve">1. Identify requirements of kitchen designs brief 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268B" w:rsidP="0097268B">
            <w:pPr>
              <w:pStyle w:val="BodyText"/>
            </w:pPr>
            <w:r w:rsidRPr="0097268B">
              <w:t>1.1 Evaluate project specifications, parameters and constraints, and confirm with client</w:t>
            </w:r>
          </w:p>
          <w:p w:rsidR="00000000" w:rsidRPr="0097268B" w:rsidP="0097268B">
            <w:pPr>
              <w:pStyle w:val="BodyText"/>
            </w:pPr>
            <w:r w:rsidRPr="0097268B">
              <w:t>1.2 Select work res</w:t>
            </w:r>
            <w:r w:rsidRPr="0097268B">
              <w:t xml:space="preserve">ources based on the needs of the project </w:t>
            </w:r>
          </w:p>
          <w:p w:rsidR="00000000" w:rsidRPr="0097268B" w:rsidP="0097268B">
            <w:pPr>
              <w:pStyle w:val="BodyText"/>
            </w:pPr>
            <w:r w:rsidRPr="0097268B">
              <w:t>1.3 Identify and assess aspects of the space that impact on potential solutions</w:t>
            </w:r>
          </w:p>
          <w:p w:rsidR="00000000" w:rsidP="0097268B">
            <w:pPr>
              <w:pStyle w:val="BodyText"/>
              <w:rPr>
                <w:lang w:val="en-NZ"/>
              </w:rPr>
            </w:pPr>
            <w:r w:rsidRPr="0097268B">
              <w:t>1.4 Identify key project stakeholders and establish required communication protocols</w:t>
            </w:r>
          </w:p>
        </w:tc>
      </w:tr>
      <w:tr w:rsidTr="00580D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68B">
            <w:pPr>
              <w:pStyle w:val="BodyText"/>
              <w:rPr>
                <w:lang w:val="en-NZ"/>
              </w:rPr>
            </w:pPr>
            <w:r w:rsidRPr="0097268B">
              <w:t xml:space="preserve">2. Research options for </w:t>
            </w:r>
            <w:r w:rsidRPr="0097268B">
              <w:t>kitchen materials, compo</w:t>
            </w:r>
            <w:r w:rsidRPr="0097268B">
              <w:t xml:space="preserve">nents and finishes 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268B" w:rsidP="0097268B">
            <w:pPr>
              <w:pStyle w:val="BodyText"/>
            </w:pPr>
            <w:r w:rsidRPr="0097268B">
              <w:t xml:space="preserve">2.1 Examine products used in kitchen applications and determine </w:t>
            </w:r>
            <w:r w:rsidRPr="0097268B">
              <w:t>suitability to meet design brief</w:t>
            </w:r>
          </w:p>
          <w:p w:rsidR="00000000" w:rsidRPr="0097268B" w:rsidP="0097268B">
            <w:pPr>
              <w:pStyle w:val="BodyText"/>
            </w:pPr>
            <w:r w:rsidRPr="0097268B">
              <w:t>2.2 Research new material technologies and determine suitability to meet design brief</w:t>
            </w:r>
          </w:p>
          <w:p w:rsidR="00000000" w:rsidP="0097268B">
            <w:pPr>
              <w:pStyle w:val="BodyText"/>
              <w:rPr>
                <w:lang w:val="en-NZ"/>
              </w:rPr>
            </w:pPr>
            <w:r w:rsidRPr="0097268B">
              <w:t>2.3 Select options for further analysis and design de</w:t>
            </w:r>
            <w:r w:rsidRPr="0097268B">
              <w:t>velopment</w:t>
            </w:r>
          </w:p>
        </w:tc>
      </w:tr>
      <w:tr w:rsidTr="00580D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68B">
            <w:pPr>
              <w:pStyle w:val="BodyText"/>
              <w:rPr>
                <w:lang w:val="en-NZ"/>
              </w:rPr>
            </w:pPr>
            <w:r w:rsidRPr="0097268B">
              <w:t>3. Evaluate functional and aesthetic characteristics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268B" w:rsidP="0097268B">
            <w:pPr>
              <w:pStyle w:val="BodyText"/>
            </w:pPr>
            <w:r w:rsidRPr="0097268B">
              <w:t>3.1 Use elements and principles of design to examine the appropriateness of materials, components and finishes for client requirements</w:t>
            </w:r>
          </w:p>
          <w:p w:rsidR="00000000" w:rsidRPr="0097268B" w:rsidP="0097268B">
            <w:pPr>
              <w:pStyle w:val="BodyText"/>
            </w:pPr>
            <w:r w:rsidRPr="0097268B">
              <w:t>3.2 Assess aesthetic qualities with regard to desired eff</w:t>
            </w:r>
            <w:r w:rsidRPr="0097268B">
              <w:t xml:space="preserve">ect </w:t>
            </w:r>
          </w:p>
          <w:p w:rsidR="00000000" w:rsidRPr="0097268B" w:rsidP="0097268B">
            <w:pPr>
              <w:pStyle w:val="BodyText"/>
            </w:pPr>
            <w:r w:rsidRPr="0097268B">
              <w:t xml:space="preserve">3.3 Assess application methods and available expertise for the desired effect </w:t>
            </w:r>
          </w:p>
          <w:p w:rsidR="00000000" w:rsidRPr="0097268B" w:rsidP="0097268B">
            <w:pPr>
              <w:pStyle w:val="BodyText"/>
            </w:pPr>
            <w:r w:rsidRPr="0097268B">
              <w:t>3.4 Assess and compare costs and quality of materials, components and finishes</w:t>
            </w:r>
          </w:p>
          <w:p w:rsidR="00000000" w:rsidRPr="0097268B" w:rsidP="0097268B">
            <w:pPr>
              <w:pStyle w:val="BodyText"/>
            </w:pPr>
            <w:r w:rsidRPr="0097268B">
              <w:t>3.5 Examine sustainability considerations for materials, components and finishes</w:t>
            </w:r>
          </w:p>
          <w:p w:rsidR="00000000" w:rsidP="0097268B">
            <w:pPr>
              <w:pStyle w:val="BodyText"/>
              <w:rPr>
                <w:lang w:val="en-NZ"/>
              </w:rPr>
            </w:pPr>
            <w:r w:rsidRPr="0097268B">
              <w:t>3.6 Research hazards associated with the use and application of materials, components and finishes</w:t>
            </w:r>
          </w:p>
        </w:tc>
      </w:tr>
      <w:tr w:rsidTr="00580D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68B">
            <w:pPr>
              <w:pStyle w:val="BodyText"/>
              <w:rPr>
                <w:lang w:val="en-NZ"/>
              </w:rPr>
            </w:pPr>
            <w:r w:rsidRPr="0097268B">
              <w:t xml:space="preserve">4. Refine ideas and select preferred solution  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268B" w:rsidP="0097268B">
            <w:pPr>
              <w:pStyle w:val="BodyText"/>
            </w:pPr>
            <w:r w:rsidRPr="0097268B">
              <w:t>4.1 Explore, integrate and refine different options through a process of reflection and testing</w:t>
            </w:r>
          </w:p>
          <w:p w:rsidR="00000000" w:rsidRPr="0097268B" w:rsidP="0097268B">
            <w:pPr>
              <w:pStyle w:val="BodyText"/>
            </w:pPr>
            <w:r w:rsidRPr="0097268B">
              <w:t>4.2 Choose a</w:t>
            </w:r>
            <w:r w:rsidRPr="0097268B">
              <w:t xml:space="preserve"> preferred solution based on research findings and the key objectives of the project brief</w:t>
            </w:r>
          </w:p>
          <w:p w:rsidR="00000000" w:rsidP="0097268B">
            <w:pPr>
              <w:pStyle w:val="BodyText"/>
              <w:rPr>
                <w:lang w:val="en-NZ"/>
              </w:rPr>
            </w:pPr>
            <w:r w:rsidRPr="0097268B">
              <w:t>4.3 Prepare a visual representation that communicates the key aspects of the preferred solution</w:t>
            </w:r>
          </w:p>
        </w:tc>
      </w:tr>
      <w:tr w:rsidTr="00580D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68B">
            <w:pPr>
              <w:pStyle w:val="BodyText"/>
              <w:rPr>
                <w:lang w:val="en-NZ"/>
              </w:rPr>
            </w:pPr>
            <w:r w:rsidRPr="0097268B">
              <w:t xml:space="preserve">5. Make recommendations 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268B" w:rsidP="0097268B">
            <w:pPr>
              <w:pStyle w:val="BodyText"/>
            </w:pPr>
            <w:r w:rsidRPr="0097268B">
              <w:t>5.1 Present recommendations in a format and</w:t>
            </w:r>
            <w:r w:rsidRPr="0097268B">
              <w:t xml:space="preserve"> level of detail suited to the client and scope of the project</w:t>
            </w:r>
          </w:p>
          <w:p w:rsidR="00000000" w:rsidRPr="0097268B" w:rsidP="0097268B">
            <w:pPr>
              <w:pStyle w:val="BodyText"/>
            </w:pPr>
            <w:r w:rsidRPr="0097268B">
              <w:t xml:space="preserve">5.2 Clearly articulate rationale for the chosen solution and present to the client </w:t>
            </w:r>
          </w:p>
          <w:p w:rsidR="00000000" w:rsidRPr="0097268B" w:rsidP="0097268B">
            <w:pPr>
              <w:pStyle w:val="BodyText"/>
            </w:pPr>
            <w:r w:rsidRPr="0097268B">
              <w:t>5.3 Seek client feedback on the proposed solution</w:t>
            </w:r>
          </w:p>
          <w:p w:rsidR="00000000" w:rsidRPr="0097268B" w:rsidP="0097268B">
            <w:pPr>
              <w:pStyle w:val="BodyText"/>
            </w:pPr>
            <w:r w:rsidRPr="0097268B">
              <w:t>5.4 Base adjustments to the final design solution on feedba</w:t>
            </w:r>
            <w:r w:rsidRPr="0097268B">
              <w:t>ck</w:t>
            </w:r>
          </w:p>
          <w:p w:rsidR="00000000" w:rsidRPr="0097268B" w:rsidP="0097268B">
            <w:pPr>
              <w:pStyle w:val="BodyText"/>
            </w:pPr>
            <w:r w:rsidRPr="0097268B">
              <w:t>5.5 Accurately document specifications of selection and prepare for integration into design drawings and plans</w:t>
            </w:r>
          </w:p>
        </w:tc>
      </w:tr>
    </w:tbl>
    <w:p w:rsidR="00000000" w:rsidRPr="0097268B" w:rsidP="0097268B">
      <w:pPr>
        <w:pStyle w:val="BodyText"/>
      </w:pPr>
    </w:p>
    <w:p w:rsidR="00000000" w:rsidRPr="0097268B" w:rsidP="0097268B">
      <w:pPr>
        <w:pStyle w:val="AllowPageBreak"/>
      </w:pPr>
    </w:p>
    <w:p w:rsidR="00000000" w:rsidRPr="0097268B" w:rsidP="0097268B">
      <w:pPr>
        <w:pStyle w:val="Heading1"/>
      </w:pPr>
      <w:bookmarkStart w:id="6" w:name="O_1015113"/>
      <w:bookmarkEnd w:id="6"/>
      <w:r w:rsidRPr="0097268B">
        <w:t>Foundation Skills</w:t>
      </w:r>
    </w:p>
    <w:p w:rsidR="00000000" w:rsidRPr="0097268B" w:rsidP="00580D8F">
      <w:pPr>
        <w:pStyle w:val="BodyText"/>
      </w:pPr>
      <w:r w:rsidRPr="0097268B">
        <w:t>The Foundation Skills describe those required skills (such as, language, literacy, numeracy and employm</w:t>
      </w:r>
      <w:r w:rsidRPr="0097268B">
        <w:t>ent skills) that are essential to performance:</w:t>
      </w:r>
    </w:p>
    <w:p w:rsidR="00000000" w:rsidRPr="0097268B" w:rsidP="0097268B">
      <w:pPr>
        <w:pStyle w:val="ListBullet"/>
      </w:pPr>
      <w:r w:rsidRPr="0097268B">
        <w:t>technology skills to research product options and present recommendations using digital media.</w:t>
      </w:r>
    </w:p>
    <w:p w:rsidR="00580D8F" w:rsidP="00580D8F">
      <w:pPr>
        <w:pStyle w:val="BodyText"/>
      </w:pPr>
      <w:r w:rsidRPr="0097268B">
        <w:t xml:space="preserve">Other foundation skills essential to performance are explicit in the performance criteria of this unit of competency. </w:t>
      </w:r>
    </w:p>
    <w:p w:rsidR="00000000" w:rsidRPr="0097268B" w:rsidP="0097268B">
      <w:pPr>
        <w:pStyle w:val="Heading1"/>
      </w:pPr>
      <w:bookmarkStart w:id="7" w:name="O_1015115"/>
      <w:bookmarkEnd w:id="7"/>
      <w:r w:rsidRPr="0097268B">
        <w:t>Unit Mapping Information</w:t>
      </w:r>
    </w:p>
    <w:p w:rsidR="00000000" w:rsidRPr="0097268B" w:rsidP="00580D8F">
      <w:pPr>
        <w:pStyle w:val="BodyText"/>
      </w:pPr>
      <w:r w:rsidRPr="0097268B">
        <w:t>Supersedes and is equivalent to MSFKB4002 Research and recommend materials, components and f</w:t>
      </w:r>
      <w:r w:rsidRPr="0097268B">
        <w:t>inishes for kitchen designs.</w:t>
      </w:r>
    </w:p>
    <w:p w:rsidR="00000000" w:rsidRPr="0097268B" w:rsidP="0097268B">
      <w:pPr>
        <w:pStyle w:val="Heading1"/>
      </w:pPr>
      <w:bookmarkStart w:id="8" w:name="O_1015122"/>
      <w:bookmarkEnd w:id="8"/>
      <w:r w:rsidRPr="0097268B">
        <w:t>Links</w:t>
      </w:r>
    </w:p>
    <w:p w:rsidR="00000000" w:rsidRPr="0097268B" w:rsidP="00580D8F">
      <w:pPr>
        <w:pStyle w:val="BodyText"/>
      </w:pPr>
      <w:r w:rsidRPr="0097268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670A84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97268B" w:rsidP="00580D8F">
      <w:pPr>
        <w:pStyle w:val="BodyText"/>
        <w:sectPr w:rsidSect="0097268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7268B" w:rsidP="0097268B">
      <w:pPr>
        <w:pStyle w:val="SuperHeading"/>
      </w:pPr>
      <w:r w:rsidRPr="0097268B">
        <w:t>Assessmen</w:t>
      </w:r>
      <w:r w:rsidRPr="0097268B">
        <w:t>t Requirements for MSFKB4015 Research and recommend materials, components and finishes for kitchen designs</w:t>
      </w:r>
    </w:p>
    <w:p w:rsidR="00000000" w:rsidRPr="0097268B" w:rsidP="0097268B">
      <w:pPr>
        <w:pStyle w:val="Heading1"/>
      </w:pPr>
      <w:bookmarkStart w:id="9" w:name="O_1015117"/>
      <w:bookmarkEnd w:id="9"/>
      <w:r w:rsidRPr="0097268B">
        <w:t>Modification History</w:t>
      </w:r>
    </w:p>
    <w:p w:rsidR="00580D8F" w:rsidP="00580D8F">
      <w:pPr>
        <w:pStyle w:val="BodyText"/>
      </w:pPr>
      <w:r w:rsidRPr="0097268B">
        <w:t>Release 1. Supersedes and is equivalent to MSFKB4002 Research and recommend materials, components and finishes</w:t>
      </w:r>
      <w:r w:rsidRPr="0097268B">
        <w:t xml:space="preserve"> for kitchen designs.</w:t>
      </w:r>
    </w:p>
    <w:p w:rsidR="00000000" w:rsidRPr="0097268B" w:rsidP="0097268B">
      <w:pPr>
        <w:pStyle w:val="Heading1"/>
      </w:pPr>
      <w:bookmarkStart w:id="10" w:name="O_1015118"/>
      <w:bookmarkEnd w:id="10"/>
      <w:r w:rsidRPr="0097268B">
        <w:t>Performance Evidence</w:t>
      </w:r>
    </w:p>
    <w:p w:rsidR="00000000" w:rsidRPr="0097268B" w:rsidP="00580D8F">
      <w:pPr>
        <w:pStyle w:val="BodyText"/>
      </w:pPr>
      <w:r w:rsidRPr="0097268B">
        <w:t>There must be evidence the candidate has completed the tasks outlined in the elements and performance criteria of this unit, and:</w:t>
      </w:r>
    </w:p>
    <w:p w:rsidR="00000000" w:rsidRPr="0097268B" w:rsidP="0097268B">
      <w:pPr>
        <w:pStyle w:val="ListBullet"/>
      </w:pPr>
      <w:r w:rsidRPr="0097268B">
        <w:t>researched and presented recommendations for materials, components and finishes for 3 kitchen designs, 1 of which must be a renovation, and 1 of which must be a new build.</w:t>
      </w:r>
    </w:p>
    <w:p w:rsidR="00000000" w:rsidRPr="0097268B" w:rsidP="0097268B">
      <w:pPr>
        <w:pStyle w:val="AllowPageBreak"/>
      </w:pPr>
    </w:p>
    <w:p w:rsidR="00000000" w:rsidRPr="0097268B" w:rsidP="0097268B">
      <w:pPr>
        <w:pStyle w:val="Heading1"/>
      </w:pPr>
      <w:bookmarkStart w:id="11" w:name="O_1015119"/>
      <w:bookmarkEnd w:id="11"/>
      <w:r w:rsidRPr="0097268B">
        <w:t>Knowledge Evidence</w:t>
      </w:r>
    </w:p>
    <w:p w:rsidR="00000000" w:rsidRPr="0097268B" w:rsidP="00580D8F">
      <w:pPr>
        <w:pStyle w:val="BodyText"/>
      </w:pPr>
      <w:r w:rsidRPr="0097268B">
        <w:t>There must be evidence the candidate has knowledge of:</w:t>
      </w:r>
    </w:p>
    <w:p w:rsidR="00000000" w:rsidRPr="0097268B" w:rsidP="0097268B">
      <w:pPr>
        <w:pStyle w:val="ListBullet"/>
      </w:pPr>
      <w:r w:rsidRPr="0097268B">
        <w:t>liveable housing design – current and emerging thinking and trends</w:t>
      </w:r>
    </w:p>
    <w:p w:rsidR="00000000" w:rsidRPr="0097268B" w:rsidP="0097268B">
      <w:pPr>
        <w:pStyle w:val="ListBullet"/>
      </w:pPr>
      <w:r w:rsidRPr="0097268B">
        <w:t>type and scope of client / project brief information needed to inform research and recommendation:</w:t>
      </w:r>
    </w:p>
    <w:p w:rsidR="00000000" w:rsidRPr="0097268B" w:rsidP="0097268B">
      <w:pPr>
        <w:pStyle w:val="ListBullet2"/>
      </w:pPr>
      <w:r w:rsidRPr="0097268B">
        <w:t>budget</w:t>
      </w:r>
    </w:p>
    <w:p w:rsidR="00000000" w:rsidRPr="0097268B" w:rsidP="0097268B">
      <w:pPr>
        <w:pStyle w:val="ListBullet2"/>
      </w:pPr>
      <w:r w:rsidRPr="0097268B">
        <w:t>client preferences</w:t>
      </w:r>
    </w:p>
    <w:p w:rsidR="00000000" w:rsidRPr="0097268B" w:rsidP="0097268B">
      <w:pPr>
        <w:pStyle w:val="ListBullet2"/>
      </w:pPr>
      <w:r w:rsidRPr="0097268B">
        <w:t>aesthet</w:t>
      </w:r>
      <w:r w:rsidRPr="0097268B">
        <w:t>ic and functional requirements</w:t>
      </w:r>
    </w:p>
    <w:p w:rsidR="00000000" w:rsidRPr="0097268B" w:rsidP="0097268B">
      <w:pPr>
        <w:pStyle w:val="ListBullet2"/>
      </w:pPr>
      <w:r w:rsidRPr="0097268B">
        <w:t>site characteristics – size, shape, services, structural considerations</w:t>
      </w:r>
    </w:p>
    <w:p w:rsidR="00000000" w:rsidRPr="0097268B" w:rsidP="0097268B">
      <w:pPr>
        <w:pStyle w:val="ListBullet2"/>
      </w:pPr>
      <w:r w:rsidRPr="0097268B">
        <w:t xml:space="preserve">timeline </w:t>
      </w:r>
    </w:p>
    <w:p w:rsidR="00000000" w:rsidRPr="0097268B" w:rsidP="0097268B">
      <w:pPr>
        <w:pStyle w:val="ListBullet"/>
      </w:pPr>
      <w:r w:rsidRPr="0097268B">
        <w:t>mathematical procedures for estimation and measurement</w:t>
      </w:r>
    </w:p>
    <w:p w:rsidR="00000000" w:rsidRPr="0097268B" w:rsidP="0097268B">
      <w:pPr>
        <w:pStyle w:val="ListBullet"/>
      </w:pPr>
      <w:r w:rsidRPr="0097268B">
        <w:t xml:space="preserve">sources of information on kitchen products: </w:t>
      </w:r>
    </w:p>
    <w:p w:rsidR="00000000" w:rsidRPr="0097268B" w:rsidP="0097268B">
      <w:pPr>
        <w:pStyle w:val="ListBullet2"/>
      </w:pPr>
      <w:r w:rsidRPr="0097268B">
        <w:t>how to access</w:t>
      </w:r>
    </w:p>
    <w:p w:rsidR="00000000" w:rsidRPr="0097268B" w:rsidP="0097268B">
      <w:pPr>
        <w:pStyle w:val="ListBullet2"/>
      </w:pPr>
      <w:r w:rsidRPr="0097268B">
        <w:t>ways to interrogate and identify and distil information</w:t>
      </w:r>
    </w:p>
    <w:p w:rsidR="00000000" w:rsidRPr="0097268B" w:rsidP="0097268B">
      <w:pPr>
        <w:pStyle w:val="ListBullet"/>
      </w:pPr>
      <w:r w:rsidRPr="0097268B">
        <w:t>how different aspects of space impact on potential solutions, including:</w:t>
      </w:r>
    </w:p>
    <w:p w:rsidR="00000000" w:rsidRPr="0097268B" w:rsidP="0097268B">
      <w:pPr>
        <w:pStyle w:val="ListBullet2"/>
      </w:pPr>
      <w:r w:rsidRPr="0097268B">
        <w:t>colour</w:t>
      </w:r>
    </w:p>
    <w:p w:rsidR="00000000" w:rsidRPr="0097268B" w:rsidP="0097268B">
      <w:pPr>
        <w:pStyle w:val="ListBullet2"/>
      </w:pPr>
      <w:r w:rsidRPr="0097268B">
        <w:t>size</w:t>
      </w:r>
    </w:p>
    <w:p w:rsidR="00000000" w:rsidRPr="0097268B" w:rsidP="0097268B">
      <w:pPr>
        <w:pStyle w:val="ListBullet2"/>
      </w:pPr>
      <w:r w:rsidRPr="0097268B">
        <w:t>shape</w:t>
      </w:r>
    </w:p>
    <w:p w:rsidR="00000000" w:rsidRPr="0097268B" w:rsidP="0097268B">
      <w:pPr>
        <w:pStyle w:val="ListBullet2"/>
      </w:pPr>
      <w:r w:rsidRPr="0097268B">
        <w:t>level of light</w:t>
      </w:r>
    </w:p>
    <w:p w:rsidR="00000000" w:rsidRPr="0097268B" w:rsidP="0097268B">
      <w:pPr>
        <w:pStyle w:val="ListBullet2"/>
      </w:pPr>
      <w:r w:rsidRPr="0097268B">
        <w:t>structural features</w:t>
      </w:r>
    </w:p>
    <w:p w:rsidR="00000000" w:rsidRPr="0097268B" w:rsidP="0097268B">
      <w:pPr>
        <w:pStyle w:val="ListBullet"/>
      </w:pPr>
      <w:r w:rsidRPr="0097268B">
        <w:t>types and features of resources that support the provision of kitchen d</w:t>
      </w:r>
      <w:r w:rsidRPr="0097268B">
        <w:t>esign advice, and how they are used, including:</w:t>
      </w:r>
    </w:p>
    <w:p w:rsidR="00000000" w:rsidRPr="0097268B" w:rsidP="0097268B">
      <w:pPr>
        <w:pStyle w:val="ListBullet2"/>
      </w:pPr>
      <w:r w:rsidRPr="0097268B">
        <w:t>research tools</w:t>
      </w:r>
    </w:p>
    <w:p w:rsidR="00000000" w:rsidRPr="0097268B" w:rsidP="0097268B">
      <w:pPr>
        <w:pStyle w:val="ListBullet2"/>
      </w:pPr>
      <w:r w:rsidRPr="0097268B">
        <w:t>product information tools</w:t>
      </w:r>
    </w:p>
    <w:p w:rsidR="00000000" w:rsidRPr="0097268B" w:rsidP="0097268B">
      <w:pPr>
        <w:pStyle w:val="ListBullet2"/>
      </w:pPr>
      <w:r w:rsidRPr="0097268B">
        <w:t>communication tools</w:t>
      </w:r>
    </w:p>
    <w:p w:rsidR="00000000" w:rsidRPr="0097268B" w:rsidP="0097268B">
      <w:pPr>
        <w:pStyle w:val="ListBullet"/>
      </w:pPr>
      <w:r w:rsidRPr="0097268B">
        <w:t>elements and principles of design, their interrelationships, and how they are used in kitchen design</w:t>
      </w:r>
    </w:p>
    <w:p w:rsidR="00000000" w:rsidRPr="0097268B" w:rsidP="0097268B">
      <w:pPr>
        <w:pStyle w:val="ListBullet"/>
      </w:pPr>
      <w:r w:rsidRPr="0097268B">
        <w:t>current and emerging technologies for kitchen products, including construction and installation techniques and their impact on design</w:t>
      </w:r>
    </w:p>
    <w:p w:rsidR="00000000" w:rsidRPr="0097268B" w:rsidP="0097268B">
      <w:pPr>
        <w:pStyle w:val="ListBullet"/>
      </w:pPr>
      <w:r w:rsidRPr="0097268B">
        <w:t xml:space="preserve">types, characteristics, uses and limitations of different kitchen products, including: </w:t>
      </w:r>
    </w:p>
    <w:p w:rsidR="00000000" w:rsidRPr="0097268B" w:rsidP="0097268B">
      <w:pPr>
        <w:pStyle w:val="ListBullet2"/>
      </w:pPr>
      <w:r w:rsidRPr="0097268B">
        <w:t>materials:</w:t>
      </w:r>
    </w:p>
    <w:p w:rsidR="00000000" w:rsidRPr="0097268B" w:rsidP="0097268B">
      <w:pPr>
        <w:pStyle w:val="ListBullet3"/>
      </w:pPr>
      <w:r w:rsidRPr="0097268B">
        <w:t>glass</w:t>
      </w:r>
    </w:p>
    <w:p w:rsidR="00000000" w:rsidRPr="0097268B" w:rsidP="0097268B">
      <w:pPr>
        <w:pStyle w:val="ListBullet3"/>
      </w:pPr>
      <w:r w:rsidRPr="0097268B">
        <w:t>laminate –</w:t>
      </w:r>
      <w:r w:rsidRPr="0097268B">
        <w:t xml:space="preserve"> low pressure, high pressure</w:t>
      </w:r>
    </w:p>
    <w:p w:rsidR="00000000" w:rsidRPr="0097268B" w:rsidP="0097268B">
      <w:pPr>
        <w:pStyle w:val="ListBullet3"/>
      </w:pPr>
      <w:r w:rsidRPr="0097268B">
        <w:t>particleboard</w:t>
      </w:r>
    </w:p>
    <w:p w:rsidR="00000000" w:rsidRPr="0097268B" w:rsidP="0097268B">
      <w:pPr>
        <w:pStyle w:val="ListBullet3"/>
      </w:pPr>
      <w:r w:rsidRPr="0097268B">
        <w:t xml:space="preserve">plywood </w:t>
      </w:r>
    </w:p>
    <w:p w:rsidR="00000000" w:rsidRPr="0097268B" w:rsidP="0097268B">
      <w:pPr>
        <w:pStyle w:val="ListBullet3"/>
      </w:pPr>
      <w:r w:rsidRPr="0097268B">
        <w:t>resin-based solid surfaces</w:t>
      </w:r>
    </w:p>
    <w:p w:rsidR="00000000" w:rsidRPr="0097268B" w:rsidP="0097268B">
      <w:pPr>
        <w:pStyle w:val="ListBullet3"/>
      </w:pPr>
      <w:r w:rsidRPr="0097268B">
        <w:t>stainless steel</w:t>
      </w:r>
    </w:p>
    <w:p w:rsidR="00000000" w:rsidRPr="0097268B" w:rsidP="0097268B">
      <w:pPr>
        <w:pStyle w:val="ListBullet3"/>
      </w:pPr>
      <w:r w:rsidRPr="0097268B">
        <w:t>stone – reconstituted, solid</w:t>
      </w:r>
    </w:p>
    <w:p w:rsidR="00000000" w:rsidRPr="0097268B" w:rsidP="0097268B">
      <w:pPr>
        <w:pStyle w:val="ListBullet3"/>
      </w:pPr>
      <w:r w:rsidRPr="0097268B">
        <w:t>tiles</w:t>
      </w:r>
    </w:p>
    <w:p w:rsidR="00000000" w:rsidRPr="0097268B" w:rsidP="0097268B">
      <w:pPr>
        <w:pStyle w:val="ListBullet3"/>
      </w:pPr>
      <w:r w:rsidRPr="0097268B">
        <w:t>timber and timber veneer</w:t>
      </w:r>
    </w:p>
    <w:p w:rsidR="00000000" w:rsidRPr="0097268B" w:rsidP="0097268B">
      <w:pPr>
        <w:pStyle w:val="ListBullet3"/>
      </w:pPr>
      <w:r w:rsidRPr="0097268B">
        <w:t>vinyl and/or foil wrap</w:t>
      </w:r>
    </w:p>
    <w:p w:rsidR="00000000" w:rsidRPr="0097268B" w:rsidP="0097268B">
      <w:pPr>
        <w:pStyle w:val="ListBullet2"/>
      </w:pPr>
      <w:r w:rsidRPr="0097268B">
        <w:t>components:</w:t>
      </w:r>
    </w:p>
    <w:p w:rsidR="00000000" w:rsidRPr="0097268B" w:rsidP="0097268B">
      <w:pPr>
        <w:pStyle w:val="ListBullet3"/>
      </w:pPr>
      <w:r w:rsidRPr="0097268B">
        <w:t>accessories – handles, hinges, runners, taps</w:t>
      </w:r>
    </w:p>
    <w:p w:rsidR="00000000" w:rsidRPr="0097268B" w:rsidP="0097268B">
      <w:pPr>
        <w:pStyle w:val="ListBullet3"/>
      </w:pPr>
      <w:r w:rsidRPr="0097268B">
        <w:t xml:space="preserve">cabinetry </w:t>
      </w:r>
    </w:p>
    <w:p w:rsidR="00000000" w:rsidRPr="0097268B" w:rsidP="0097268B">
      <w:pPr>
        <w:pStyle w:val="ListBullet3"/>
      </w:pPr>
      <w:r w:rsidRPr="0097268B">
        <w:t>benchtop</w:t>
      </w:r>
      <w:r w:rsidRPr="0097268B">
        <w:t>s</w:t>
      </w:r>
    </w:p>
    <w:p w:rsidR="00000000" w:rsidRPr="0097268B" w:rsidP="0097268B">
      <w:pPr>
        <w:pStyle w:val="ListBullet3"/>
      </w:pPr>
      <w:r w:rsidRPr="0097268B">
        <w:t>splashbacks</w:t>
      </w:r>
    </w:p>
    <w:p w:rsidR="00000000" w:rsidRPr="0097268B" w:rsidP="0097268B">
      <w:pPr>
        <w:pStyle w:val="ListBullet3"/>
      </w:pPr>
      <w:r w:rsidRPr="0097268B">
        <w:t>kickboards/plinths/legs</w:t>
      </w:r>
    </w:p>
    <w:p w:rsidR="00000000" w:rsidRPr="0097268B" w:rsidP="0097268B">
      <w:pPr>
        <w:pStyle w:val="ListBullet2"/>
      </w:pPr>
      <w:r w:rsidRPr="0097268B">
        <w:t>finishes:</w:t>
      </w:r>
    </w:p>
    <w:p w:rsidR="00000000" w:rsidRPr="0097268B" w:rsidP="0097268B">
      <w:pPr>
        <w:pStyle w:val="ListBullet3"/>
      </w:pPr>
      <w:r w:rsidRPr="0097268B">
        <w:t>edging and edge profiles</w:t>
      </w:r>
    </w:p>
    <w:p w:rsidR="00000000" w:rsidRPr="0097268B" w:rsidP="0097268B">
      <w:pPr>
        <w:pStyle w:val="ListBullet3"/>
      </w:pPr>
      <w:r w:rsidRPr="0097268B">
        <w:t xml:space="preserve">paints </w:t>
      </w:r>
    </w:p>
    <w:p w:rsidR="00000000" w:rsidRPr="0097268B" w:rsidP="0097268B">
      <w:pPr>
        <w:pStyle w:val="ListBullet3"/>
      </w:pPr>
      <w:r w:rsidRPr="0097268B">
        <w:t xml:space="preserve">waxes </w:t>
      </w:r>
    </w:p>
    <w:p w:rsidR="00000000" w:rsidRPr="0097268B" w:rsidP="0097268B">
      <w:pPr>
        <w:pStyle w:val="ListBullet3"/>
      </w:pPr>
      <w:r w:rsidRPr="0097268B">
        <w:t xml:space="preserve">lacquers </w:t>
      </w:r>
    </w:p>
    <w:p w:rsidR="00000000" w:rsidRPr="0097268B" w:rsidP="0097268B">
      <w:pPr>
        <w:pStyle w:val="ListBullet3"/>
      </w:pPr>
      <w:r w:rsidRPr="0097268B">
        <w:t xml:space="preserve">stains </w:t>
      </w:r>
    </w:p>
    <w:p w:rsidR="00000000" w:rsidRPr="0097268B" w:rsidP="0097268B">
      <w:pPr>
        <w:pStyle w:val="ListBullet3"/>
      </w:pPr>
      <w:r w:rsidRPr="0097268B">
        <w:t xml:space="preserve">pigments </w:t>
      </w:r>
    </w:p>
    <w:p w:rsidR="00000000" w:rsidRPr="0097268B" w:rsidP="0097268B">
      <w:pPr>
        <w:pStyle w:val="ListBullet3"/>
      </w:pPr>
      <w:r w:rsidRPr="0097268B">
        <w:t xml:space="preserve">oils </w:t>
      </w:r>
    </w:p>
    <w:p w:rsidR="00000000" w:rsidRPr="0097268B" w:rsidP="0097268B">
      <w:pPr>
        <w:pStyle w:val="ListBullet3"/>
      </w:pPr>
      <w:r w:rsidRPr="0097268B">
        <w:t xml:space="preserve">plastic coatings </w:t>
      </w:r>
    </w:p>
    <w:p w:rsidR="00000000" w:rsidRPr="0097268B" w:rsidP="0097268B">
      <w:pPr>
        <w:pStyle w:val="ListBullet3"/>
      </w:pPr>
      <w:r w:rsidRPr="0097268B">
        <w:t>ceramics</w:t>
      </w:r>
    </w:p>
    <w:p w:rsidR="00000000" w:rsidRPr="0097268B" w:rsidP="0097268B">
      <w:pPr>
        <w:pStyle w:val="ListBullet"/>
      </w:pPr>
      <w:r w:rsidRPr="0097268B">
        <w:t>different ways of creating visual representations for design solutions.</w:t>
      </w:r>
    </w:p>
    <w:p w:rsidR="00000000" w:rsidRPr="0097268B" w:rsidP="0097268B">
      <w:pPr>
        <w:pStyle w:val="AllowPageBreak"/>
      </w:pPr>
    </w:p>
    <w:p w:rsidR="00000000" w:rsidRPr="0097268B" w:rsidP="0097268B">
      <w:pPr>
        <w:pStyle w:val="Heading1"/>
      </w:pPr>
      <w:bookmarkStart w:id="12" w:name="O_1015120"/>
      <w:bookmarkEnd w:id="12"/>
      <w:r w:rsidRPr="0097268B">
        <w:t>Assessment Conditions</w:t>
      </w:r>
    </w:p>
    <w:p w:rsidR="00000000" w:rsidRPr="0097268B" w:rsidP="00580D8F">
      <w:pPr>
        <w:pStyle w:val="BodyText"/>
      </w:pPr>
      <w:r w:rsidRPr="0097268B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97268B" w:rsidP="0097268B">
      <w:pPr>
        <w:pStyle w:val="ListBullet"/>
      </w:pPr>
      <w:r w:rsidRPr="0097268B">
        <w:t>use of suitable facilities, equipment and re</w:t>
      </w:r>
      <w:r w:rsidRPr="0097268B">
        <w:t xml:space="preserve">sources, including: </w:t>
      </w:r>
    </w:p>
    <w:p w:rsidR="00000000" w:rsidRPr="0097268B" w:rsidP="0097268B">
      <w:pPr>
        <w:pStyle w:val="ListBullet2"/>
      </w:pPr>
      <w:r w:rsidRPr="0097268B">
        <w:t>design briefs</w:t>
      </w:r>
    </w:p>
    <w:p w:rsidR="00000000" w:rsidRPr="0097268B" w:rsidP="0097268B">
      <w:pPr>
        <w:pStyle w:val="ListBullet2"/>
      </w:pPr>
      <w:r w:rsidRPr="0097268B">
        <w:t>information technology for research and design presentation.</w:t>
      </w:r>
    </w:p>
    <w:p w:rsidR="00000000" w:rsidRPr="0097268B" w:rsidP="00580D8F">
      <w:pPr>
        <w:pStyle w:val="BodyText"/>
      </w:pPr>
      <w:r w:rsidRPr="0097268B">
        <w:t>Assessors must satisfy the NVR/AQTF mandatory competency requirements for assessors.</w:t>
      </w:r>
    </w:p>
    <w:p w:rsidR="00000000" w:rsidRPr="0097268B" w:rsidP="0097268B">
      <w:pPr>
        <w:pStyle w:val="Heading1"/>
      </w:pPr>
      <w:bookmarkStart w:id="13" w:name="O_1015123"/>
      <w:bookmarkEnd w:id="13"/>
      <w:r w:rsidRPr="0097268B">
        <w:t>Links</w:t>
      </w:r>
    </w:p>
    <w:p w:rsidR="00000000" w:rsidRPr="0097268B" w:rsidP="00580D8F">
      <w:pPr>
        <w:pStyle w:val="BodyText"/>
      </w:pPr>
      <w:r w:rsidRPr="0097268B">
        <w:t xml:space="preserve">Companion Volume implementation guides are found </w:t>
      </w:r>
      <w:r w:rsidRPr="0097268B">
        <w:t xml:space="preserve">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670A84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97268B" w:rsidP="0097268B"/>
    <w:sectPr w:rsidSect="0097268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268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268B" w:rsidRPr="00580D8F" w:rsidP="00580D8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268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0D8F" w:rsidP="0097268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80D8F" w:rsidP="0097268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80D8F" w:rsidP="0097268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268B" w:rsidP="0097268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80D8F">
      <w:t>Approved</w:t>
    </w:r>
    <w:r w:rsidR="00580D8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80D8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80D8F">
      <w:rPr>
        <w:noProof/>
      </w:rPr>
      <w:t>4</w:t>
    </w:r>
    <w:r>
      <w:rPr>
        <w:noProof/>
      </w:rPr>
      <w:fldChar w:fldCharType="end"/>
    </w:r>
  </w:p>
  <w:p w:rsidR="0097268B" w:rsidP="0097268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80D8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80D8F">
      <w:t>Skills Insight</w:t>
    </w:r>
    <w:r w:rsidR="00580D8F">
      <w:fldChar w:fldCharType="end"/>
    </w:r>
  </w:p>
  <w:p w:rsidR="0097268B" w:rsidP="0097268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268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0D8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7268B" w:rsidRPr="00580D8F" w:rsidP="00580D8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268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0D8F" w:rsidRPr="002D2AF8" w:rsidP="0097268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MSFKB4015 Research and recommend materials, components and finishes for kitchen designs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80D8F" w:rsidP="0097268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268B" w:rsidRPr="002D2AF8" w:rsidP="0097268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80D8F">
      <w:t>MSFKB4015 Research and recommend materials, components and finishes for kitchen designs</w:t>
    </w:r>
    <w:r w:rsidR="00580D8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80D8F">
      <w:rPr>
        <w:noProof/>
      </w:rPr>
      <w:t>2 March 2025</w:t>
    </w:r>
    <w:r>
      <w:fldChar w:fldCharType="end"/>
    </w:r>
  </w:p>
  <w:p w:rsidR="0097268B" w:rsidP="0097268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D8849A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5FE69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E00EE5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268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7268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7268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7268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7268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7268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7268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7268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7268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7268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7268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7268B"/>
  </w:style>
  <w:style w:type="character" w:customStyle="1" w:styleId="Heading1Char">
    <w:name w:val="Heading 1 Char"/>
    <w:basedOn w:val="DefaultParagraphFont"/>
    <w:link w:val="Heading1"/>
    <w:rsid w:val="0097268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7268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7268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7268B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7268B"/>
    <w:rPr>
      <w:b/>
      <w:spacing w:val="0"/>
    </w:rPr>
  </w:style>
  <w:style w:type="paragraph" w:styleId="ListBullet2">
    <w:name w:val="List Bullet 2"/>
    <w:basedOn w:val="List2"/>
    <w:rsid w:val="0097268B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7268B"/>
    <w:rPr>
      <w:i/>
    </w:rPr>
  </w:style>
  <w:style w:type="paragraph" w:customStyle="1" w:styleId="SuperHeading">
    <w:name w:val="SuperHeading"/>
    <w:basedOn w:val="Normal"/>
    <w:rsid w:val="0097268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7268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97268B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97268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7268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7268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726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726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726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726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7268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7268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7268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7268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7268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7268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7268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7268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7268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7268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7268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7268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7268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7268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7268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7268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7268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7268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7268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7268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7268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7268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7268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7268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7268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7268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7268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7268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7268B"/>
  </w:style>
  <w:style w:type="paragraph" w:styleId="TableofFigures">
    <w:name w:val="table of figures"/>
    <w:basedOn w:val="Normal"/>
    <w:next w:val="Normal"/>
    <w:semiHidden/>
    <w:rsid w:val="0097268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7268B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97268B"/>
    <w:rPr>
      <w:rFonts w:ascii="Wingdings" w:hAnsi="Wingdings"/>
    </w:rPr>
  </w:style>
  <w:style w:type="paragraph" w:customStyle="1" w:styleId="TableHeading">
    <w:name w:val="Table Heading"/>
    <w:basedOn w:val="HeadingBase"/>
    <w:rsid w:val="0097268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7268B"/>
    <w:rPr>
      <w:color w:val="0033CC"/>
      <w:u w:val="none"/>
    </w:rPr>
  </w:style>
  <w:style w:type="paragraph" w:customStyle="1" w:styleId="BodyTextRight">
    <w:name w:val="Body Text Right"/>
    <w:basedOn w:val="BodyText"/>
    <w:rsid w:val="0097268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7268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7268B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7268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7268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7268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7268B"/>
    <w:rPr>
      <w:sz w:val="32"/>
    </w:rPr>
  </w:style>
  <w:style w:type="paragraph" w:customStyle="1" w:styleId="HeadingProcedure">
    <w:name w:val="Heading Procedure"/>
    <w:basedOn w:val="HeadingBase"/>
    <w:next w:val="Normal"/>
    <w:rsid w:val="0097268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7268B"/>
    <w:pPr>
      <w:spacing w:before="60" w:after="60"/>
    </w:pPr>
  </w:style>
  <w:style w:type="paragraph" w:styleId="ListContinue">
    <w:name w:val="List Continue"/>
    <w:basedOn w:val="List"/>
    <w:rsid w:val="0097268B"/>
    <w:pPr>
      <w:ind w:firstLine="0"/>
    </w:pPr>
  </w:style>
  <w:style w:type="paragraph" w:customStyle="1" w:styleId="ListNote">
    <w:name w:val="List Note"/>
    <w:basedOn w:val="List"/>
    <w:rsid w:val="0097268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7268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7268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7268B"/>
    <w:rPr>
      <w:rFonts w:ascii="Courier New" w:hAnsi="Courier New"/>
    </w:rPr>
  </w:style>
  <w:style w:type="paragraph" w:customStyle="1" w:styleId="NoteBullet">
    <w:name w:val="Note Bullet"/>
    <w:basedOn w:val="Note"/>
    <w:rsid w:val="0097268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7268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7268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7268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7268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7268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7268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7268B"/>
    <w:rPr>
      <w:b/>
      <w:smallCaps/>
    </w:rPr>
  </w:style>
  <w:style w:type="paragraph" w:customStyle="1" w:styleId="TableListNumber">
    <w:name w:val="Table List Number"/>
    <w:basedOn w:val="ListNumber"/>
    <w:rsid w:val="0097268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7268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7268B"/>
    <w:pPr>
      <w:numPr>
        <w:numId w:val="10"/>
      </w:numPr>
    </w:pPr>
  </w:style>
  <w:style w:type="paragraph" w:customStyle="1" w:styleId="ListAlpha2">
    <w:name w:val="List Alpha 2"/>
    <w:basedOn w:val="List2"/>
    <w:rsid w:val="0097268B"/>
    <w:pPr>
      <w:numPr>
        <w:numId w:val="9"/>
      </w:numPr>
    </w:pPr>
  </w:style>
  <w:style w:type="paragraph" w:styleId="List2">
    <w:name w:val="List 2"/>
    <w:basedOn w:val="BodyText"/>
    <w:rsid w:val="0097268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7268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7268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7268B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97268B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97268B"/>
    <w:pPr>
      <w:numPr>
        <w:numId w:val="5"/>
      </w:numPr>
    </w:pPr>
  </w:style>
  <w:style w:type="paragraph" w:styleId="ListContinue2">
    <w:name w:val="List Continue 2"/>
    <w:basedOn w:val="List2"/>
    <w:rsid w:val="0097268B"/>
    <w:pPr>
      <w:ind w:firstLine="0"/>
    </w:pPr>
  </w:style>
  <w:style w:type="paragraph" w:styleId="ListContinue3">
    <w:name w:val="List Continue 3"/>
    <w:basedOn w:val="List3"/>
    <w:rsid w:val="0097268B"/>
    <w:pPr>
      <w:ind w:left="1021" w:firstLine="0"/>
    </w:pPr>
  </w:style>
  <w:style w:type="paragraph" w:styleId="ListContinue4">
    <w:name w:val="List Continue 4"/>
    <w:basedOn w:val="List4"/>
    <w:rsid w:val="0097268B"/>
    <w:pPr>
      <w:ind w:firstLine="0"/>
    </w:pPr>
  </w:style>
  <w:style w:type="paragraph" w:styleId="ListContinue5">
    <w:name w:val="List Continue 5"/>
    <w:basedOn w:val="List5"/>
    <w:rsid w:val="0097268B"/>
    <w:pPr>
      <w:ind w:firstLine="0"/>
    </w:pPr>
  </w:style>
  <w:style w:type="paragraph" w:styleId="ListNumber3">
    <w:name w:val="List Number 3"/>
    <w:basedOn w:val="List3"/>
    <w:rsid w:val="0097268B"/>
    <w:pPr>
      <w:numPr>
        <w:numId w:val="6"/>
      </w:numPr>
    </w:pPr>
  </w:style>
  <w:style w:type="paragraph" w:styleId="ListNumber4">
    <w:name w:val="List Number 4"/>
    <w:basedOn w:val="List4"/>
    <w:rsid w:val="0097268B"/>
    <w:pPr>
      <w:numPr>
        <w:numId w:val="7"/>
      </w:numPr>
    </w:pPr>
  </w:style>
  <w:style w:type="paragraph" w:styleId="ListNumber5">
    <w:name w:val="List Number 5"/>
    <w:basedOn w:val="List5"/>
    <w:rsid w:val="0097268B"/>
    <w:pPr>
      <w:numPr>
        <w:numId w:val="8"/>
      </w:numPr>
    </w:pPr>
  </w:style>
  <w:style w:type="paragraph" w:styleId="BlockText">
    <w:name w:val="Block Text"/>
    <w:basedOn w:val="Normal"/>
    <w:rsid w:val="0097268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7268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7268B"/>
    <w:rPr>
      <w:sz w:val="16"/>
      <w:vertAlign w:val="superscript"/>
    </w:rPr>
  </w:style>
  <w:style w:type="character" w:customStyle="1" w:styleId="Symbols">
    <w:name w:val="Symbols"/>
    <w:basedOn w:val="DefaultParagraphFont"/>
    <w:rsid w:val="0097268B"/>
    <w:rPr>
      <w:rFonts w:ascii="Symbol" w:hAnsi="Symbol"/>
    </w:rPr>
  </w:style>
  <w:style w:type="character" w:customStyle="1" w:styleId="MenuOptions">
    <w:name w:val="Menu Options"/>
    <w:basedOn w:val="DefaultParagraphFont"/>
    <w:rsid w:val="0097268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7268B"/>
    <w:rPr>
      <w:b/>
    </w:rPr>
  </w:style>
  <w:style w:type="character" w:customStyle="1" w:styleId="Underlined">
    <w:name w:val="Underlined"/>
    <w:basedOn w:val="DefaultParagraphFont"/>
    <w:rsid w:val="0097268B"/>
    <w:rPr>
      <w:u w:val="single"/>
    </w:rPr>
  </w:style>
  <w:style w:type="paragraph" w:customStyle="1" w:styleId="TableBodyTextRight">
    <w:name w:val="Table Body Text Right"/>
    <w:basedOn w:val="TableBodyText"/>
    <w:rsid w:val="0097268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7268B"/>
    <w:rPr>
      <w:sz w:val="18"/>
    </w:rPr>
  </w:style>
  <w:style w:type="paragraph" w:customStyle="1" w:styleId="BodySmallRight">
    <w:name w:val="Body Small Right"/>
    <w:basedOn w:val="BodyTextRight"/>
    <w:rsid w:val="0097268B"/>
    <w:rPr>
      <w:sz w:val="18"/>
      <w:szCs w:val="18"/>
    </w:rPr>
  </w:style>
  <w:style w:type="paragraph" w:customStyle="1" w:styleId="MarginEdition">
    <w:name w:val="Margin Edition"/>
    <w:basedOn w:val="MarginNote"/>
    <w:rsid w:val="0097268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7268B"/>
    <w:rPr>
      <w:sz w:val="2"/>
      <w:szCs w:val="2"/>
    </w:rPr>
  </w:style>
  <w:style w:type="character" w:customStyle="1" w:styleId="Small">
    <w:name w:val="Small"/>
    <w:basedOn w:val="DefaultParagraphFont"/>
    <w:rsid w:val="0097268B"/>
    <w:rPr>
      <w:sz w:val="16"/>
    </w:rPr>
  </w:style>
  <w:style w:type="paragraph" w:customStyle="1" w:styleId="WideTable">
    <w:name w:val="Wide Table"/>
    <w:basedOn w:val="Normal"/>
    <w:rsid w:val="0097268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7268B"/>
  </w:style>
  <w:style w:type="paragraph" w:styleId="Quote">
    <w:name w:val="Quote"/>
    <w:basedOn w:val="Heading1"/>
    <w:link w:val="QuoteChar"/>
    <w:qFormat/>
    <w:rsid w:val="0097268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7268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7268B"/>
    <w:pPr>
      <w:pageBreakBefore/>
    </w:pPr>
  </w:style>
  <w:style w:type="paragraph" w:customStyle="1" w:styleId="Border">
    <w:name w:val="Border"/>
    <w:basedOn w:val="Normal"/>
    <w:qFormat/>
    <w:rsid w:val="0097268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7268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268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268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7268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7268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7268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7268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7268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7268B"/>
    <w:rPr>
      <w:u w:val="single"/>
    </w:rPr>
  </w:style>
  <w:style w:type="character" w:customStyle="1" w:styleId="BoldandItalics">
    <w:name w:val="Bold and Italics"/>
    <w:qFormat/>
    <w:rsid w:val="0097268B"/>
    <w:rPr>
      <w:b/>
      <w:i/>
      <w:u w:val="none"/>
    </w:rPr>
  </w:style>
  <w:style w:type="paragraph" w:styleId="BalloonText">
    <w:name w:val="Balloon Text"/>
    <w:basedOn w:val="Normal"/>
    <w:link w:val="BalloonTextChar"/>
    <w:rsid w:val="009726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7268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7268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7268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7268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7268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7268B"/>
    <w:pPr>
      <w:spacing w:before="0" w:after="0"/>
    </w:pPr>
  </w:style>
  <w:style w:type="paragraph" w:customStyle="1" w:styleId="BodyTextBold">
    <w:name w:val="Body Text Bold"/>
    <w:basedOn w:val="BodyText"/>
    <w:qFormat/>
    <w:rsid w:val="0097268B"/>
    <w:rPr>
      <w:b/>
    </w:rPr>
  </w:style>
  <w:style w:type="character" w:styleId="Hyperlink">
    <w:name w:val="Hyperlink"/>
    <w:basedOn w:val="DefaultParagraphFont"/>
    <w:uiPriority w:val="99"/>
    <w:unhideWhenUsed/>
    <w:rsid w:val="00580D8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939</Words>
  <Characters>6106</Characters>
  <Application>Microsoft Office Word</Application>
  <DocSecurity>0</DocSecurity>
  <Lines>196</Lines>
  <Paragraphs>140</Paragraphs>
  <ScaleCrop>false</ScaleCrop>
  <Company>Author-it Software Corporation Ltd.</Company>
  <LinksUpToDate>false</LinksUpToDate>
  <CharactersWithSpaces>6905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MSFKB4015 Research and recommend materials, components and finishes for kitchen designs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2025-03-01T13:04:00Z</dcterms:created>
  <dcterms:modified xsi:type="dcterms:W3CDTF">2025-03-01T13:04:00Z</dcterms:modified>
</cp:coreProperties>
</file>