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EA5" w:rsidP="002D5EA5">
      <w:pPr>
        <w:pStyle w:val="Title"/>
      </w:pPr>
      <w:r>
        <w:fldChar w:fldCharType="begin"/>
      </w:r>
      <w:r>
        <w:instrText xml:space="preserve"> TITLE   \* MERGEFORMAT </w:instrText>
      </w:r>
      <w:r>
        <w:fldChar w:fldCharType="separate"/>
      </w:r>
      <w:r>
        <w:t>MSFKB4011 Design ancillary residential cabinetry</w:t>
      </w:r>
      <w:r>
        <w:fldChar w:fldCharType="end"/>
      </w:r>
    </w:p>
    <w:p w:rsidR="002D5EA5" w:rsidP="002D5EA5">
      <w:pPr>
        <w:pStyle w:val="Version"/>
        <w:sectPr w:rsidSect="001C33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33C" w:rsidP="001C333C">
      <w:pPr>
        <w:pStyle w:val="SuperHeading"/>
      </w:pPr>
      <w:r w:rsidRPr="001C333C">
        <w:t>MSFKB4011 Design ancillary residential cabinetry</w:t>
      </w:r>
    </w:p>
    <w:p w:rsidR="00000000" w:rsidRPr="001C333C" w:rsidP="001C333C">
      <w:pPr>
        <w:pStyle w:val="Heading1"/>
      </w:pPr>
      <w:bookmarkStart w:id="1" w:name="O_1015198"/>
      <w:bookmarkEnd w:id="1"/>
      <w:r w:rsidRPr="001C333C">
        <w:t>Modification History</w:t>
      </w:r>
    </w:p>
    <w:p w:rsidR="00000000" w:rsidRPr="001C333C" w:rsidP="002D5EA5">
      <w:pPr>
        <w:pStyle w:val="BodyText"/>
      </w:pPr>
      <w:r w:rsidRPr="001C333C">
        <w:t>Release 1. Supersedes and is equivalent to MSFKB4007 Design ancillary residential cabinetry.</w:t>
      </w:r>
    </w:p>
    <w:p w:rsidR="00000000" w:rsidRPr="001C333C" w:rsidP="001C333C">
      <w:pPr>
        <w:pStyle w:val="Heading1"/>
      </w:pPr>
      <w:bookmarkStart w:id="2" w:name="O_1015199"/>
      <w:bookmarkEnd w:id="2"/>
      <w:r w:rsidRPr="001C333C">
        <w:t>Application</w:t>
      </w:r>
    </w:p>
    <w:p w:rsidR="00000000" w:rsidRPr="001C333C" w:rsidP="002D5EA5">
      <w:pPr>
        <w:pStyle w:val="BodyText"/>
      </w:pPr>
      <w:r w:rsidRPr="001C333C">
        <w:t>This unit describes the skills and knowledge required to determine cabinetry requirements, develop cus</w:t>
      </w:r>
      <w:r w:rsidRPr="001C333C">
        <w:t>tom design options and specify requirements to inform production and installation. Ancillary cabinetry is cabinetry outside of kitchen, bathroom and laundry applications.</w:t>
      </w:r>
    </w:p>
    <w:p w:rsidR="00000000" w:rsidRPr="001C333C" w:rsidP="002D5EA5">
      <w:pPr>
        <w:pStyle w:val="BodyText"/>
      </w:pPr>
      <w:r w:rsidRPr="001C333C">
        <w:t>This unit applies to interior designers, including kitchen and bathroom designers. Th</w:t>
      </w:r>
      <w:r w:rsidRPr="001C333C">
        <w:t>ey analyse varied information to develop design solutions.</w:t>
      </w:r>
    </w:p>
    <w:p w:rsidR="002D5EA5" w:rsidP="002D5EA5">
      <w:pPr>
        <w:pStyle w:val="BodyText"/>
      </w:pPr>
      <w:r w:rsidRPr="001C333C">
        <w:t>Licensing, legislative or certification requirements may apply to this unit and relevant state/territory and local government agencies should be consulted to determine any necessary certification o</w:t>
      </w:r>
      <w:r w:rsidRPr="001C333C">
        <w:t>r licensing for undertaking kitchen and bathroom work. Access to construction sites requires certification of general induction training specified by the National Code of Practice for Induction for Construction Work (ASCC 2007).</w:t>
      </w:r>
    </w:p>
    <w:p w:rsidR="00000000" w:rsidRPr="001C333C" w:rsidP="001C333C">
      <w:pPr>
        <w:pStyle w:val="Heading1"/>
      </w:pPr>
      <w:bookmarkStart w:id="3" w:name="O_1015200"/>
      <w:bookmarkEnd w:id="3"/>
      <w:r w:rsidRPr="001C333C">
        <w:t>Pre-req</w:t>
      </w:r>
      <w:r w:rsidRPr="001C333C">
        <w:t>uisite Unit</w:t>
      </w:r>
    </w:p>
    <w:p w:rsidR="00000000" w:rsidRPr="001C333C" w:rsidP="002D5EA5">
      <w:pPr>
        <w:pStyle w:val="BodyText"/>
      </w:pPr>
      <w:r w:rsidRPr="001C333C">
        <w:t>N/A</w:t>
      </w:r>
    </w:p>
    <w:p w:rsidR="00000000" w:rsidRPr="001C333C" w:rsidP="001C333C">
      <w:pPr>
        <w:pStyle w:val="Heading1"/>
      </w:pPr>
      <w:bookmarkStart w:id="4" w:name="O_1015202"/>
      <w:bookmarkEnd w:id="4"/>
      <w:r w:rsidRPr="001C333C">
        <w:t>Unit Sector</w:t>
      </w:r>
    </w:p>
    <w:p w:rsidR="00000000" w:rsidRPr="001C333C" w:rsidP="002D5EA5">
      <w:pPr>
        <w:pStyle w:val="BodyText"/>
      </w:pPr>
      <w:r w:rsidRPr="001C333C">
        <w:t>Kitchens and Bathrooms</w:t>
      </w:r>
    </w:p>
    <w:p w:rsidR="00000000" w:rsidRPr="001C333C" w:rsidP="001C333C">
      <w:pPr>
        <w:pStyle w:val="Heading1"/>
      </w:pPr>
      <w:bookmarkStart w:id="5" w:name="O_1015203"/>
      <w:bookmarkEnd w:id="5"/>
      <w:r w:rsidRPr="001C333C">
        <w:t>Elements and Performance Criteria</w:t>
      </w:r>
    </w:p>
    <w:tbl>
      <w:tblPr>
        <w:tblW w:w="9520" w:type="dxa"/>
        <w:tblLayout w:type="fixed"/>
        <w:tblCellMar>
          <w:left w:w="62" w:type="dxa"/>
          <w:right w:w="62" w:type="dxa"/>
        </w:tblCellMar>
        <w:tblLook w:val="0000"/>
      </w:tblPr>
      <w:tblGrid>
        <w:gridCol w:w="2531"/>
        <w:gridCol w:w="6989"/>
      </w:tblGrid>
      <w:tr w:rsidTr="002D5EA5">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333C" w:rsidP="001C333C">
            <w:pPr>
              <w:pStyle w:val="BodyText"/>
            </w:pPr>
            <w:r w:rsidRPr="001C333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333C">
            <w:pPr>
              <w:pStyle w:val="BodyText"/>
              <w:rPr>
                <w:lang w:val="en-NZ"/>
              </w:rPr>
            </w:pPr>
            <w:r w:rsidRPr="001C333C">
              <w:rPr>
                <w:rStyle w:val="SpecialBold"/>
              </w:rPr>
              <w:t>Performance Criteria</w:t>
            </w:r>
          </w:p>
        </w:tc>
      </w:tr>
      <w:tr w:rsidTr="002D5EA5">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333C" w:rsidP="001C333C">
            <w:pPr>
              <w:pStyle w:val="BodyText"/>
            </w:pPr>
            <w:r w:rsidRPr="001C333C">
              <w:rPr>
                <w:rStyle w:val="Emphasis"/>
              </w:rPr>
              <w:t xml:space="preserve">Elements describe the </w:t>
            </w:r>
            <w:r w:rsidRPr="001C333C">
              <w:t xml:space="preserve">essential </w:t>
            </w:r>
            <w:r w:rsidRPr="001C333C">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333C">
            <w:pPr>
              <w:pStyle w:val="BodyText"/>
              <w:rPr>
                <w:lang w:val="en-NZ"/>
              </w:rPr>
            </w:pPr>
            <w:r w:rsidRPr="001C333C">
              <w:rPr>
                <w:rStyle w:val="Emphasis"/>
              </w:rPr>
              <w:t>Performance criteria describe the performance needed to demonstrate achievement of the element.</w:t>
            </w:r>
          </w:p>
        </w:tc>
      </w:tr>
      <w:tr w:rsidTr="002D5EA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33C">
            <w:pPr>
              <w:pStyle w:val="BodyText"/>
              <w:rPr>
                <w:lang w:val="en-NZ"/>
              </w:rPr>
            </w:pPr>
            <w:r w:rsidRPr="001C333C">
              <w:t>1. Determine project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33C" w:rsidP="001C333C">
            <w:pPr>
              <w:pStyle w:val="BodyText"/>
            </w:pPr>
            <w:r w:rsidRPr="001C333C">
              <w:t>1.1 Confirm cabinetry requirements through review of documentation or discussion with the client</w:t>
            </w:r>
          </w:p>
          <w:p w:rsidR="00000000" w:rsidRPr="001C333C" w:rsidP="001C333C">
            <w:pPr>
              <w:pStyle w:val="BodyText"/>
            </w:pPr>
            <w:r w:rsidRPr="001C333C">
              <w:t>1.2 Determine design paramet</w:t>
            </w:r>
            <w:r w:rsidRPr="001C333C">
              <w:t>ers and constraints based on client requirements and review of the site</w:t>
            </w:r>
          </w:p>
          <w:p w:rsidR="00000000" w:rsidRPr="001C333C" w:rsidP="001C333C">
            <w:pPr>
              <w:pStyle w:val="BodyText"/>
            </w:pPr>
            <w:r w:rsidRPr="001C333C">
              <w:t>1.3 Take and record accurate site measurements</w:t>
            </w:r>
          </w:p>
          <w:p w:rsidR="00000000" w:rsidP="001C333C">
            <w:pPr>
              <w:pStyle w:val="BodyText"/>
              <w:rPr>
                <w:lang w:val="en-NZ"/>
              </w:rPr>
            </w:pPr>
            <w:r w:rsidRPr="001C333C">
              <w:t>1.4 Accurately document project requirements</w:t>
            </w:r>
          </w:p>
        </w:tc>
      </w:tr>
      <w:tr w:rsidTr="002D5EA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33C">
            <w:pPr>
              <w:pStyle w:val="BodyText"/>
              <w:rPr>
                <w:lang w:val="en-NZ"/>
              </w:rPr>
            </w:pPr>
            <w:r w:rsidRPr="001C333C">
              <w:t xml:space="preserve">2. Develop design options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33C" w:rsidP="001C333C">
            <w:pPr>
              <w:pStyle w:val="BodyText"/>
            </w:pPr>
            <w:r w:rsidRPr="001C333C">
              <w:t>2.1 Develop cabinet design ideas and options based on project requirements and available products and services</w:t>
            </w:r>
          </w:p>
          <w:p w:rsidR="00000000" w:rsidRPr="001C333C" w:rsidP="001C333C">
            <w:pPr>
              <w:pStyle w:val="BodyText"/>
            </w:pPr>
            <w:r w:rsidRPr="001C333C">
              <w:t xml:space="preserve">2.2 Complete drawings that visually represent cabinet design ideas </w:t>
            </w:r>
          </w:p>
          <w:p w:rsidR="00000000" w:rsidRPr="001C333C" w:rsidP="001C333C">
            <w:pPr>
              <w:pStyle w:val="BodyText"/>
            </w:pPr>
            <w:r w:rsidRPr="001C333C">
              <w:t xml:space="preserve">2.3 Refine options through experimentation and discussion with client </w:t>
            </w:r>
          </w:p>
          <w:p w:rsidR="00000000" w:rsidP="001C333C">
            <w:pPr>
              <w:pStyle w:val="BodyText"/>
              <w:rPr>
                <w:lang w:val="en-NZ"/>
              </w:rPr>
            </w:pPr>
            <w:r w:rsidRPr="001C333C">
              <w:t>2.4 Co</w:t>
            </w:r>
            <w:r w:rsidRPr="001C333C">
              <w:t>nfirm and accurately document client preferences</w:t>
            </w:r>
          </w:p>
        </w:tc>
      </w:tr>
      <w:tr w:rsidTr="002D5EA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33C">
            <w:pPr>
              <w:pStyle w:val="BodyText"/>
              <w:rPr>
                <w:lang w:val="en-NZ"/>
              </w:rPr>
            </w:pPr>
            <w:r w:rsidRPr="001C333C">
              <w:t>3. Develop design specifications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33C" w:rsidP="001C333C">
            <w:pPr>
              <w:pStyle w:val="BodyText"/>
            </w:pPr>
            <w:r w:rsidRPr="001C333C">
              <w:t>3.1 Develop accurate drawing detailing all required measurements, dimensions and features</w:t>
            </w:r>
          </w:p>
          <w:p w:rsidR="00000000" w:rsidRPr="001C333C" w:rsidP="001C333C">
            <w:pPr>
              <w:pStyle w:val="BodyText"/>
            </w:pPr>
            <w:r w:rsidRPr="001C333C">
              <w:t>3.2 Identify structural features and components that impact the design on documenta</w:t>
            </w:r>
            <w:r w:rsidRPr="001C333C">
              <w:t>tion using appropriate drawing protocols</w:t>
            </w:r>
          </w:p>
          <w:p w:rsidR="00000000" w:rsidRPr="001C333C" w:rsidP="001C333C">
            <w:pPr>
              <w:pStyle w:val="BodyText"/>
            </w:pPr>
            <w:r w:rsidRPr="001C333C">
              <w:t xml:space="preserve">3.3 Identify information to inform construction and installation and accurately document on specification </w:t>
            </w:r>
          </w:p>
          <w:p w:rsidR="00000000" w:rsidRPr="001C333C" w:rsidP="001C333C">
            <w:pPr>
              <w:pStyle w:val="BodyText"/>
            </w:pPr>
            <w:r w:rsidRPr="001C333C">
              <w:t>3.4 Identify and estimate costs associated with all aspects of design, construction and installation</w:t>
            </w:r>
          </w:p>
          <w:p w:rsidR="00000000" w:rsidRPr="001C333C" w:rsidP="001C333C">
            <w:pPr>
              <w:pStyle w:val="BodyText"/>
            </w:pPr>
            <w:r w:rsidRPr="001C333C">
              <w:t>3.5 Pre</w:t>
            </w:r>
            <w:r w:rsidRPr="001C333C">
              <w:t>sent complete design documentation and cost estimate to client in professional format suited to the scope and nature of the project</w:t>
            </w:r>
          </w:p>
        </w:tc>
      </w:tr>
    </w:tbl>
    <w:p w:rsidR="002D5EA5" w:rsidP="001C333C">
      <w:pPr>
        <w:pStyle w:val="BodyText"/>
      </w:pPr>
    </w:p>
    <w:p w:rsidR="002D5EA5" w:rsidP="001C333C">
      <w:pPr>
        <w:pStyle w:val="BodyText"/>
      </w:pPr>
    </w:p>
    <w:p w:rsidR="00000000" w:rsidRPr="001C333C" w:rsidP="001C333C">
      <w:pPr>
        <w:pStyle w:val="Heading1"/>
      </w:pPr>
      <w:bookmarkStart w:id="6" w:name="O_1015204"/>
      <w:bookmarkEnd w:id="6"/>
      <w:r w:rsidRPr="001C333C">
        <w:t>Foundation Skills</w:t>
      </w:r>
    </w:p>
    <w:p w:rsidR="00000000" w:rsidRPr="001C333C" w:rsidP="002D5EA5">
      <w:pPr>
        <w:pStyle w:val="BodyText"/>
      </w:pPr>
      <w:r w:rsidRPr="001C333C">
        <w:t>The Foundation Skills describe those required skills (such as, language, literacy, n</w:t>
      </w:r>
      <w:r w:rsidRPr="001C333C">
        <w:t>umeracy and employment skills) that are essential to performance:</w:t>
      </w:r>
    </w:p>
    <w:p w:rsidR="00000000" w:rsidRPr="001C333C" w:rsidP="001C333C">
      <w:pPr>
        <w:pStyle w:val="ListBullet"/>
      </w:pPr>
      <w:r w:rsidRPr="001C333C">
        <w:t>technology skills to create digital documents and drawings.</w:t>
      </w:r>
    </w:p>
    <w:p w:rsidR="00000000" w:rsidRPr="001C333C" w:rsidP="002D5EA5">
      <w:pPr>
        <w:pStyle w:val="BodyText"/>
      </w:pPr>
      <w:r w:rsidRPr="001C333C">
        <w:t>Other foundation skills essential to performance are explicit in the performance criteria of this unit of competency.</w:t>
      </w:r>
    </w:p>
    <w:p w:rsidR="00000000" w:rsidRPr="001C333C" w:rsidP="001C333C">
      <w:pPr>
        <w:pStyle w:val="Heading1"/>
      </w:pPr>
      <w:bookmarkStart w:id="7" w:name="O_1015206"/>
      <w:bookmarkEnd w:id="7"/>
      <w:r w:rsidRPr="001C333C">
        <w:t>Unit Mapping Information</w:t>
      </w:r>
    </w:p>
    <w:p w:rsidR="00000000" w:rsidRPr="001C333C" w:rsidP="002D5EA5">
      <w:pPr>
        <w:pStyle w:val="BodyText"/>
      </w:pPr>
      <w:r w:rsidRPr="001C333C">
        <w:t>Supersedes and is equivalent to MSFKB4007 Design ancillary residential cabinetry.</w:t>
      </w:r>
    </w:p>
    <w:p w:rsidR="00000000" w:rsidRPr="001C333C" w:rsidP="001C333C">
      <w:pPr>
        <w:pStyle w:val="Heading1"/>
      </w:pPr>
      <w:bookmarkStart w:id="8" w:name="O_1015213"/>
      <w:bookmarkEnd w:id="8"/>
      <w:r w:rsidRPr="001C333C">
        <w:t>Links</w:t>
      </w:r>
    </w:p>
    <w:p w:rsidR="00000000" w:rsidRPr="001C333C" w:rsidP="002D5EA5">
      <w:pPr>
        <w:pStyle w:val="BodyText"/>
      </w:pPr>
      <w:r w:rsidRPr="001C333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05630">
        <w:rPr>
          <w:rStyle w:val="Hyperlink"/>
        </w:rPr>
        <w:t>https://vetnet.gov.au/Pages/TrainingDocs.aspx?q=0601ab95-583a-4e93-b2d4-cfb27b03ed73</w:t>
      </w:r>
      <w:r>
        <w:fldChar w:fldCharType="end"/>
      </w:r>
    </w:p>
    <w:p w:rsidR="00000000" w:rsidRPr="001C333C" w:rsidP="002D5EA5">
      <w:pPr>
        <w:pStyle w:val="BodyText"/>
        <w:sectPr w:rsidSect="001C333C">
          <w:headerReference w:type="default" r:id="rId10"/>
          <w:footerReference w:type="default" r:id="rId11"/>
          <w:pgSz w:w="11908" w:h="16833"/>
          <w:pgMar w:top="1702" w:right="1418" w:bottom="1702" w:left="1418" w:header="992" w:footer="992" w:gutter="0"/>
          <w:cols w:space="720"/>
          <w:noEndnote/>
          <w:docGrid w:linePitch="299"/>
        </w:sectPr>
      </w:pPr>
    </w:p>
    <w:p w:rsidR="00000000" w:rsidRPr="001C333C" w:rsidP="001C333C">
      <w:pPr>
        <w:pStyle w:val="SuperHeading"/>
      </w:pPr>
      <w:r w:rsidRPr="001C333C">
        <w:t>Assessment Requirements for MSFKB4011 Design ancillary residential cabinetry</w:t>
      </w:r>
    </w:p>
    <w:p w:rsidR="00000000" w:rsidRPr="001C333C" w:rsidP="001C333C">
      <w:pPr>
        <w:pStyle w:val="Heading1"/>
      </w:pPr>
      <w:bookmarkStart w:id="9" w:name="O_1015208"/>
      <w:bookmarkEnd w:id="9"/>
      <w:r w:rsidRPr="001C333C">
        <w:t>Modification History</w:t>
      </w:r>
    </w:p>
    <w:p w:rsidR="002D5EA5" w:rsidP="002D5EA5">
      <w:pPr>
        <w:pStyle w:val="BodyText"/>
      </w:pPr>
      <w:r w:rsidRPr="001C333C">
        <w:t>Release 1. Supersedes and is equivalent to MSFKB4007 Design an</w:t>
      </w:r>
      <w:r w:rsidRPr="001C333C">
        <w:t>cillary residential cabinetry.</w:t>
      </w:r>
    </w:p>
    <w:p w:rsidR="00000000" w:rsidRPr="001C333C" w:rsidP="001C333C">
      <w:pPr>
        <w:pStyle w:val="Heading1"/>
      </w:pPr>
      <w:bookmarkStart w:id="10" w:name="O_1015209"/>
      <w:bookmarkEnd w:id="10"/>
      <w:r w:rsidRPr="001C333C">
        <w:t>Performance Evidence</w:t>
      </w:r>
    </w:p>
    <w:p w:rsidR="00000000" w:rsidRPr="001C333C" w:rsidP="002D5EA5">
      <w:pPr>
        <w:pStyle w:val="BodyText"/>
      </w:pPr>
      <w:r w:rsidRPr="001C333C">
        <w:t>There must be evidence the candidate has completed the tasks outlined in the elements and performance criteria of this unit, and:</w:t>
      </w:r>
    </w:p>
    <w:p w:rsidR="00000000" w:rsidRPr="001C333C" w:rsidP="001C333C">
      <w:pPr>
        <w:pStyle w:val="ListBullet"/>
      </w:pPr>
      <w:r w:rsidRPr="001C333C">
        <w:t>designed, documented and presented 3 of the following</w:t>
      </w:r>
      <w:r w:rsidRPr="001C333C">
        <w:t xml:space="preserve"> ancillary cabinetry solutions with cost estimates:</w:t>
      </w:r>
    </w:p>
    <w:p w:rsidR="00000000" w:rsidRPr="001C333C" w:rsidP="001C333C">
      <w:pPr>
        <w:pStyle w:val="ListBullet2"/>
      </w:pPr>
      <w:r w:rsidRPr="001C333C">
        <w:t>dressing rooms</w:t>
      </w:r>
    </w:p>
    <w:p w:rsidR="00000000" w:rsidRPr="001C333C" w:rsidP="001C333C">
      <w:pPr>
        <w:pStyle w:val="ListBullet2"/>
      </w:pPr>
      <w:r w:rsidRPr="001C333C">
        <w:t>entertainment units</w:t>
      </w:r>
    </w:p>
    <w:p w:rsidR="00000000" w:rsidRPr="001C333C" w:rsidP="001C333C">
      <w:pPr>
        <w:pStyle w:val="ListBullet2"/>
      </w:pPr>
      <w:r w:rsidRPr="001C333C">
        <w:t>home offices</w:t>
      </w:r>
    </w:p>
    <w:p w:rsidR="00000000" w:rsidRPr="001C333C" w:rsidP="001C333C">
      <w:pPr>
        <w:pStyle w:val="ListBullet2"/>
      </w:pPr>
      <w:r w:rsidRPr="001C333C">
        <w:t>shelving units and/or cupboards</w:t>
      </w:r>
    </w:p>
    <w:p w:rsidR="00000000" w:rsidRPr="001C333C" w:rsidP="001C333C">
      <w:pPr>
        <w:pStyle w:val="ListBullet2"/>
      </w:pPr>
      <w:r w:rsidRPr="001C333C">
        <w:t>wine cellars</w:t>
      </w:r>
    </w:p>
    <w:p w:rsidR="002D5EA5" w:rsidP="001C333C">
      <w:pPr>
        <w:pStyle w:val="ListBullet2"/>
      </w:pPr>
      <w:r w:rsidRPr="001C333C">
        <w:t>work rooms.</w:t>
      </w:r>
    </w:p>
    <w:p w:rsidR="002D5EA5" w:rsidP="001C333C">
      <w:pPr>
        <w:pStyle w:val="ListBullet2"/>
      </w:pPr>
    </w:p>
    <w:p w:rsidR="00000000" w:rsidRPr="001C333C" w:rsidP="001C333C">
      <w:pPr>
        <w:pStyle w:val="Heading1"/>
      </w:pPr>
      <w:bookmarkStart w:id="11" w:name="O_1015210"/>
      <w:bookmarkEnd w:id="11"/>
      <w:r w:rsidRPr="001C333C">
        <w:t>Knowledge Evidence</w:t>
      </w:r>
    </w:p>
    <w:p w:rsidR="00000000" w:rsidRPr="001C333C" w:rsidP="002D5EA5">
      <w:pPr>
        <w:pStyle w:val="BodyText"/>
      </w:pPr>
      <w:r w:rsidRPr="001C333C">
        <w:t>There must be evidence the candidate has knowledge of:</w:t>
      </w:r>
    </w:p>
    <w:p w:rsidR="00000000" w:rsidRPr="001C333C" w:rsidP="001C333C">
      <w:pPr>
        <w:pStyle w:val="ListBullet"/>
      </w:pPr>
      <w:r w:rsidRPr="001C333C">
        <w:t xml:space="preserve">mathematical procedures for estimation and measurement </w:t>
      </w:r>
    </w:p>
    <w:p w:rsidR="00000000" w:rsidRPr="001C333C" w:rsidP="001C333C">
      <w:pPr>
        <w:pStyle w:val="ListBullet"/>
      </w:pPr>
      <w:r w:rsidRPr="001C333C">
        <w:t>compliance requirements for cabinetry in relation to:</w:t>
      </w:r>
    </w:p>
    <w:p w:rsidR="00000000" w:rsidRPr="001C333C" w:rsidP="001C333C">
      <w:pPr>
        <w:pStyle w:val="ListBullet2"/>
      </w:pPr>
      <w:r w:rsidRPr="001C333C">
        <w:t>safety</w:t>
      </w:r>
    </w:p>
    <w:p w:rsidR="00000000" w:rsidRPr="001C333C" w:rsidP="001C333C">
      <w:pPr>
        <w:pStyle w:val="ListBullet2"/>
      </w:pPr>
      <w:r w:rsidRPr="001C333C">
        <w:t>sustainability</w:t>
      </w:r>
    </w:p>
    <w:p w:rsidR="00000000" w:rsidRPr="001C333C" w:rsidP="001C333C">
      <w:pPr>
        <w:pStyle w:val="ListBullet"/>
      </w:pPr>
      <w:r w:rsidRPr="001C333C">
        <w:t>sources of information on cabinetry products, their features and costs</w:t>
      </w:r>
    </w:p>
    <w:p w:rsidR="00000000" w:rsidRPr="001C333C" w:rsidP="001C333C">
      <w:pPr>
        <w:pStyle w:val="ListBullet"/>
      </w:pPr>
      <w:r w:rsidRPr="001C333C">
        <w:t xml:space="preserve">types, characteristics, uses and limitations of different types of cabinets: </w:t>
      </w:r>
    </w:p>
    <w:p w:rsidR="00000000" w:rsidRPr="001C333C" w:rsidP="001C333C">
      <w:pPr>
        <w:pStyle w:val="ListBullet2"/>
      </w:pPr>
      <w:r w:rsidRPr="001C333C">
        <w:t>dressing rooms</w:t>
      </w:r>
    </w:p>
    <w:p w:rsidR="00000000" w:rsidRPr="001C333C" w:rsidP="001C333C">
      <w:pPr>
        <w:pStyle w:val="ListBullet2"/>
      </w:pPr>
      <w:r w:rsidRPr="001C333C">
        <w:t>entertainment units</w:t>
      </w:r>
    </w:p>
    <w:p w:rsidR="00000000" w:rsidRPr="001C333C" w:rsidP="001C333C">
      <w:pPr>
        <w:pStyle w:val="ListBullet2"/>
      </w:pPr>
      <w:r w:rsidRPr="001C333C">
        <w:t>home offices</w:t>
      </w:r>
    </w:p>
    <w:p w:rsidR="00000000" w:rsidRPr="001C333C" w:rsidP="001C333C">
      <w:pPr>
        <w:pStyle w:val="ListBullet2"/>
      </w:pPr>
      <w:r w:rsidRPr="001C333C">
        <w:t>shelving units and/or cupboards</w:t>
      </w:r>
    </w:p>
    <w:p w:rsidR="00000000" w:rsidRPr="001C333C" w:rsidP="001C333C">
      <w:pPr>
        <w:pStyle w:val="ListBullet2"/>
      </w:pPr>
      <w:r w:rsidRPr="001C333C">
        <w:t>wine cellars</w:t>
      </w:r>
    </w:p>
    <w:p w:rsidR="00000000" w:rsidRPr="001C333C" w:rsidP="001C333C">
      <w:pPr>
        <w:pStyle w:val="ListBullet2"/>
      </w:pPr>
      <w:r w:rsidRPr="001C333C">
        <w:t>work rooms</w:t>
      </w:r>
    </w:p>
    <w:p w:rsidR="00000000" w:rsidRPr="001C333C" w:rsidP="001C333C">
      <w:pPr>
        <w:pStyle w:val="ListBullet"/>
      </w:pPr>
      <w:r w:rsidRPr="001C333C">
        <w:t>different client requirements and design parameters and how these impact</w:t>
      </w:r>
      <w:r w:rsidRPr="001C333C">
        <w:t xml:space="preserve"> cabinet design</w:t>
      </w:r>
    </w:p>
    <w:p w:rsidR="00000000" w:rsidRPr="001C333C" w:rsidP="001C333C">
      <w:pPr>
        <w:pStyle w:val="ListBullet2"/>
      </w:pPr>
      <w:r w:rsidRPr="001C333C">
        <w:t>budget</w:t>
      </w:r>
    </w:p>
    <w:p w:rsidR="00000000" w:rsidRPr="001C333C" w:rsidP="001C333C">
      <w:pPr>
        <w:pStyle w:val="ListBullet2"/>
      </w:pPr>
      <w:r w:rsidRPr="001C333C">
        <w:t>colour, style and tone</w:t>
      </w:r>
    </w:p>
    <w:p w:rsidR="00000000" w:rsidRPr="001C333C" w:rsidP="001C333C">
      <w:pPr>
        <w:pStyle w:val="ListBullet2"/>
      </w:pPr>
      <w:r w:rsidRPr="001C333C">
        <w:t>embedded technology</w:t>
      </w:r>
    </w:p>
    <w:p w:rsidR="00000000" w:rsidRPr="001C333C" w:rsidP="001C333C">
      <w:pPr>
        <w:pStyle w:val="ListBullet2"/>
      </w:pPr>
      <w:r w:rsidRPr="001C333C">
        <w:t>quality of finish</w:t>
      </w:r>
    </w:p>
    <w:p w:rsidR="00000000" w:rsidRPr="001C333C" w:rsidP="001C333C">
      <w:pPr>
        <w:pStyle w:val="ListBullet2"/>
      </w:pPr>
      <w:r w:rsidRPr="001C333C">
        <w:t>relationship with other features of the room</w:t>
      </w:r>
    </w:p>
    <w:p w:rsidR="00000000" w:rsidRPr="001C333C" w:rsidP="001C333C">
      <w:pPr>
        <w:pStyle w:val="ListBullet2"/>
      </w:pPr>
      <w:r w:rsidRPr="001C333C">
        <w:t xml:space="preserve">structural and functional requirements </w:t>
      </w:r>
    </w:p>
    <w:p w:rsidR="00000000" w:rsidRPr="001C333C" w:rsidP="001C333C">
      <w:pPr>
        <w:pStyle w:val="ListBullet2"/>
      </w:pPr>
      <w:r w:rsidRPr="001C333C">
        <w:t xml:space="preserve">timeline </w:t>
      </w:r>
    </w:p>
    <w:p w:rsidR="00000000" w:rsidRPr="001C333C" w:rsidP="001C333C">
      <w:pPr>
        <w:pStyle w:val="ListBullet"/>
      </w:pPr>
      <w:r w:rsidRPr="001C333C">
        <w:t>options for cabinetry structure, materials and components and their suitability for different applications</w:t>
      </w:r>
    </w:p>
    <w:p w:rsidR="00000000" w:rsidRPr="001C333C" w:rsidP="001C333C">
      <w:pPr>
        <w:pStyle w:val="ListBullet"/>
      </w:pPr>
      <w:r w:rsidRPr="001C333C">
        <w:t>cabinet construction and installation methods and considerations and how these impact the design selection</w:t>
      </w:r>
    </w:p>
    <w:p w:rsidR="00000000" w:rsidRPr="001C333C" w:rsidP="001C333C">
      <w:pPr>
        <w:pStyle w:val="ListBullet"/>
      </w:pPr>
      <w:r w:rsidRPr="001C333C">
        <w:t>sketching and drawing techniques, protocol</w:t>
      </w:r>
      <w:r w:rsidRPr="001C333C">
        <w:t>s and symbols</w:t>
      </w:r>
    </w:p>
    <w:p w:rsidR="00000000" w:rsidRPr="001C333C" w:rsidP="001C333C">
      <w:pPr>
        <w:pStyle w:val="ListBullet"/>
      </w:pPr>
      <w:r w:rsidRPr="001C333C">
        <w:t>formats and required inclusions for design specifications</w:t>
      </w:r>
    </w:p>
    <w:p w:rsidR="002D5EA5" w:rsidP="001C333C">
      <w:pPr>
        <w:pStyle w:val="ListBullet"/>
      </w:pPr>
      <w:r w:rsidRPr="001C333C">
        <w:t>processes for calculating and documenting cabinetry costs.</w:t>
      </w:r>
    </w:p>
    <w:p w:rsidR="002D5EA5" w:rsidP="001C333C">
      <w:pPr>
        <w:pStyle w:val="ListBullet"/>
      </w:pPr>
    </w:p>
    <w:p w:rsidR="00000000" w:rsidRPr="001C333C" w:rsidP="001C333C">
      <w:pPr>
        <w:pStyle w:val="Heading1"/>
      </w:pPr>
      <w:bookmarkStart w:id="12" w:name="O_1015211"/>
      <w:bookmarkEnd w:id="12"/>
      <w:r w:rsidRPr="001C333C">
        <w:t>Assessment Conditions</w:t>
      </w:r>
    </w:p>
    <w:p w:rsidR="00000000" w:rsidRPr="001C333C" w:rsidP="002D5EA5">
      <w:pPr>
        <w:pStyle w:val="BodyText"/>
      </w:pPr>
      <w:r w:rsidRPr="001C333C">
        <w:t xml:space="preserve">Skills must have been demonstrated in the workplace or in a simulated environment that reflects workplace conditions and contingencies. The following conditions must be met for this unit: </w:t>
      </w:r>
    </w:p>
    <w:p w:rsidR="00000000" w:rsidRPr="001C333C" w:rsidP="001C333C">
      <w:pPr>
        <w:pStyle w:val="ListBullet"/>
      </w:pPr>
      <w:r w:rsidRPr="001C333C">
        <w:t xml:space="preserve">use of suitable facilities, equipment and resources, including: </w:t>
      </w:r>
    </w:p>
    <w:p w:rsidR="00000000" w:rsidRPr="001C333C" w:rsidP="001C333C">
      <w:pPr>
        <w:pStyle w:val="ListBullet2"/>
      </w:pPr>
      <w:r w:rsidRPr="001C333C">
        <w:t>design briefs</w:t>
      </w:r>
    </w:p>
    <w:p w:rsidR="00000000" w:rsidRPr="001C333C" w:rsidP="001C333C">
      <w:pPr>
        <w:pStyle w:val="ListBullet2"/>
      </w:pPr>
      <w:r w:rsidRPr="001C333C">
        <w:t>spaces for cabinetry</w:t>
      </w:r>
    </w:p>
    <w:p w:rsidR="00000000" w:rsidRPr="001C333C" w:rsidP="001C333C">
      <w:pPr>
        <w:pStyle w:val="ListBullet2"/>
      </w:pPr>
      <w:r w:rsidRPr="001C333C">
        <w:t>measuring equipment</w:t>
      </w:r>
    </w:p>
    <w:p w:rsidR="00000000" w:rsidRPr="001C333C" w:rsidP="001C333C">
      <w:pPr>
        <w:pStyle w:val="ListBullet2"/>
      </w:pPr>
      <w:r w:rsidRPr="001C333C">
        <w:t>information technology for document creation</w:t>
      </w:r>
    </w:p>
    <w:p w:rsidR="00000000" w:rsidRPr="001C333C" w:rsidP="001C333C">
      <w:pPr>
        <w:pStyle w:val="ListBullet2"/>
      </w:pPr>
      <w:r w:rsidRPr="001C333C">
        <w:t>manual and computer aided drawing materials.</w:t>
      </w:r>
    </w:p>
    <w:p w:rsidR="002D5EA5" w:rsidP="002D5EA5">
      <w:pPr>
        <w:pStyle w:val="BodyText"/>
      </w:pPr>
      <w:r w:rsidRPr="001C333C">
        <w:t>Assessors must satisfy the NVR/AQTF mandatory competency requirements for assessors.</w:t>
      </w:r>
    </w:p>
    <w:p w:rsidR="00000000" w:rsidRPr="001C333C" w:rsidP="001C333C">
      <w:pPr>
        <w:pStyle w:val="Heading1"/>
      </w:pPr>
      <w:bookmarkStart w:id="13" w:name="O_1015214"/>
      <w:bookmarkEnd w:id="13"/>
      <w:r w:rsidRPr="001C333C">
        <w:t>Links</w:t>
      </w:r>
    </w:p>
    <w:p w:rsidR="00000000" w:rsidRPr="001C333C" w:rsidP="002D5EA5">
      <w:pPr>
        <w:pStyle w:val="BodyText"/>
      </w:pPr>
      <w:r w:rsidRPr="001C333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05630">
        <w:rPr>
          <w:rStyle w:val="Hyperlink"/>
        </w:rPr>
        <w:t>https://vetnet.gov.au/Pages/TrainingDocs.aspx?q=0601ab95-583a-4e93-b2d4-cfb27b03ed73</w:t>
      </w:r>
      <w:r>
        <w:fldChar w:fldCharType="end"/>
      </w:r>
    </w:p>
    <w:p w:rsidR="00000000" w:rsidRPr="001C333C" w:rsidP="001C333C"/>
    <w:sectPr w:rsidSect="001C33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33C" w:rsidRPr="002D5EA5" w:rsidP="002D5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A5" w:rsidP="001C3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5EA5" w:rsidP="001C33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D5EA5" w:rsidP="001C33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33C" w:rsidP="001C333C">
    <w:pPr>
      <w:pStyle w:val="Footer"/>
      <w:framePr w:wrap="around"/>
    </w:pPr>
    <w:r>
      <w:fldChar w:fldCharType="begin"/>
    </w:r>
    <w:r>
      <w:instrText xml:space="preserve"> DOCPROPERTY  Subject  \* MERGEFORMAT </w:instrText>
    </w:r>
    <w:r>
      <w:fldChar w:fldCharType="separate"/>
    </w:r>
    <w:r w:rsidR="002D5EA5">
      <w:t>Approved</w:t>
    </w:r>
    <w:r w:rsidR="002D5EA5">
      <w:fldChar w:fldCharType="end"/>
    </w:r>
    <w:r>
      <w:tab/>
      <w:t xml:space="preserve">Page </w:t>
    </w:r>
    <w:r>
      <w:fldChar w:fldCharType="begin"/>
    </w:r>
    <w:r>
      <w:instrText xml:space="preserve"> PAGE  \* Arabic  \* MERGEFORMAT </w:instrText>
    </w:r>
    <w:r>
      <w:fldChar w:fldCharType="separate"/>
    </w:r>
    <w:r w:rsidR="002D5E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EA5">
      <w:rPr>
        <w:noProof/>
      </w:rPr>
      <w:t>4</w:t>
    </w:r>
    <w:r>
      <w:rPr>
        <w:noProof/>
      </w:rPr>
      <w:fldChar w:fldCharType="end"/>
    </w:r>
  </w:p>
  <w:p w:rsidR="001C333C" w:rsidP="001C333C">
    <w:pPr>
      <w:pStyle w:val="Footer"/>
      <w:framePr w:wrap="around"/>
    </w:pPr>
    <w:r>
      <w:t xml:space="preserve">© Commonwealth of Australia, </w:t>
    </w:r>
    <w:r>
      <w:fldChar w:fldCharType="begin"/>
    </w:r>
    <w:r>
      <w:instrText xml:space="preserve"> DATE  \@ "yyyy"  \* MERGEFORMAT </w:instrText>
    </w:r>
    <w:r>
      <w:fldChar w:fldCharType="separate"/>
    </w:r>
    <w:r w:rsidR="002D5EA5">
      <w:rPr>
        <w:noProof/>
      </w:rPr>
      <w:t>2025</w:t>
    </w:r>
    <w:r>
      <w:fldChar w:fldCharType="end"/>
    </w:r>
    <w:r>
      <w:tab/>
    </w:r>
    <w:r>
      <w:fldChar w:fldCharType="begin"/>
    </w:r>
    <w:r>
      <w:instrText xml:space="preserve"> DOCPROPERTY  Author  \* MERGEFORMAT </w:instrText>
    </w:r>
    <w:r>
      <w:fldChar w:fldCharType="separate"/>
    </w:r>
    <w:r w:rsidR="002D5EA5">
      <w:t>Skills Insight</w:t>
    </w:r>
    <w:r w:rsidR="002D5EA5">
      <w:fldChar w:fldCharType="end"/>
    </w:r>
  </w:p>
  <w:p w:rsidR="001C333C" w:rsidP="001C3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33C" w:rsidRPr="002D5EA5" w:rsidP="002D5E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A5" w:rsidRPr="002D2AF8" w:rsidP="001C333C">
    <w:pPr>
      <w:pStyle w:val="Header"/>
      <w:framePr w:wrap="around"/>
    </w:pPr>
    <w:r>
      <w:fldChar w:fldCharType="begin"/>
    </w:r>
    <w:r>
      <w:instrText xml:space="preserve"> TITLE   \* MERGEFORMAT </w:instrText>
    </w:r>
    <w:r>
      <w:fldChar w:fldCharType="separate"/>
    </w:r>
    <w:r>
      <w:t>MSFKB4011 Design ancillary residential cabinetry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5EA5" w:rsidP="001C33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33C" w:rsidRPr="002D2AF8" w:rsidP="001C333C">
    <w:pPr>
      <w:pStyle w:val="Header"/>
      <w:framePr w:wrap="around"/>
    </w:pPr>
    <w:r>
      <w:fldChar w:fldCharType="begin"/>
    </w:r>
    <w:r>
      <w:instrText xml:space="preserve"> TITLE   \* MERGEFORMAT </w:instrText>
    </w:r>
    <w:r>
      <w:fldChar w:fldCharType="separate"/>
    </w:r>
    <w:r w:rsidR="002D5EA5">
      <w:t>MSFKB4011 Design ancillary residential cabinetry</w:t>
    </w:r>
    <w:r w:rsidR="002D5EA5">
      <w:fldChar w:fldCharType="end"/>
    </w:r>
    <w:r>
      <w:tab/>
      <w:t xml:space="preserve">Date this document was generated: </w:t>
    </w:r>
    <w:r>
      <w:fldChar w:fldCharType="begin"/>
    </w:r>
    <w:r>
      <w:instrText xml:space="preserve"> CREATEDATE  \@ "d MMMM yyyy"  \* MERGEFORMAT </w:instrText>
    </w:r>
    <w:r>
      <w:fldChar w:fldCharType="separate"/>
    </w:r>
    <w:r w:rsidR="002D5EA5">
      <w:rPr>
        <w:noProof/>
      </w:rPr>
      <w:t>2 March 2025</w:t>
    </w:r>
    <w:r>
      <w:fldChar w:fldCharType="end"/>
    </w:r>
  </w:p>
  <w:p w:rsidR="001C333C" w:rsidP="001C3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047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968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864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33C"/>
    <w:pPr>
      <w:spacing w:before="360" w:after="60"/>
      <w:outlineLvl w:val="0"/>
    </w:pPr>
    <w:rPr>
      <w:sz w:val="32"/>
    </w:rPr>
  </w:style>
  <w:style w:type="paragraph" w:styleId="Heading2">
    <w:name w:val="heading 2"/>
    <w:basedOn w:val="HeadingBase"/>
    <w:next w:val="BodyText"/>
    <w:link w:val="Heading2Char"/>
    <w:qFormat/>
    <w:rsid w:val="001C333C"/>
    <w:pPr>
      <w:keepLines/>
      <w:spacing w:before="240" w:after="120"/>
      <w:outlineLvl w:val="1"/>
    </w:pPr>
    <w:rPr>
      <w:sz w:val="28"/>
      <w:szCs w:val="40"/>
    </w:rPr>
  </w:style>
  <w:style w:type="paragraph" w:styleId="Heading3">
    <w:name w:val="heading 3"/>
    <w:basedOn w:val="HeadingBase"/>
    <w:next w:val="BodyText"/>
    <w:link w:val="Heading3Char"/>
    <w:qFormat/>
    <w:rsid w:val="001C333C"/>
    <w:pPr>
      <w:spacing w:before="180" w:after="120"/>
      <w:outlineLvl w:val="2"/>
    </w:pPr>
    <w:rPr>
      <w:spacing w:val="-10"/>
      <w:kern w:val="32"/>
    </w:rPr>
  </w:style>
  <w:style w:type="paragraph" w:styleId="Heading4">
    <w:name w:val="heading 4"/>
    <w:basedOn w:val="HeadingBase"/>
    <w:next w:val="BodyText"/>
    <w:link w:val="Heading4Char"/>
    <w:qFormat/>
    <w:rsid w:val="001C333C"/>
    <w:pPr>
      <w:spacing w:before="160" w:after="120"/>
      <w:outlineLvl w:val="3"/>
    </w:pPr>
    <w:rPr>
      <w:sz w:val="22"/>
    </w:rPr>
  </w:style>
  <w:style w:type="paragraph" w:styleId="Heading5">
    <w:name w:val="heading 5"/>
    <w:basedOn w:val="HeadingBase"/>
    <w:next w:val="Normal"/>
    <w:link w:val="Heading5Char"/>
    <w:qFormat/>
    <w:rsid w:val="001C333C"/>
    <w:pPr>
      <w:spacing w:before="80"/>
      <w:outlineLvl w:val="4"/>
    </w:pPr>
    <w:rPr>
      <w:color w:val="918585"/>
      <w:sz w:val="20"/>
    </w:rPr>
  </w:style>
  <w:style w:type="paragraph" w:styleId="Heading6">
    <w:name w:val="heading 6"/>
    <w:basedOn w:val="HeadingBase"/>
    <w:next w:val="Normal"/>
    <w:link w:val="Heading6Char"/>
    <w:qFormat/>
    <w:rsid w:val="001C333C"/>
    <w:pPr>
      <w:spacing w:before="60"/>
      <w:outlineLvl w:val="5"/>
    </w:pPr>
    <w:rPr>
      <w:color w:val="918585"/>
      <w:sz w:val="20"/>
    </w:rPr>
  </w:style>
  <w:style w:type="paragraph" w:styleId="Heading7">
    <w:name w:val="heading 7"/>
    <w:basedOn w:val="Normal"/>
    <w:next w:val="Normal"/>
    <w:link w:val="Heading7Char"/>
    <w:qFormat/>
    <w:rsid w:val="001C333C"/>
    <w:pPr>
      <w:ind w:left="720"/>
      <w:outlineLvl w:val="6"/>
    </w:pPr>
    <w:rPr>
      <w:i/>
    </w:rPr>
  </w:style>
  <w:style w:type="paragraph" w:styleId="Heading8">
    <w:name w:val="heading 8"/>
    <w:basedOn w:val="Normal"/>
    <w:next w:val="Normal"/>
    <w:link w:val="Heading8Char"/>
    <w:qFormat/>
    <w:rsid w:val="001C333C"/>
    <w:pPr>
      <w:ind w:left="720"/>
      <w:outlineLvl w:val="7"/>
    </w:pPr>
    <w:rPr>
      <w:i/>
    </w:rPr>
  </w:style>
  <w:style w:type="paragraph" w:styleId="Heading9">
    <w:name w:val="heading 9"/>
    <w:basedOn w:val="Normal"/>
    <w:next w:val="Normal"/>
    <w:link w:val="Heading9Char"/>
    <w:qFormat/>
    <w:rsid w:val="001C333C"/>
    <w:pPr>
      <w:ind w:left="720"/>
      <w:outlineLvl w:val="8"/>
    </w:pPr>
    <w:rPr>
      <w:i/>
    </w:rPr>
  </w:style>
  <w:style w:type="character" w:default="1" w:styleId="DefaultParagraphFont">
    <w:name w:val="Default Paragraph Font"/>
    <w:uiPriority w:val="1"/>
    <w:unhideWhenUsed/>
    <w:rsid w:val="001C3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33C"/>
  </w:style>
  <w:style w:type="character" w:customStyle="1" w:styleId="Heading1Char">
    <w:name w:val="Heading 1 Char"/>
    <w:basedOn w:val="DefaultParagraphFont"/>
    <w:link w:val="Heading1"/>
    <w:rsid w:val="001C333C"/>
    <w:rPr>
      <w:rFonts w:ascii="Times New Roman" w:eastAsia="Times New Roman" w:hAnsi="Times New Roman" w:cs="Times New Roman"/>
      <w:b/>
      <w:sz w:val="32"/>
      <w:szCs w:val="20"/>
      <w:lang w:eastAsia="en-US"/>
    </w:rPr>
  </w:style>
  <w:style w:type="paragraph" w:styleId="BodyText">
    <w:name w:val="Body Text"/>
    <w:basedOn w:val="Normal"/>
    <w:link w:val="BodyTextChar"/>
    <w:rsid w:val="001C33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33C"/>
    <w:rPr>
      <w:rFonts w:ascii="Times New Roman" w:eastAsia="Times New Roman" w:hAnsi="Times New Roman" w:cs="Times New Roman"/>
      <w:sz w:val="24"/>
      <w:lang w:eastAsia="en-US"/>
    </w:rPr>
  </w:style>
  <w:style w:type="paragraph" w:styleId="ListBullet">
    <w:name w:val="List Bullet"/>
    <w:basedOn w:val="List"/>
    <w:rsid w:val="001C333C"/>
    <w:pPr>
      <w:numPr>
        <w:numId w:val="12"/>
      </w:numPr>
      <w:tabs>
        <w:tab w:val="clear" w:pos="340"/>
      </w:tabs>
      <w:spacing w:before="40" w:after="40"/>
    </w:pPr>
  </w:style>
  <w:style w:type="character" w:customStyle="1" w:styleId="SpecialBold">
    <w:name w:val="Special Bold"/>
    <w:basedOn w:val="DefaultParagraphFont"/>
    <w:rsid w:val="001C333C"/>
    <w:rPr>
      <w:b/>
      <w:spacing w:val="0"/>
    </w:rPr>
  </w:style>
  <w:style w:type="paragraph" w:styleId="ListBullet2">
    <w:name w:val="List Bullet 2"/>
    <w:basedOn w:val="List2"/>
    <w:rsid w:val="001C333C"/>
    <w:pPr>
      <w:numPr>
        <w:numId w:val="13"/>
      </w:numPr>
      <w:tabs>
        <w:tab w:val="clear" w:pos="680"/>
      </w:tabs>
    </w:pPr>
  </w:style>
  <w:style w:type="character" w:styleId="Emphasis">
    <w:name w:val="Emphasis"/>
    <w:basedOn w:val="DefaultParagraphFont"/>
    <w:qFormat/>
    <w:rsid w:val="001C333C"/>
    <w:rPr>
      <w:i/>
    </w:rPr>
  </w:style>
  <w:style w:type="paragraph" w:customStyle="1" w:styleId="SuperHeading">
    <w:name w:val="SuperHeading"/>
    <w:basedOn w:val="Normal"/>
    <w:rsid w:val="001C333C"/>
    <w:pPr>
      <w:spacing w:before="240" w:after="120"/>
      <w:outlineLvl w:val="0"/>
    </w:pPr>
    <w:rPr>
      <w:rFonts w:ascii="Times New Roman" w:hAnsi="Times New Roman"/>
      <w:b/>
      <w:sz w:val="32"/>
    </w:rPr>
  </w:style>
  <w:style w:type="paragraph" w:customStyle="1" w:styleId="AllowPageBreak">
    <w:name w:val="AllowPageBreak"/>
    <w:rsid w:val="001C33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3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33C"/>
    <w:rPr>
      <w:rFonts w:ascii="Courier New" w:eastAsia="Times New Roman" w:hAnsi="Courier New" w:cs="Times New Roman"/>
      <w:i/>
      <w:szCs w:val="20"/>
      <w:lang w:eastAsia="en-US"/>
    </w:rPr>
  </w:style>
  <w:style w:type="paragraph" w:customStyle="1" w:styleId="HeadingBase">
    <w:name w:val="Heading Base"/>
    <w:rsid w:val="001C3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33C"/>
    <w:pPr>
      <w:tabs>
        <w:tab w:val="right" w:leader="dot" w:pos="9072"/>
      </w:tabs>
      <w:ind w:left="567"/>
    </w:pPr>
    <w:rPr>
      <w:szCs w:val="22"/>
    </w:rPr>
  </w:style>
  <w:style w:type="paragraph" w:customStyle="1" w:styleId="TOCBase">
    <w:name w:val="TOC Base"/>
    <w:rsid w:val="001C3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33C"/>
    <w:pPr>
      <w:tabs>
        <w:tab w:val="right" w:leader="dot" w:pos="9072"/>
      </w:tabs>
      <w:spacing w:before="40" w:after="40"/>
      <w:ind w:left="284"/>
    </w:pPr>
    <w:rPr>
      <w:rFonts w:ascii="Times New Roman" w:hAnsi="Times New Roman"/>
    </w:rPr>
  </w:style>
  <w:style w:type="paragraph" w:styleId="TOC1">
    <w:name w:val="toc 1"/>
    <w:basedOn w:val="TOCBase"/>
    <w:next w:val="Normal"/>
    <w:rsid w:val="001C3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33C"/>
    <w:rPr>
      <w:rFonts w:ascii="Times New Roman" w:eastAsia="Times New Roman" w:hAnsi="Times New Roman" w:cs="Times New Roman"/>
      <w:sz w:val="16"/>
      <w:lang w:eastAsia="en-US"/>
    </w:rPr>
  </w:style>
  <w:style w:type="paragraph" w:styleId="Title">
    <w:name w:val="Title"/>
    <w:basedOn w:val="HeadingBase"/>
    <w:link w:val="TitleChar"/>
    <w:qFormat/>
    <w:rsid w:val="001C333C"/>
    <w:pPr>
      <w:spacing w:before="5040"/>
      <w:jc w:val="center"/>
    </w:pPr>
    <w:rPr>
      <w:sz w:val="48"/>
      <w:szCs w:val="72"/>
      <w:lang w:val="en-US"/>
    </w:rPr>
  </w:style>
  <w:style w:type="character" w:customStyle="1" w:styleId="TitleChar">
    <w:name w:val="Title Char"/>
    <w:basedOn w:val="DefaultParagraphFont"/>
    <w:link w:val="Title"/>
    <w:rsid w:val="001C3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33C"/>
    <w:pPr>
      <w:tabs>
        <w:tab w:val="left" w:pos="3600"/>
        <w:tab w:val="left" w:pos="3958"/>
      </w:tabs>
    </w:pPr>
  </w:style>
  <w:style w:type="paragraph" w:styleId="List">
    <w:name w:val="List"/>
    <w:basedOn w:val="BodyText"/>
    <w:next w:val="BodyText"/>
    <w:rsid w:val="001C333C"/>
    <w:pPr>
      <w:tabs>
        <w:tab w:val="left" w:pos="340"/>
      </w:tabs>
      <w:spacing w:before="60" w:after="60"/>
      <w:ind w:left="340" w:hanging="340"/>
    </w:pPr>
  </w:style>
  <w:style w:type="paragraph" w:customStyle="1" w:styleId="Note">
    <w:name w:val="Note"/>
    <w:basedOn w:val="BodyText"/>
    <w:rsid w:val="001C3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33C"/>
    <w:pPr>
      <w:framePr w:wrap="auto" w:hAnchor="text" w:y="6049"/>
    </w:pPr>
    <w:rPr>
      <w:color w:val="000000"/>
      <w:sz w:val="40"/>
    </w:rPr>
  </w:style>
  <w:style w:type="paragraph" w:customStyle="1" w:styleId="TOCTitle">
    <w:name w:val="TOCTitle"/>
    <w:basedOn w:val="Heading1"/>
    <w:rsid w:val="001C333C"/>
    <w:pPr>
      <w:spacing w:after="240"/>
      <w:jc w:val="center"/>
      <w:outlineLvl w:val="9"/>
    </w:pPr>
    <w:rPr>
      <w:caps/>
    </w:rPr>
  </w:style>
  <w:style w:type="paragraph" w:customStyle="1" w:styleId="Version">
    <w:name w:val="Version"/>
    <w:rsid w:val="001C3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33C"/>
    <w:pPr>
      <w:keepNext w:val="0"/>
      <w:tabs>
        <w:tab w:val="right" w:pos="4176"/>
      </w:tabs>
      <w:ind w:left="198" w:hanging="198"/>
    </w:pPr>
    <w:rPr>
      <w:rFonts w:ascii="Garamond" w:hAnsi="Garamond"/>
    </w:rPr>
  </w:style>
  <w:style w:type="paragraph" w:styleId="IndexHeading">
    <w:name w:val="index heading"/>
    <w:basedOn w:val="Normal"/>
    <w:next w:val="Index1"/>
    <w:semiHidden/>
    <w:rsid w:val="001C333C"/>
    <w:pPr>
      <w:spacing w:before="120" w:after="120"/>
    </w:pPr>
    <w:rPr>
      <w:rFonts w:ascii="Arial" w:hAnsi="Arial"/>
      <w:b/>
      <w:color w:val="918585"/>
      <w:sz w:val="24"/>
    </w:rPr>
  </w:style>
  <w:style w:type="paragraph" w:styleId="Header">
    <w:name w:val="header"/>
    <w:basedOn w:val="Normal"/>
    <w:link w:val="HeaderChar"/>
    <w:rsid w:val="001C3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33C"/>
    <w:rPr>
      <w:rFonts w:ascii="Times New Roman" w:eastAsia="Times New Roman" w:hAnsi="Times New Roman" w:cs="Times New Roman"/>
      <w:sz w:val="16"/>
      <w:szCs w:val="20"/>
      <w:lang w:val="en-GB" w:eastAsia="en-US"/>
    </w:rPr>
  </w:style>
  <w:style w:type="paragraph" w:customStyle="1" w:styleId="Chapter">
    <w:name w:val="Chapter"/>
    <w:basedOn w:val="Normal"/>
    <w:rsid w:val="001C333C"/>
    <w:pPr>
      <w:spacing w:before="240"/>
    </w:pPr>
    <w:rPr>
      <w:rFonts w:ascii="Times New Roman" w:hAnsi="Times New Roman"/>
      <w:smallCaps/>
      <w:spacing w:val="80"/>
      <w:sz w:val="28"/>
    </w:rPr>
  </w:style>
  <w:style w:type="paragraph" w:customStyle="1" w:styleId="InChapter">
    <w:name w:val="InChapter"/>
    <w:basedOn w:val="Heading3"/>
    <w:rsid w:val="001C333C"/>
    <w:pPr>
      <w:spacing w:after="240"/>
      <w:outlineLvl w:val="9"/>
    </w:pPr>
    <w:rPr>
      <w:noProof/>
    </w:rPr>
  </w:style>
  <w:style w:type="paragraph" w:styleId="Index2">
    <w:name w:val="index 2"/>
    <w:basedOn w:val="Normal"/>
    <w:next w:val="Normal"/>
    <w:semiHidden/>
    <w:rsid w:val="001C333C"/>
    <w:pPr>
      <w:tabs>
        <w:tab w:val="right" w:pos="4176"/>
      </w:tabs>
      <w:ind w:left="568" w:hanging="284"/>
    </w:pPr>
    <w:rPr>
      <w:rFonts w:ascii="Garamond" w:hAnsi="Garamond"/>
    </w:rPr>
  </w:style>
  <w:style w:type="paragraph" w:customStyle="1" w:styleId="Byline">
    <w:name w:val="Byline"/>
    <w:rsid w:val="001C3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33C"/>
    <w:pPr>
      <w:tabs>
        <w:tab w:val="clear" w:pos="3600"/>
        <w:tab w:val="clear" w:pos="3958"/>
      </w:tabs>
      <w:jc w:val="right"/>
    </w:pPr>
  </w:style>
  <w:style w:type="paragraph" w:styleId="Caption">
    <w:name w:val="caption"/>
    <w:basedOn w:val="BodyText"/>
    <w:next w:val="Normal"/>
    <w:qFormat/>
    <w:rsid w:val="001C333C"/>
    <w:pPr>
      <w:framePr w:w="2268" w:hSpace="181" w:vSpace="181" w:wrap="around" w:vAnchor="text" w:hAnchor="page" w:x="1135" w:y="285" w:anchorLock="1"/>
    </w:pPr>
    <w:rPr>
      <w:i/>
    </w:rPr>
  </w:style>
  <w:style w:type="paragraph" w:customStyle="1" w:styleId="MiniTOCTitle">
    <w:name w:val="MiniTOCTitle"/>
    <w:basedOn w:val="Heading4"/>
    <w:rsid w:val="001C333C"/>
    <w:pPr>
      <w:spacing w:before="240"/>
      <w:outlineLvl w:val="9"/>
    </w:pPr>
    <w:rPr>
      <w:noProof/>
      <w:sz w:val="24"/>
    </w:rPr>
  </w:style>
  <w:style w:type="paragraph" w:customStyle="1" w:styleId="MiniTOCItem">
    <w:name w:val="MiniTOCItem"/>
    <w:basedOn w:val="ListBullet"/>
    <w:rsid w:val="001C333C"/>
    <w:pPr>
      <w:numPr>
        <w:numId w:val="0"/>
      </w:numPr>
      <w:tabs>
        <w:tab w:val="right" w:leader="dot" w:pos="6521"/>
      </w:tabs>
      <w:spacing w:before="0" w:after="0"/>
    </w:pPr>
  </w:style>
  <w:style w:type="paragraph" w:customStyle="1" w:styleId="TOFTitle">
    <w:name w:val="TOFTitle"/>
    <w:basedOn w:val="TOCTitle"/>
    <w:rsid w:val="001C333C"/>
  </w:style>
  <w:style w:type="paragraph" w:styleId="TableofFigures">
    <w:name w:val="table of figures"/>
    <w:basedOn w:val="Normal"/>
    <w:next w:val="Normal"/>
    <w:semiHidden/>
    <w:rsid w:val="001C333C"/>
    <w:pPr>
      <w:tabs>
        <w:tab w:val="right" w:leader="dot" w:pos="9072"/>
      </w:tabs>
      <w:ind w:left="970" w:hanging="403"/>
    </w:pPr>
    <w:rPr>
      <w:rFonts w:ascii="Times New Roman" w:hAnsi="Times New Roman"/>
      <w:b/>
    </w:rPr>
  </w:style>
  <w:style w:type="paragraph" w:styleId="ListNumber">
    <w:name w:val="List Number"/>
    <w:basedOn w:val="List"/>
    <w:rsid w:val="001C333C"/>
    <w:pPr>
      <w:numPr>
        <w:numId w:val="15"/>
      </w:numPr>
      <w:tabs>
        <w:tab w:val="clear" w:pos="340"/>
      </w:tabs>
    </w:pPr>
  </w:style>
  <w:style w:type="character" w:customStyle="1" w:styleId="WingdingSymbols">
    <w:name w:val="Wingding Symbols"/>
    <w:rsid w:val="001C333C"/>
    <w:rPr>
      <w:rFonts w:ascii="Wingdings" w:hAnsi="Wingdings"/>
    </w:rPr>
  </w:style>
  <w:style w:type="paragraph" w:customStyle="1" w:styleId="TableHeading">
    <w:name w:val="Table Heading"/>
    <w:basedOn w:val="HeadingBase"/>
    <w:rsid w:val="001C333C"/>
    <w:pPr>
      <w:keepLines/>
      <w:pBdr>
        <w:bottom w:val="single" w:sz="6" w:space="1" w:color="918585"/>
      </w:pBdr>
      <w:spacing w:before="240"/>
    </w:pPr>
  </w:style>
  <w:style w:type="character" w:customStyle="1" w:styleId="HotSpot">
    <w:name w:val="HotSpot"/>
    <w:rsid w:val="001C333C"/>
    <w:rPr>
      <w:color w:val="0033CC"/>
      <w:u w:val="none"/>
    </w:rPr>
  </w:style>
  <w:style w:type="paragraph" w:customStyle="1" w:styleId="BodyTextRight">
    <w:name w:val="Body Text Right"/>
    <w:basedOn w:val="BodyText"/>
    <w:rsid w:val="001C333C"/>
    <w:pPr>
      <w:spacing w:before="0" w:after="0"/>
      <w:jc w:val="right"/>
    </w:pPr>
  </w:style>
  <w:style w:type="paragraph" w:styleId="Index3">
    <w:name w:val="index 3"/>
    <w:basedOn w:val="ListNumber2"/>
    <w:next w:val="Normal"/>
    <w:semiHidden/>
    <w:rsid w:val="001C333C"/>
    <w:pPr>
      <w:numPr>
        <w:numId w:val="0"/>
      </w:numPr>
      <w:tabs>
        <w:tab w:val="right" w:leader="dot" w:pos="4176"/>
      </w:tabs>
    </w:pPr>
  </w:style>
  <w:style w:type="paragraph" w:styleId="ListNumber2">
    <w:name w:val="List Number 2"/>
    <w:basedOn w:val="List2"/>
    <w:rsid w:val="001C333C"/>
    <w:pPr>
      <w:numPr>
        <w:numId w:val="10"/>
      </w:numPr>
      <w:tabs>
        <w:tab w:val="clear" w:pos="1060"/>
      </w:tabs>
    </w:pPr>
  </w:style>
  <w:style w:type="paragraph" w:customStyle="1" w:styleId="MarginNote">
    <w:name w:val="Margin Note"/>
    <w:basedOn w:val="BodyText"/>
    <w:rsid w:val="001C3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33C"/>
    <w:rPr>
      <w:sz w:val="32"/>
    </w:rPr>
  </w:style>
  <w:style w:type="paragraph" w:customStyle="1" w:styleId="HeadingProcedure">
    <w:name w:val="Heading Procedure"/>
    <w:basedOn w:val="HeadingBase"/>
    <w:next w:val="Normal"/>
    <w:rsid w:val="001C333C"/>
    <w:pPr>
      <w:tabs>
        <w:tab w:val="left" w:pos="0"/>
      </w:tabs>
      <w:spacing w:before="120" w:after="60"/>
    </w:pPr>
    <w:rPr>
      <w:i/>
      <w:color w:val="918585"/>
      <w:sz w:val="22"/>
    </w:rPr>
  </w:style>
  <w:style w:type="paragraph" w:customStyle="1" w:styleId="TableBodyText">
    <w:name w:val="Table Body Text"/>
    <w:basedOn w:val="BodyText"/>
    <w:rsid w:val="001C333C"/>
    <w:pPr>
      <w:spacing w:before="60" w:after="60"/>
    </w:pPr>
  </w:style>
  <w:style w:type="paragraph" w:styleId="ListContinue">
    <w:name w:val="List Continue"/>
    <w:basedOn w:val="List"/>
    <w:rsid w:val="001C333C"/>
    <w:pPr>
      <w:ind w:firstLine="0"/>
    </w:pPr>
  </w:style>
  <w:style w:type="paragraph" w:customStyle="1" w:styleId="ListNote">
    <w:name w:val="List Note"/>
    <w:basedOn w:val="List"/>
    <w:rsid w:val="001C333C"/>
    <w:pPr>
      <w:pBdr>
        <w:top w:val="single" w:sz="6" w:space="2" w:color="918585"/>
        <w:bottom w:val="single" w:sz="6" w:space="2" w:color="918585"/>
      </w:pBdr>
      <w:tabs>
        <w:tab w:val="left" w:pos="1021"/>
      </w:tabs>
      <w:ind w:firstLine="0"/>
    </w:pPr>
  </w:style>
  <w:style w:type="paragraph" w:customStyle="1" w:styleId="Warning">
    <w:name w:val="Warning"/>
    <w:basedOn w:val="BodyText"/>
    <w:rsid w:val="001C333C"/>
    <w:pPr>
      <w:shd w:val="clear" w:color="auto" w:fill="D9D9D9"/>
      <w:tabs>
        <w:tab w:val="left" w:pos="992"/>
      </w:tabs>
      <w:ind w:left="119" w:right="119"/>
    </w:pPr>
    <w:rPr>
      <w:sz w:val="20"/>
    </w:rPr>
  </w:style>
  <w:style w:type="paragraph" w:customStyle="1" w:styleId="MarginIcons">
    <w:name w:val="Margin Icons"/>
    <w:basedOn w:val="BodyText"/>
    <w:rsid w:val="001C3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33C"/>
    <w:rPr>
      <w:rFonts w:ascii="Courier New" w:hAnsi="Courier New"/>
    </w:rPr>
  </w:style>
  <w:style w:type="paragraph" w:customStyle="1" w:styleId="NoteBullet">
    <w:name w:val="Note Bullet"/>
    <w:basedOn w:val="Note"/>
    <w:rsid w:val="001C333C"/>
    <w:pPr>
      <w:tabs>
        <w:tab w:val="clear" w:pos="680"/>
      </w:tabs>
      <w:spacing w:before="60" w:after="60"/>
    </w:pPr>
  </w:style>
  <w:style w:type="paragraph" w:customStyle="1" w:styleId="SubHeading2">
    <w:name w:val="SubHeading2"/>
    <w:basedOn w:val="HeadingBase"/>
    <w:rsid w:val="001C333C"/>
    <w:pPr>
      <w:spacing w:before="240" w:after="60"/>
    </w:pPr>
    <w:rPr>
      <w:sz w:val="20"/>
    </w:rPr>
  </w:style>
  <w:style w:type="paragraph" w:customStyle="1" w:styleId="SubHeading1">
    <w:name w:val="SubHeading1"/>
    <w:basedOn w:val="HeadingBase"/>
    <w:rsid w:val="001C333C"/>
    <w:pPr>
      <w:spacing w:before="240" w:after="60"/>
    </w:pPr>
    <w:rPr>
      <w:color w:val="918585"/>
      <w:sz w:val="22"/>
    </w:rPr>
  </w:style>
  <w:style w:type="paragraph" w:customStyle="1" w:styleId="SideHeading">
    <w:name w:val="Side Heading"/>
    <w:basedOn w:val="HeadingBase"/>
    <w:rsid w:val="001C3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33C"/>
    <w:pPr>
      <w:tabs>
        <w:tab w:val="num" w:pos="360"/>
      </w:tabs>
    </w:pPr>
  </w:style>
  <w:style w:type="paragraph" w:styleId="PlainText">
    <w:name w:val="Plain Text"/>
    <w:basedOn w:val="Normal"/>
    <w:link w:val="PlainTextChar"/>
    <w:rsid w:val="001C333C"/>
    <w:rPr>
      <w:sz w:val="20"/>
    </w:rPr>
  </w:style>
  <w:style w:type="character" w:customStyle="1" w:styleId="PlainTextChar">
    <w:name w:val="Plain Text Char"/>
    <w:basedOn w:val="DefaultParagraphFont"/>
    <w:link w:val="PlainText"/>
    <w:rsid w:val="001C333C"/>
    <w:rPr>
      <w:rFonts w:ascii="Courier New" w:eastAsia="Times New Roman" w:hAnsi="Courier New" w:cs="Times New Roman"/>
      <w:sz w:val="20"/>
      <w:szCs w:val="20"/>
      <w:lang w:eastAsia="en-US"/>
    </w:rPr>
  </w:style>
  <w:style w:type="character" w:customStyle="1" w:styleId="MenuOption">
    <w:name w:val="Menu Option"/>
    <w:basedOn w:val="DefaultParagraphFont"/>
    <w:rsid w:val="001C333C"/>
    <w:rPr>
      <w:b/>
      <w:smallCaps/>
    </w:rPr>
  </w:style>
  <w:style w:type="paragraph" w:customStyle="1" w:styleId="TableListNumber">
    <w:name w:val="Table List Number"/>
    <w:basedOn w:val="ListNumber"/>
    <w:rsid w:val="001C333C"/>
    <w:pPr>
      <w:numPr>
        <w:numId w:val="0"/>
      </w:numPr>
    </w:pPr>
  </w:style>
  <w:style w:type="paragraph" w:styleId="TOC4">
    <w:name w:val="toc 4"/>
    <w:basedOn w:val="TOCBase"/>
    <w:next w:val="Normal"/>
    <w:semiHidden/>
    <w:rsid w:val="001C333C"/>
    <w:pPr>
      <w:tabs>
        <w:tab w:val="right" w:leader="dot" w:pos="9071"/>
      </w:tabs>
      <w:ind w:left="1701"/>
    </w:pPr>
  </w:style>
  <w:style w:type="paragraph" w:customStyle="1" w:styleId="ListAlpha">
    <w:name w:val="List Alpha"/>
    <w:basedOn w:val="List"/>
    <w:rsid w:val="001C333C"/>
    <w:pPr>
      <w:numPr>
        <w:numId w:val="9"/>
      </w:numPr>
    </w:pPr>
  </w:style>
  <w:style w:type="paragraph" w:customStyle="1" w:styleId="ListAlpha2">
    <w:name w:val="List Alpha 2"/>
    <w:basedOn w:val="List2"/>
    <w:rsid w:val="001C333C"/>
    <w:pPr>
      <w:numPr>
        <w:numId w:val="8"/>
      </w:numPr>
    </w:pPr>
  </w:style>
  <w:style w:type="paragraph" w:styleId="List2">
    <w:name w:val="List 2"/>
    <w:basedOn w:val="BodyText"/>
    <w:rsid w:val="001C333C"/>
    <w:pPr>
      <w:tabs>
        <w:tab w:val="left" w:pos="680"/>
      </w:tabs>
      <w:spacing w:before="60" w:after="60"/>
      <w:ind w:left="680" w:hanging="340"/>
    </w:pPr>
  </w:style>
  <w:style w:type="paragraph" w:styleId="List3">
    <w:name w:val="List 3"/>
    <w:basedOn w:val="BodyText"/>
    <w:rsid w:val="001C333C"/>
    <w:pPr>
      <w:tabs>
        <w:tab w:val="left" w:pos="1021"/>
      </w:tabs>
      <w:spacing w:before="60" w:after="60"/>
      <w:ind w:left="1020" w:hanging="340"/>
    </w:pPr>
  </w:style>
  <w:style w:type="paragraph" w:styleId="List4">
    <w:name w:val="List 4"/>
    <w:basedOn w:val="BodyText"/>
    <w:rsid w:val="001C333C"/>
    <w:pPr>
      <w:tabs>
        <w:tab w:val="left" w:pos="1361"/>
      </w:tabs>
      <w:spacing w:before="60" w:after="60"/>
      <w:ind w:left="1361" w:hanging="340"/>
    </w:pPr>
  </w:style>
  <w:style w:type="paragraph" w:styleId="List5">
    <w:name w:val="List 5"/>
    <w:basedOn w:val="BodyText"/>
    <w:rsid w:val="001C333C"/>
    <w:pPr>
      <w:tabs>
        <w:tab w:val="left" w:pos="1701"/>
      </w:tabs>
      <w:spacing w:before="60" w:after="60"/>
      <w:ind w:left="1701" w:hanging="340"/>
    </w:pPr>
  </w:style>
  <w:style w:type="paragraph" w:styleId="ListBullet3">
    <w:name w:val="List Bullet 3"/>
    <w:basedOn w:val="List3"/>
    <w:rsid w:val="001C333C"/>
    <w:pPr>
      <w:numPr>
        <w:numId w:val="14"/>
      </w:numPr>
      <w:tabs>
        <w:tab w:val="clear" w:pos="1021"/>
      </w:tabs>
      <w:ind w:left="1037" w:hanging="357"/>
    </w:pPr>
  </w:style>
  <w:style w:type="paragraph" w:styleId="ListBullet4">
    <w:name w:val="List Bullet 4"/>
    <w:basedOn w:val="List4"/>
    <w:rsid w:val="001C333C"/>
    <w:pPr>
      <w:numPr>
        <w:numId w:val="3"/>
      </w:numPr>
      <w:tabs>
        <w:tab w:val="clear" w:pos="1361"/>
      </w:tabs>
    </w:pPr>
  </w:style>
  <w:style w:type="paragraph" w:styleId="ListBullet5">
    <w:name w:val="List Bullet 5"/>
    <w:basedOn w:val="List5"/>
    <w:rsid w:val="001C333C"/>
    <w:pPr>
      <w:numPr>
        <w:numId w:val="4"/>
      </w:numPr>
    </w:pPr>
  </w:style>
  <w:style w:type="paragraph" w:styleId="ListContinue2">
    <w:name w:val="List Continue 2"/>
    <w:basedOn w:val="List2"/>
    <w:rsid w:val="001C333C"/>
    <w:pPr>
      <w:ind w:firstLine="0"/>
    </w:pPr>
  </w:style>
  <w:style w:type="paragraph" w:styleId="ListContinue3">
    <w:name w:val="List Continue 3"/>
    <w:basedOn w:val="List3"/>
    <w:rsid w:val="001C333C"/>
    <w:pPr>
      <w:ind w:left="1021" w:firstLine="0"/>
    </w:pPr>
  </w:style>
  <w:style w:type="paragraph" w:styleId="ListContinue4">
    <w:name w:val="List Continue 4"/>
    <w:basedOn w:val="List4"/>
    <w:rsid w:val="001C333C"/>
    <w:pPr>
      <w:ind w:firstLine="0"/>
    </w:pPr>
  </w:style>
  <w:style w:type="paragraph" w:styleId="ListContinue5">
    <w:name w:val="List Continue 5"/>
    <w:basedOn w:val="List5"/>
    <w:rsid w:val="001C333C"/>
    <w:pPr>
      <w:ind w:firstLine="0"/>
    </w:pPr>
  </w:style>
  <w:style w:type="paragraph" w:styleId="ListNumber3">
    <w:name w:val="List Number 3"/>
    <w:basedOn w:val="List3"/>
    <w:rsid w:val="001C333C"/>
    <w:pPr>
      <w:numPr>
        <w:numId w:val="5"/>
      </w:numPr>
    </w:pPr>
  </w:style>
  <w:style w:type="paragraph" w:styleId="ListNumber4">
    <w:name w:val="List Number 4"/>
    <w:basedOn w:val="List4"/>
    <w:rsid w:val="001C333C"/>
    <w:pPr>
      <w:numPr>
        <w:numId w:val="6"/>
      </w:numPr>
    </w:pPr>
  </w:style>
  <w:style w:type="paragraph" w:styleId="ListNumber5">
    <w:name w:val="List Number 5"/>
    <w:basedOn w:val="List5"/>
    <w:rsid w:val="001C333C"/>
    <w:pPr>
      <w:numPr>
        <w:numId w:val="7"/>
      </w:numPr>
    </w:pPr>
  </w:style>
  <w:style w:type="paragraph" w:styleId="BlockText">
    <w:name w:val="Block Text"/>
    <w:basedOn w:val="Normal"/>
    <w:rsid w:val="001C333C"/>
    <w:pPr>
      <w:spacing w:after="120"/>
      <w:ind w:left="1440" w:right="1440"/>
    </w:pPr>
  </w:style>
  <w:style w:type="character" w:customStyle="1" w:styleId="Subscript">
    <w:name w:val="Subscript"/>
    <w:basedOn w:val="DefaultParagraphFont"/>
    <w:rsid w:val="001C333C"/>
    <w:rPr>
      <w:sz w:val="16"/>
      <w:vertAlign w:val="subscript"/>
    </w:rPr>
  </w:style>
  <w:style w:type="character" w:customStyle="1" w:styleId="Superscript">
    <w:name w:val="Superscript"/>
    <w:basedOn w:val="DefaultParagraphFont"/>
    <w:rsid w:val="001C333C"/>
    <w:rPr>
      <w:sz w:val="16"/>
      <w:vertAlign w:val="superscript"/>
    </w:rPr>
  </w:style>
  <w:style w:type="character" w:customStyle="1" w:styleId="Symbols">
    <w:name w:val="Symbols"/>
    <w:basedOn w:val="DefaultParagraphFont"/>
    <w:rsid w:val="001C333C"/>
    <w:rPr>
      <w:rFonts w:ascii="Symbol" w:hAnsi="Symbol"/>
    </w:rPr>
  </w:style>
  <w:style w:type="character" w:customStyle="1" w:styleId="MenuOptions">
    <w:name w:val="Menu Options"/>
    <w:basedOn w:val="DefaultParagraphFont"/>
    <w:rsid w:val="001C333C"/>
    <w:rPr>
      <w:rFonts w:ascii="Arial Narrow" w:hAnsi="Arial Narrow"/>
      <w:smallCaps/>
    </w:rPr>
  </w:style>
  <w:style w:type="character" w:customStyle="1" w:styleId="Buttons">
    <w:name w:val="Buttons"/>
    <w:basedOn w:val="DefaultParagraphFont"/>
    <w:rsid w:val="001C333C"/>
    <w:rPr>
      <w:b/>
    </w:rPr>
  </w:style>
  <w:style w:type="character" w:customStyle="1" w:styleId="Underlined">
    <w:name w:val="Underlined"/>
    <w:basedOn w:val="DefaultParagraphFont"/>
    <w:rsid w:val="001C333C"/>
    <w:rPr>
      <w:u w:val="single"/>
    </w:rPr>
  </w:style>
  <w:style w:type="paragraph" w:customStyle="1" w:styleId="TableBodyTextRight">
    <w:name w:val="Table Body Text Right"/>
    <w:basedOn w:val="TableBodyText"/>
    <w:rsid w:val="001C333C"/>
    <w:pPr>
      <w:widowControl w:val="0"/>
      <w:autoSpaceDE w:val="0"/>
      <w:autoSpaceDN w:val="0"/>
      <w:adjustRightInd w:val="0"/>
      <w:jc w:val="right"/>
    </w:pPr>
    <w:rPr>
      <w:rFonts w:cs="Arial"/>
      <w:szCs w:val="18"/>
    </w:rPr>
  </w:style>
  <w:style w:type="paragraph" w:customStyle="1" w:styleId="CopyrightText">
    <w:name w:val="Copyright Text"/>
    <w:basedOn w:val="BodyText"/>
    <w:rsid w:val="001C333C"/>
    <w:rPr>
      <w:sz w:val="18"/>
    </w:rPr>
  </w:style>
  <w:style w:type="paragraph" w:customStyle="1" w:styleId="BodySmallRight">
    <w:name w:val="Body Small Right"/>
    <w:basedOn w:val="BodyTextRight"/>
    <w:rsid w:val="001C333C"/>
    <w:rPr>
      <w:sz w:val="18"/>
      <w:szCs w:val="18"/>
    </w:rPr>
  </w:style>
  <w:style w:type="paragraph" w:customStyle="1" w:styleId="MarginEdition">
    <w:name w:val="Margin Edition"/>
    <w:basedOn w:val="MarginNote"/>
    <w:rsid w:val="001C333C"/>
    <w:pPr>
      <w:spacing w:before="0" w:after="0"/>
    </w:pPr>
    <w:rPr>
      <w:rFonts w:ascii="Times New Roman" w:hAnsi="Times New Roman"/>
      <w:color w:val="999999"/>
    </w:rPr>
  </w:style>
  <w:style w:type="paragraph" w:customStyle="1" w:styleId="Spacer">
    <w:name w:val="Spacer"/>
    <w:basedOn w:val="Normal"/>
    <w:rsid w:val="001C333C"/>
    <w:rPr>
      <w:sz w:val="2"/>
      <w:szCs w:val="2"/>
    </w:rPr>
  </w:style>
  <w:style w:type="character" w:customStyle="1" w:styleId="Small">
    <w:name w:val="Small"/>
    <w:basedOn w:val="DefaultParagraphFont"/>
    <w:rsid w:val="001C333C"/>
    <w:rPr>
      <w:sz w:val="16"/>
    </w:rPr>
  </w:style>
  <w:style w:type="paragraph" w:customStyle="1" w:styleId="WideTable">
    <w:name w:val="Wide Table"/>
    <w:basedOn w:val="Normal"/>
    <w:rsid w:val="001C333C"/>
    <w:pPr>
      <w:ind w:left="-1418"/>
    </w:pPr>
    <w:rPr>
      <w:sz w:val="2"/>
      <w:szCs w:val="2"/>
    </w:rPr>
  </w:style>
  <w:style w:type="character" w:styleId="PageNumber">
    <w:name w:val="page number"/>
    <w:basedOn w:val="DefaultParagraphFont"/>
    <w:rsid w:val="001C333C"/>
  </w:style>
  <w:style w:type="paragraph" w:styleId="Quote">
    <w:name w:val="Quote"/>
    <w:basedOn w:val="Heading1"/>
    <w:link w:val="QuoteChar"/>
    <w:qFormat/>
    <w:rsid w:val="001C333C"/>
    <w:rPr>
      <w:b w:val="0"/>
      <w:sz w:val="72"/>
      <w:szCs w:val="72"/>
      <w:lang w:val="en-NZ"/>
    </w:rPr>
  </w:style>
  <w:style w:type="character" w:customStyle="1" w:styleId="QuoteChar">
    <w:name w:val="Quote Char"/>
    <w:basedOn w:val="DefaultParagraphFont"/>
    <w:link w:val="Quote"/>
    <w:rsid w:val="001C3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33C"/>
    <w:pPr>
      <w:pageBreakBefore/>
    </w:pPr>
  </w:style>
  <w:style w:type="paragraph" w:customStyle="1" w:styleId="Border">
    <w:name w:val="Border"/>
    <w:basedOn w:val="Normal"/>
    <w:qFormat/>
    <w:rsid w:val="001C3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33C"/>
    <w:rPr>
      <w:b/>
      <w:bCs/>
      <w:i/>
      <w:iCs/>
      <w:color w:val="auto"/>
    </w:rPr>
  </w:style>
  <w:style w:type="paragraph" w:styleId="IntenseQuote">
    <w:name w:val="Intense Quote"/>
    <w:basedOn w:val="Normal"/>
    <w:next w:val="Normal"/>
    <w:link w:val="IntenseQuoteChar"/>
    <w:uiPriority w:val="30"/>
    <w:qFormat/>
    <w:rsid w:val="001C3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33C"/>
    <w:rPr>
      <w:smallCaps/>
      <w:color w:val="auto"/>
      <w:u w:val="single"/>
    </w:rPr>
  </w:style>
  <w:style w:type="character" w:styleId="IntenseReference">
    <w:name w:val="Intense Reference"/>
    <w:basedOn w:val="DefaultParagraphFont"/>
    <w:uiPriority w:val="32"/>
    <w:qFormat/>
    <w:rsid w:val="001C333C"/>
    <w:rPr>
      <w:b/>
      <w:bCs/>
      <w:smallCaps/>
      <w:color w:val="auto"/>
      <w:spacing w:val="5"/>
      <w:u w:val="single"/>
    </w:rPr>
  </w:style>
  <w:style w:type="paragraph" w:customStyle="1" w:styleId="2ColumnHeading">
    <w:name w:val="2Column Heading"/>
    <w:basedOn w:val="BodyText"/>
    <w:qFormat/>
    <w:rsid w:val="001C333C"/>
    <w:pPr>
      <w:spacing w:after="60"/>
      <w:ind w:left="-2268"/>
    </w:pPr>
    <w:rPr>
      <w:b/>
    </w:rPr>
  </w:style>
  <w:style w:type="paragraph" w:customStyle="1" w:styleId="Heading1TOC">
    <w:name w:val="Heading1 TOC"/>
    <w:basedOn w:val="Normal"/>
    <w:qFormat/>
    <w:rsid w:val="001C333C"/>
    <w:pPr>
      <w:spacing w:before="240" w:after="120"/>
    </w:pPr>
    <w:rPr>
      <w:rFonts w:ascii="Times New Roman" w:hAnsi="Times New Roman"/>
      <w:b/>
      <w:sz w:val="32"/>
    </w:rPr>
  </w:style>
  <w:style w:type="paragraph" w:customStyle="1" w:styleId="Heading2TOC">
    <w:name w:val="Heading2 TOC"/>
    <w:basedOn w:val="Normal"/>
    <w:qFormat/>
    <w:rsid w:val="001C333C"/>
    <w:pPr>
      <w:spacing w:before="240" w:after="60"/>
    </w:pPr>
    <w:rPr>
      <w:rFonts w:ascii="Times New Roman" w:hAnsi="Times New Roman"/>
      <w:b/>
      <w:sz w:val="28"/>
    </w:rPr>
  </w:style>
  <w:style w:type="character" w:customStyle="1" w:styleId="Underline">
    <w:name w:val="Underline"/>
    <w:basedOn w:val="DefaultParagraphFont"/>
    <w:qFormat/>
    <w:rsid w:val="001C333C"/>
    <w:rPr>
      <w:u w:val="single"/>
    </w:rPr>
  </w:style>
  <w:style w:type="character" w:customStyle="1" w:styleId="BoldandItalics">
    <w:name w:val="Bold and Italics"/>
    <w:qFormat/>
    <w:rsid w:val="001C333C"/>
    <w:rPr>
      <w:b/>
      <w:i/>
      <w:u w:val="none"/>
    </w:rPr>
  </w:style>
  <w:style w:type="paragraph" w:styleId="BalloonText">
    <w:name w:val="Balloon Text"/>
    <w:basedOn w:val="Normal"/>
    <w:link w:val="BalloonTextChar"/>
    <w:rsid w:val="001C333C"/>
    <w:rPr>
      <w:rFonts w:ascii="Tahoma" w:hAnsi="Tahoma" w:cs="Tahoma"/>
      <w:sz w:val="16"/>
      <w:szCs w:val="16"/>
    </w:rPr>
  </w:style>
  <w:style w:type="character" w:customStyle="1" w:styleId="BalloonTextChar">
    <w:name w:val="Balloon Text Char"/>
    <w:basedOn w:val="DefaultParagraphFont"/>
    <w:link w:val="BalloonText"/>
    <w:rsid w:val="001C3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3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33C"/>
    <w:rPr>
      <w:b/>
      <w:color w:val="660033"/>
      <w:spacing w:val="0"/>
    </w:rPr>
  </w:style>
  <w:style w:type="paragraph" w:customStyle="1" w:styleId="Nameditemlist">
    <w:name w:val="Named item list"/>
    <w:basedOn w:val="BodyText"/>
    <w:qFormat/>
    <w:rsid w:val="001C333C"/>
    <w:pPr>
      <w:tabs>
        <w:tab w:val="left" w:pos="2835"/>
      </w:tabs>
      <w:ind w:left="2835" w:hanging="2835"/>
    </w:pPr>
  </w:style>
  <w:style w:type="paragraph" w:customStyle="1" w:styleId="BodyTextnopadding">
    <w:name w:val="Body Text no padding"/>
    <w:basedOn w:val="BodyText"/>
    <w:qFormat/>
    <w:rsid w:val="001C333C"/>
    <w:pPr>
      <w:spacing w:before="0" w:after="0"/>
    </w:pPr>
  </w:style>
  <w:style w:type="paragraph" w:customStyle="1" w:styleId="BodyTextBold">
    <w:name w:val="Body Text Bold"/>
    <w:basedOn w:val="BodyText"/>
    <w:qFormat/>
    <w:rsid w:val="001C333C"/>
    <w:rPr>
      <w:b/>
    </w:rPr>
  </w:style>
  <w:style w:type="character" w:styleId="Hyperlink">
    <w:name w:val="Hyperlink"/>
    <w:basedOn w:val="DefaultParagraphFont"/>
    <w:uiPriority w:val="99"/>
    <w:unhideWhenUsed/>
    <w:rsid w:val="002D5E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5047</Characters>
  <Application>Microsoft Office Word</Application>
  <DocSecurity>0</DocSecurity>
  <Lines>148</Lines>
  <Paragraphs>109</Paragraphs>
  <ScaleCrop>false</ScaleCrop>
  <Company>Author-it Software Corporation Ltd.</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MSFKB4011 Design ancillary residential cabinetry</dc:title>
  <dc:subject>Approved</dc:subject>
  <dc:creator>Skills Insight</dc:creator>
  <cp:keywords>Release: 1</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