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493" w:rsidP="00201493">
      <w:pPr>
        <w:pStyle w:val="Title"/>
      </w:pPr>
      <w:r>
        <w:fldChar w:fldCharType="begin"/>
      </w:r>
      <w:r>
        <w:instrText xml:space="preserve"> TITLE   \* MERGEFORMAT </w:instrText>
      </w:r>
      <w:r>
        <w:fldChar w:fldCharType="separate"/>
      </w:r>
      <w:r>
        <w:t>MSFKB4010 Determine spatial planning considerations for bathroom design</w:t>
      </w:r>
      <w:r>
        <w:fldChar w:fldCharType="end"/>
      </w:r>
    </w:p>
    <w:p w:rsidR="00201493" w:rsidP="00201493">
      <w:pPr>
        <w:pStyle w:val="Version"/>
        <w:sectPr w:rsidSect="00DE50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0E7" w:rsidP="00DE50E7">
      <w:pPr>
        <w:pStyle w:val="SuperHeading"/>
      </w:pPr>
      <w:r w:rsidRPr="00DE50E7">
        <w:t>MSFKB4010 Determine spatial planning considerations for bathroom design</w:t>
      </w:r>
    </w:p>
    <w:p w:rsidR="00000000" w:rsidRPr="00DE50E7" w:rsidP="00DE50E7">
      <w:pPr>
        <w:pStyle w:val="Heading1"/>
      </w:pPr>
      <w:bookmarkStart w:id="1" w:name="O_1015126"/>
      <w:bookmarkEnd w:id="1"/>
      <w:r w:rsidRPr="00DE50E7">
        <w:t>Modification History</w:t>
      </w:r>
    </w:p>
    <w:p w:rsidR="00000000" w:rsidRPr="00DE50E7" w:rsidP="00201493">
      <w:pPr>
        <w:pStyle w:val="BodyText"/>
      </w:pPr>
      <w:r w:rsidRPr="00DE50E7">
        <w:t>Release 1. Supersedes and is equivalent to MSFKB4004 Determine spatial planning considerations for bathroom design.</w:t>
      </w:r>
    </w:p>
    <w:p w:rsidR="00000000" w:rsidRPr="00DE50E7" w:rsidP="00DE50E7">
      <w:pPr>
        <w:pStyle w:val="Heading1"/>
      </w:pPr>
      <w:bookmarkStart w:id="2" w:name="O_1015127"/>
      <w:bookmarkEnd w:id="2"/>
      <w:r w:rsidRPr="00DE50E7">
        <w:t>Application</w:t>
      </w:r>
    </w:p>
    <w:p w:rsidR="00000000" w:rsidRPr="00DE50E7" w:rsidP="00201493">
      <w:pPr>
        <w:pStyle w:val="BodyText"/>
      </w:pPr>
      <w:r w:rsidRPr="00DE50E7">
        <w:t>This unit describes the skills and knowledge required to examine the various space requirements and options for bathroom designs. It includes the need to determine the planning and contractual issues arising from work subject to compliance requ</w:t>
      </w:r>
      <w:r w:rsidRPr="00DE50E7">
        <w:t>irements.</w:t>
      </w:r>
    </w:p>
    <w:p w:rsidR="00000000" w:rsidRPr="00DE50E7" w:rsidP="00201493">
      <w:pPr>
        <w:pStyle w:val="BodyText"/>
      </w:pPr>
      <w:r w:rsidRPr="00DE50E7">
        <w:t>This unit applies to bathroom designers who use discretion, judgement and problem solving in the analysis of design requirements.</w:t>
      </w:r>
    </w:p>
    <w:p w:rsidR="00000000" w:rsidRPr="00DE50E7" w:rsidP="00201493">
      <w:pPr>
        <w:pStyle w:val="BodyText"/>
      </w:pPr>
      <w:r w:rsidRPr="00DE50E7">
        <w:t>Licensing, legislative or certification requirements may apply to this unit and relevant state/territory and local g</w:t>
      </w:r>
      <w:r w:rsidRPr="00DE50E7">
        <w:t xml:space="preserve">overnment agencies should be consulted to determine any necessary certification or licensing for undertaking kitchen and bathroom work. </w:t>
      </w:r>
    </w:p>
    <w:p w:rsidR="00201493" w:rsidP="00201493">
      <w:pPr>
        <w:pStyle w:val="BodyText"/>
      </w:pPr>
      <w:r w:rsidRPr="00DE50E7">
        <w:t>Industry standards and codes of practice within Australia must also be applied Access to construction sites requires ce</w:t>
      </w:r>
      <w:r w:rsidRPr="00DE50E7">
        <w:t>rtification of general induction training specified by the National Code of Practice for Induction for Construction Work (ASCC 2007).</w:t>
      </w:r>
    </w:p>
    <w:p w:rsidR="00000000" w:rsidRPr="00DE50E7" w:rsidP="00DE50E7">
      <w:pPr>
        <w:pStyle w:val="Heading1"/>
      </w:pPr>
      <w:bookmarkStart w:id="3" w:name="O_1015128"/>
      <w:bookmarkEnd w:id="3"/>
      <w:r w:rsidRPr="00DE50E7">
        <w:t>Pre-requisite Unit</w:t>
      </w:r>
    </w:p>
    <w:p w:rsidR="00000000" w:rsidRPr="00DE50E7" w:rsidP="00201493">
      <w:pPr>
        <w:pStyle w:val="BodyText"/>
      </w:pPr>
      <w:r w:rsidRPr="00DE50E7">
        <w:t>N/A</w:t>
      </w:r>
    </w:p>
    <w:p w:rsidR="00000000" w:rsidRPr="00DE50E7" w:rsidP="00DE50E7">
      <w:pPr>
        <w:pStyle w:val="Heading1"/>
      </w:pPr>
      <w:bookmarkStart w:id="4" w:name="O_1015130"/>
      <w:bookmarkEnd w:id="4"/>
      <w:r w:rsidRPr="00DE50E7">
        <w:t>Unit Sector</w:t>
      </w:r>
    </w:p>
    <w:p w:rsidR="00000000" w:rsidRPr="00DE50E7" w:rsidP="00201493">
      <w:pPr>
        <w:pStyle w:val="BodyText"/>
      </w:pPr>
      <w:r w:rsidRPr="00DE50E7">
        <w:t>Kitchens and Bathrooms</w:t>
      </w:r>
    </w:p>
    <w:p w:rsidR="00000000" w:rsidRPr="00DE50E7" w:rsidP="00DE50E7">
      <w:pPr>
        <w:pStyle w:val="Heading1"/>
      </w:pPr>
      <w:bookmarkStart w:id="5" w:name="O_1015131"/>
      <w:bookmarkEnd w:id="5"/>
      <w:r w:rsidRPr="00DE50E7">
        <w:t>Elemen</w:t>
      </w:r>
      <w:r w:rsidRPr="00DE50E7">
        <w:t>ts and Performance Criteria</w:t>
      </w:r>
    </w:p>
    <w:tbl>
      <w:tblPr>
        <w:tblW w:w="9520" w:type="dxa"/>
        <w:tblLayout w:type="fixed"/>
        <w:tblCellMar>
          <w:left w:w="62" w:type="dxa"/>
          <w:right w:w="62" w:type="dxa"/>
        </w:tblCellMar>
        <w:tblLook w:val="0000"/>
      </w:tblPr>
      <w:tblGrid>
        <w:gridCol w:w="2531"/>
        <w:gridCol w:w="6989"/>
      </w:tblGrid>
      <w:tr w:rsidTr="00201493">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50E7" w:rsidP="00DE50E7">
            <w:pPr>
              <w:pStyle w:val="BodyText"/>
            </w:pPr>
            <w:r w:rsidRPr="00DE50E7">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50E7">
            <w:pPr>
              <w:pStyle w:val="BodyText"/>
              <w:rPr>
                <w:lang w:val="en-NZ"/>
              </w:rPr>
            </w:pPr>
            <w:r w:rsidRPr="00DE50E7">
              <w:rPr>
                <w:rStyle w:val="SpecialBold"/>
              </w:rPr>
              <w:t>Performance Criteria</w:t>
            </w:r>
          </w:p>
        </w:tc>
      </w:tr>
      <w:tr w:rsidTr="00201493">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50E7" w:rsidP="00DE50E7">
            <w:pPr>
              <w:pStyle w:val="BodyText"/>
            </w:pPr>
            <w:r w:rsidRPr="00DE50E7">
              <w:rPr>
                <w:rStyle w:val="Emphasis"/>
              </w:rPr>
              <w:t xml:space="preserve">Elements describe the </w:t>
            </w:r>
            <w:r w:rsidRPr="00DE50E7">
              <w:t xml:space="preserve">essential </w:t>
            </w:r>
            <w:r w:rsidRPr="00DE50E7">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50E7">
            <w:pPr>
              <w:pStyle w:val="BodyText"/>
              <w:rPr>
                <w:lang w:val="en-NZ"/>
              </w:rPr>
            </w:pPr>
            <w:r w:rsidRPr="00DE50E7">
              <w:rPr>
                <w:rStyle w:val="Emphasis"/>
              </w:rPr>
              <w:t>Performance criteria describe the performance needed to demonstrate achievement of the element.</w:t>
            </w:r>
          </w:p>
        </w:tc>
      </w:tr>
      <w:tr w:rsidTr="002014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0E7">
            <w:pPr>
              <w:pStyle w:val="BodyText"/>
              <w:rPr>
                <w:lang w:val="en-NZ"/>
              </w:rPr>
            </w:pPr>
            <w:r w:rsidRPr="00DE50E7">
              <w:t>1. Determine project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0E7" w:rsidP="00DE50E7">
            <w:pPr>
              <w:pStyle w:val="BodyText"/>
            </w:pPr>
            <w:r w:rsidRPr="00DE50E7">
              <w:t>1.1 Establish communication with the client and obtain information regarding the client needs and expectations</w:t>
            </w:r>
          </w:p>
          <w:p w:rsidR="00000000" w:rsidRPr="00DE50E7" w:rsidP="00DE50E7">
            <w:pPr>
              <w:pStyle w:val="BodyText"/>
            </w:pPr>
            <w:r w:rsidRPr="00DE50E7">
              <w:t>1.2 Determine design parameters and constraints based on client requirements and review of the site</w:t>
            </w:r>
          </w:p>
          <w:p w:rsidR="00000000" w:rsidRPr="00DE50E7" w:rsidP="00DE50E7">
            <w:pPr>
              <w:pStyle w:val="BodyText"/>
            </w:pPr>
            <w:r w:rsidRPr="00DE50E7">
              <w:t>1.3 Take accurate site measurements and recor</w:t>
            </w:r>
            <w:r w:rsidRPr="00DE50E7">
              <w:t>d and identify location of current services for impact on design</w:t>
            </w:r>
          </w:p>
          <w:p w:rsidR="00000000" w:rsidP="00DE50E7">
            <w:pPr>
              <w:pStyle w:val="BodyText"/>
              <w:rPr>
                <w:lang w:val="en-NZ"/>
              </w:rPr>
            </w:pPr>
            <w:r w:rsidRPr="00DE50E7">
              <w:t>1.4 Accurately document project requirements</w:t>
            </w:r>
          </w:p>
        </w:tc>
      </w:tr>
      <w:tr w:rsidTr="002014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0E7">
            <w:pPr>
              <w:pStyle w:val="BodyText"/>
              <w:rPr>
                <w:lang w:val="en-NZ"/>
              </w:rPr>
            </w:pPr>
            <w:r w:rsidRPr="00DE50E7">
              <w:t xml:space="preserve">2. Examine layout options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0E7" w:rsidP="00DE50E7">
            <w:pPr>
              <w:pStyle w:val="BodyText"/>
            </w:pPr>
            <w:r w:rsidRPr="00DE50E7">
              <w:t>2.1 Identify key use zones for bathrooms and determine prime activities and associated sanitaryware, fixtures and fittings in the context of the brief</w:t>
            </w:r>
          </w:p>
          <w:p w:rsidR="00000000" w:rsidRPr="00DE50E7" w:rsidP="00DE50E7">
            <w:pPr>
              <w:pStyle w:val="BodyText"/>
            </w:pPr>
            <w:r w:rsidRPr="00DE50E7">
              <w:t>2.2 Identify traffic flow patterns and considerations for space based on client requirements</w:t>
            </w:r>
          </w:p>
          <w:p w:rsidR="00000000" w:rsidRPr="00DE50E7" w:rsidP="00DE50E7">
            <w:pPr>
              <w:pStyle w:val="BodyText"/>
            </w:pPr>
            <w:r w:rsidRPr="00DE50E7">
              <w:t>2.3 Identify</w:t>
            </w:r>
            <w:r w:rsidRPr="00DE50E7">
              <w:t xml:space="preserve"> location of services and determine implications for relocation</w:t>
            </w:r>
          </w:p>
          <w:p w:rsidR="00000000" w:rsidRPr="00DE50E7" w:rsidP="00DE50E7">
            <w:pPr>
              <w:pStyle w:val="BodyText"/>
            </w:pPr>
            <w:r w:rsidRPr="00DE50E7">
              <w:t xml:space="preserve">2.4 Identify the need or potential for structural change based on scope of the brief </w:t>
            </w:r>
          </w:p>
          <w:p w:rsidR="00000000" w:rsidP="00DE50E7">
            <w:pPr>
              <w:pStyle w:val="BodyText"/>
              <w:rPr>
                <w:lang w:val="en-NZ"/>
              </w:rPr>
            </w:pPr>
            <w:r w:rsidRPr="00DE50E7">
              <w:t>2.5 Analyse suitability of layout options for space and determine limitations and benefits based on inform</w:t>
            </w:r>
            <w:r w:rsidRPr="00DE50E7">
              <w:t>ation gathered</w:t>
            </w:r>
          </w:p>
        </w:tc>
      </w:tr>
      <w:tr w:rsidTr="002014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0E7">
            <w:pPr>
              <w:pStyle w:val="BodyText"/>
              <w:rPr>
                <w:lang w:val="en-NZ"/>
              </w:rPr>
            </w:pPr>
            <w:r w:rsidRPr="00DE50E7">
              <w:t>3. Determine storage options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0E7" w:rsidP="00DE50E7">
            <w:pPr>
              <w:pStyle w:val="BodyText"/>
            </w:pPr>
            <w:r w:rsidRPr="00DE50E7">
              <w:t>3.1 Identify storage requirements of bathrooms from brief and client information</w:t>
            </w:r>
          </w:p>
          <w:p w:rsidR="00000000" w:rsidRPr="00DE50E7" w:rsidP="00DE50E7">
            <w:pPr>
              <w:pStyle w:val="BodyText"/>
            </w:pPr>
            <w:r w:rsidRPr="00DE50E7">
              <w:t>3.2 Examine storage options for suitability to bathroom spaces and determine implications for design</w:t>
            </w:r>
          </w:p>
          <w:p w:rsidR="00000000" w:rsidP="00DE50E7">
            <w:pPr>
              <w:pStyle w:val="BodyText"/>
              <w:rPr>
                <w:lang w:val="en-NZ"/>
              </w:rPr>
            </w:pPr>
            <w:r w:rsidRPr="00DE50E7">
              <w:t>3.3 Identify for design, dime</w:t>
            </w:r>
            <w:r w:rsidRPr="00DE50E7">
              <w:t>nsions and space requirements of standard and potential customised storage options</w:t>
            </w:r>
          </w:p>
        </w:tc>
      </w:tr>
      <w:tr w:rsidTr="002014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0E7">
            <w:pPr>
              <w:pStyle w:val="BodyText"/>
              <w:rPr>
                <w:lang w:val="en-NZ"/>
              </w:rPr>
            </w:pPr>
            <w:r w:rsidRPr="00DE50E7">
              <w:t>4. Assess bathroom ergonomic considerations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0E7" w:rsidP="00DE50E7">
            <w:pPr>
              <w:pStyle w:val="BodyText"/>
            </w:pPr>
            <w:r w:rsidRPr="00DE50E7">
              <w:t xml:space="preserve">4.1 Examine and use basic principles of ergonomics to determine space planning implications </w:t>
            </w:r>
          </w:p>
          <w:p w:rsidR="00000000" w:rsidRPr="00DE50E7" w:rsidP="00DE50E7">
            <w:pPr>
              <w:pStyle w:val="BodyText"/>
            </w:pPr>
            <w:r w:rsidRPr="00DE50E7">
              <w:t>4.2 Identify requirements for worki</w:t>
            </w:r>
            <w:r w:rsidRPr="00DE50E7">
              <w:t>ng height based on specific client needs</w:t>
            </w:r>
          </w:p>
          <w:p w:rsidR="00000000" w:rsidRPr="00DE50E7" w:rsidP="00DE50E7">
            <w:pPr>
              <w:pStyle w:val="BodyText"/>
            </w:pPr>
            <w:r w:rsidRPr="00DE50E7">
              <w:t>4.3 Identify manual handling considerations for bathroom design tailored to client needs</w:t>
            </w:r>
          </w:p>
          <w:p w:rsidR="00000000" w:rsidRPr="00DE50E7" w:rsidP="00DE50E7">
            <w:pPr>
              <w:pStyle w:val="BodyText"/>
            </w:pPr>
            <w:r w:rsidRPr="00DE50E7">
              <w:t>4.4 Consider storage principles to determine implications for design</w:t>
            </w:r>
          </w:p>
          <w:p w:rsidR="00000000" w:rsidP="00DE50E7">
            <w:pPr>
              <w:pStyle w:val="BodyText"/>
              <w:rPr>
                <w:lang w:val="en-NZ"/>
              </w:rPr>
            </w:pPr>
            <w:r w:rsidRPr="00DE50E7">
              <w:t>4.5 Take into account special considerations for children</w:t>
            </w:r>
            <w:r w:rsidRPr="00DE50E7">
              <w:t>, older people and/or disabled people in accordance with brief or client needs</w:t>
            </w:r>
          </w:p>
        </w:tc>
      </w:tr>
      <w:tr w:rsidTr="002014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0E7">
            <w:pPr>
              <w:pStyle w:val="BodyText"/>
              <w:rPr>
                <w:lang w:val="en-NZ"/>
              </w:rPr>
            </w:pPr>
            <w:r w:rsidRPr="00DE50E7">
              <w:t>5. Examine requirements for appliances, fixtures and fittings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0E7" w:rsidP="00DE50E7">
            <w:pPr>
              <w:pStyle w:val="BodyText"/>
            </w:pPr>
            <w:r w:rsidRPr="00DE50E7">
              <w:t>5.1 Determine manufacturer guidelines and statutory regulations regarding the placement and installation of sanita</w:t>
            </w:r>
            <w:r w:rsidRPr="00DE50E7">
              <w:t>ryware</w:t>
            </w:r>
          </w:p>
          <w:p w:rsidR="00000000" w:rsidP="00DE50E7">
            <w:pPr>
              <w:pStyle w:val="BodyText"/>
              <w:rPr>
                <w:lang w:val="en-NZ"/>
              </w:rPr>
            </w:pPr>
            <w:r w:rsidRPr="00DE50E7">
              <w:t>5.2 Establish space implications for appliances and determine implications for design</w:t>
            </w:r>
          </w:p>
        </w:tc>
      </w:tr>
      <w:tr w:rsidTr="002014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0E7">
            <w:pPr>
              <w:pStyle w:val="BodyText"/>
              <w:rPr>
                <w:lang w:val="en-NZ"/>
              </w:rPr>
            </w:pPr>
            <w:r w:rsidRPr="00DE50E7">
              <w:t xml:space="preserve">6. Determine planning </w:t>
            </w:r>
            <w:r w:rsidRPr="00DE50E7">
              <w:t>and contractual considerations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0E7" w:rsidP="00DE50E7">
            <w:pPr>
              <w:pStyle w:val="BodyText"/>
            </w:pPr>
            <w:r w:rsidRPr="00DE50E7">
              <w:t xml:space="preserve">6.1 Recognise the need for work or change that is subject to </w:t>
            </w:r>
            <w:r w:rsidRPr="00DE50E7">
              <w:t>compliance requirements based on outcomes of assessment</w:t>
            </w:r>
          </w:p>
          <w:p w:rsidR="00000000" w:rsidRPr="00DE50E7" w:rsidP="00DE50E7">
            <w:pPr>
              <w:pStyle w:val="BodyText"/>
            </w:pPr>
            <w:r w:rsidRPr="00DE50E7">
              <w:t xml:space="preserve">6.2 Determine and integrate implications of structural work and relocation or change to service requirements into the design process </w:t>
            </w:r>
          </w:p>
          <w:p w:rsidR="00000000" w:rsidP="00DE50E7">
            <w:pPr>
              <w:pStyle w:val="BodyText"/>
              <w:rPr>
                <w:lang w:val="en-NZ"/>
              </w:rPr>
            </w:pPr>
            <w:r w:rsidRPr="00DE50E7">
              <w:t>6.3 I</w:t>
            </w:r>
            <w:r w:rsidRPr="00DE50E7">
              <w:t>dentify and organise the need for specialist expertise and advice</w:t>
            </w:r>
          </w:p>
        </w:tc>
      </w:tr>
      <w:tr w:rsidTr="00201493">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50E7">
            <w:pPr>
              <w:pStyle w:val="BodyText"/>
              <w:rPr>
                <w:lang w:val="en-NZ"/>
              </w:rPr>
            </w:pPr>
            <w:r w:rsidRPr="00DE50E7">
              <w:t>7. Collate and document information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50E7" w:rsidP="00DE50E7">
            <w:pPr>
              <w:pStyle w:val="BodyText"/>
            </w:pPr>
            <w:r w:rsidRPr="00DE50E7">
              <w:t>7.1 Analyse, collate and combine information gathered based on the needs of the project</w:t>
            </w:r>
          </w:p>
          <w:p w:rsidR="00000000" w:rsidRPr="00DE50E7" w:rsidP="00DE50E7">
            <w:pPr>
              <w:pStyle w:val="BodyText"/>
            </w:pPr>
            <w:r w:rsidRPr="00DE50E7">
              <w:t xml:space="preserve">7.2 Document information from assessment in a format that allows </w:t>
            </w:r>
            <w:r w:rsidRPr="00DE50E7">
              <w:t>for easy reference as the design project progresse.</w:t>
            </w:r>
          </w:p>
        </w:tc>
      </w:tr>
    </w:tbl>
    <w:p w:rsidR="00201493" w:rsidP="00DE50E7">
      <w:pPr>
        <w:pStyle w:val="BodyText"/>
      </w:pPr>
    </w:p>
    <w:p w:rsidR="00201493" w:rsidP="00DE50E7">
      <w:pPr>
        <w:pStyle w:val="BodyText"/>
      </w:pPr>
    </w:p>
    <w:p w:rsidR="00000000" w:rsidRPr="00DE50E7" w:rsidP="00DE50E7">
      <w:pPr>
        <w:pStyle w:val="Heading1"/>
      </w:pPr>
      <w:bookmarkStart w:id="6" w:name="O_1015132"/>
      <w:bookmarkEnd w:id="6"/>
      <w:r w:rsidRPr="00DE50E7">
        <w:t>Foundation Skills</w:t>
      </w:r>
    </w:p>
    <w:p w:rsidR="00000000" w:rsidRPr="00DE50E7" w:rsidP="00201493">
      <w:pPr>
        <w:pStyle w:val="BodyText"/>
      </w:pPr>
      <w:r w:rsidRPr="00DE50E7">
        <w:t>The Foundation Skills describe those required skills (such as, language, literacy, numeracy and employment skills) that are essential to performance:</w:t>
      </w:r>
    </w:p>
    <w:p w:rsidR="00000000" w:rsidRPr="00DE50E7" w:rsidP="00DE50E7">
      <w:pPr>
        <w:pStyle w:val="ListBullet"/>
      </w:pPr>
      <w:r w:rsidRPr="00DE50E7">
        <w:t>technology sk</w:t>
      </w:r>
      <w:r w:rsidRPr="00DE50E7">
        <w:t>ills to document information to inform design using digital media.</w:t>
      </w:r>
    </w:p>
    <w:p w:rsidR="00000000" w:rsidRPr="00DE50E7" w:rsidP="00201493">
      <w:pPr>
        <w:pStyle w:val="BodyText"/>
      </w:pPr>
      <w:r w:rsidRPr="00DE50E7">
        <w:t>Other foundation skills essential to performance are explicit in the performance criteria of this unit of competency.</w:t>
      </w:r>
    </w:p>
    <w:p w:rsidR="00000000" w:rsidRPr="00DE50E7" w:rsidP="00DE50E7">
      <w:pPr>
        <w:pStyle w:val="Heading1"/>
      </w:pPr>
      <w:bookmarkStart w:id="7" w:name="O_1015134"/>
      <w:bookmarkEnd w:id="7"/>
      <w:r w:rsidRPr="00DE50E7">
        <w:t>Unit Mapping Information</w:t>
      </w:r>
    </w:p>
    <w:p w:rsidR="00000000" w:rsidRPr="00DE50E7" w:rsidP="00201493">
      <w:pPr>
        <w:pStyle w:val="BodyText"/>
      </w:pPr>
      <w:r w:rsidRPr="00DE50E7">
        <w:t>Supersedes and is equivalent to MSFKB4004 Determine spatial planning considerations for bathroom design.</w:t>
      </w:r>
    </w:p>
    <w:p w:rsidR="00000000" w:rsidRPr="00DE50E7" w:rsidP="00DE50E7">
      <w:pPr>
        <w:pStyle w:val="Heading1"/>
      </w:pPr>
      <w:bookmarkStart w:id="8" w:name="O_1015141"/>
      <w:bookmarkEnd w:id="8"/>
      <w:r w:rsidRPr="00DE50E7">
        <w:t>Links</w:t>
      </w:r>
    </w:p>
    <w:p w:rsidR="00000000" w:rsidRPr="00DE50E7" w:rsidP="00201493">
      <w:pPr>
        <w:pStyle w:val="BodyText"/>
      </w:pPr>
      <w:r w:rsidRPr="00DE50E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B3B77">
        <w:rPr>
          <w:rStyle w:val="Hyperlink"/>
        </w:rPr>
        <w:t>https://vetnet.gov.au/Pages/TrainingDocs.aspx?q=0601ab95-583a-4e93-b2d4-cfb27b03ed73</w:t>
      </w:r>
      <w:r>
        <w:fldChar w:fldCharType="end"/>
      </w:r>
    </w:p>
    <w:p w:rsidR="00000000" w:rsidRPr="00DE50E7" w:rsidP="00DE50E7"/>
    <w:sectPr w:rsidSect="00DE50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E7" w:rsidRPr="00201493" w:rsidP="00201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493" w:rsidP="00DE5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493" w:rsidP="00DE50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1493" w:rsidP="00DE5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0E7" w:rsidRPr="00201493" w:rsidP="00201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493" w:rsidRPr="002D2AF8" w:rsidP="00DE50E7">
    <w:pPr>
      <w:pStyle w:val="Header"/>
      <w:framePr w:wrap="around"/>
    </w:pPr>
    <w:r>
      <w:fldChar w:fldCharType="begin"/>
    </w:r>
    <w:r>
      <w:instrText xml:space="preserve"> TITLE   \* MERGEFORMAT </w:instrText>
    </w:r>
    <w:r>
      <w:fldChar w:fldCharType="separate"/>
    </w:r>
    <w:r>
      <w:t>MSFKB4010 Determine spatial planning considerations for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01493" w:rsidP="00DE5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9C1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22F8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0E7"/>
    <w:pPr>
      <w:spacing w:before="360" w:after="60"/>
      <w:outlineLvl w:val="0"/>
    </w:pPr>
    <w:rPr>
      <w:sz w:val="32"/>
    </w:rPr>
  </w:style>
  <w:style w:type="paragraph" w:styleId="Heading2">
    <w:name w:val="heading 2"/>
    <w:basedOn w:val="HeadingBase"/>
    <w:next w:val="BodyText"/>
    <w:link w:val="Heading2Char"/>
    <w:qFormat/>
    <w:rsid w:val="00DE50E7"/>
    <w:pPr>
      <w:keepLines/>
      <w:spacing w:before="240" w:after="120"/>
      <w:outlineLvl w:val="1"/>
    </w:pPr>
    <w:rPr>
      <w:sz w:val="28"/>
      <w:szCs w:val="40"/>
    </w:rPr>
  </w:style>
  <w:style w:type="paragraph" w:styleId="Heading3">
    <w:name w:val="heading 3"/>
    <w:basedOn w:val="HeadingBase"/>
    <w:next w:val="BodyText"/>
    <w:link w:val="Heading3Char"/>
    <w:qFormat/>
    <w:rsid w:val="00DE50E7"/>
    <w:pPr>
      <w:spacing w:before="180" w:after="120"/>
      <w:outlineLvl w:val="2"/>
    </w:pPr>
    <w:rPr>
      <w:spacing w:val="-10"/>
      <w:kern w:val="32"/>
    </w:rPr>
  </w:style>
  <w:style w:type="paragraph" w:styleId="Heading4">
    <w:name w:val="heading 4"/>
    <w:basedOn w:val="HeadingBase"/>
    <w:next w:val="BodyText"/>
    <w:link w:val="Heading4Char"/>
    <w:qFormat/>
    <w:rsid w:val="00DE50E7"/>
    <w:pPr>
      <w:spacing w:before="160" w:after="120"/>
      <w:outlineLvl w:val="3"/>
    </w:pPr>
    <w:rPr>
      <w:sz w:val="22"/>
    </w:rPr>
  </w:style>
  <w:style w:type="paragraph" w:styleId="Heading5">
    <w:name w:val="heading 5"/>
    <w:basedOn w:val="HeadingBase"/>
    <w:next w:val="Normal"/>
    <w:link w:val="Heading5Char"/>
    <w:qFormat/>
    <w:rsid w:val="00DE50E7"/>
    <w:pPr>
      <w:spacing w:before="80"/>
      <w:outlineLvl w:val="4"/>
    </w:pPr>
    <w:rPr>
      <w:color w:val="918585"/>
      <w:sz w:val="20"/>
    </w:rPr>
  </w:style>
  <w:style w:type="paragraph" w:styleId="Heading6">
    <w:name w:val="heading 6"/>
    <w:basedOn w:val="HeadingBase"/>
    <w:next w:val="Normal"/>
    <w:link w:val="Heading6Char"/>
    <w:qFormat/>
    <w:rsid w:val="00DE50E7"/>
    <w:pPr>
      <w:spacing w:before="60"/>
      <w:outlineLvl w:val="5"/>
    </w:pPr>
    <w:rPr>
      <w:color w:val="918585"/>
      <w:sz w:val="20"/>
    </w:rPr>
  </w:style>
  <w:style w:type="paragraph" w:styleId="Heading7">
    <w:name w:val="heading 7"/>
    <w:basedOn w:val="Normal"/>
    <w:next w:val="Normal"/>
    <w:link w:val="Heading7Char"/>
    <w:qFormat/>
    <w:rsid w:val="00DE50E7"/>
    <w:pPr>
      <w:ind w:left="720"/>
      <w:outlineLvl w:val="6"/>
    </w:pPr>
    <w:rPr>
      <w:i/>
    </w:rPr>
  </w:style>
  <w:style w:type="paragraph" w:styleId="Heading8">
    <w:name w:val="heading 8"/>
    <w:basedOn w:val="Normal"/>
    <w:next w:val="Normal"/>
    <w:link w:val="Heading8Char"/>
    <w:qFormat/>
    <w:rsid w:val="00DE50E7"/>
    <w:pPr>
      <w:ind w:left="720"/>
      <w:outlineLvl w:val="7"/>
    </w:pPr>
    <w:rPr>
      <w:i/>
    </w:rPr>
  </w:style>
  <w:style w:type="paragraph" w:styleId="Heading9">
    <w:name w:val="heading 9"/>
    <w:basedOn w:val="Normal"/>
    <w:next w:val="Normal"/>
    <w:link w:val="Heading9Char"/>
    <w:qFormat/>
    <w:rsid w:val="00DE50E7"/>
    <w:pPr>
      <w:ind w:left="720"/>
      <w:outlineLvl w:val="8"/>
    </w:pPr>
    <w:rPr>
      <w:i/>
    </w:rPr>
  </w:style>
  <w:style w:type="character" w:default="1" w:styleId="DefaultParagraphFont">
    <w:name w:val="Default Paragraph Font"/>
    <w:uiPriority w:val="1"/>
    <w:unhideWhenUsed/>
    <w:rsid w:val="00DE5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0E7"/>
  </w:style>
  <w:style w:type="character" w:customStyle="1" w:styleId="Heading1Char">
    <w:name w:val="Heading 1 Char"/>
    <w:basedOn w:val="DefaultParagraphFont"/>
    <w:link w:val="Heading1"/>
    <w:rsid w:val="00DE50E7"/>
    <w:rPr>
      <w:rFonts w:ascii="Times New Roman" w:eastAsia="Times New Roman" w:hAnsi="Times New Roman" w:cs="Times New Roman"/>
      <w:b/>
      <w:sz w:val="32"/>
      <w:szCs w:val="20"/>
      <w:lang w:eastAsia="en-US"/>
    </w:rPr>
  </w:style>
  <w:style w:type="paragraph" w:styleId="BodyText">
    <w:name w:val="Body Text"/>
    <w:basedOn w:val="Normal"/>
    <w:link w:val="BodyTextChar"/>
    <w:rsid w:val="00DE5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0E7"/>
    <w:rPr>
      <w:rFonts w:ascii="Times New Roman" w:eastAsia="Times New Roman" w:hAnsi="Times New Roman" w:cs="Times New Roman"/>
      <w:sz w:val="24"/>
      <w:lang w:eastAsia="en-US"/>
    </w:rPr>
  </w:style>
  <w:style w:type="paragraph" w:styleId="ListBullet">
    <w:name w:val="List Bullet"/>
    <w:basedOn w:val="List"/>
    <w:rsid w:val="00DE50E7"/>
    <w:pPr>
      <w:numPr>
        <w:numId w:val="11"/>
      </w:numPr>
      <w:tabs>
        <w:tab w:val="clear" w:pos="340"/>
      </w:tabs>
      <w:spacing w:before="40" w:after="40"/>
    </w:pPr>
  </w:style>
  <w:style w:type="character" w:customStyle="1" w:styleId="SpecialBold">
    <w:name w:val="Special Bold"/>
    <w:basedOn w:val="DefaultParagraphFont"/>
    <w:rsid w:val="00DE50E7"/>
    <w:rPr>
      <w:b/>
      <w:spacing w:val="0"/>
    </w:rPr>
  </w:style>
  <w:style w:type="character" w:styleId="Emphasis">
    <w:name w:val="Emphasis"/>
    <w:basedOn w:val="DefaultParagraphFont"/>
    <w:qFormat/>
    <w:rsid w:val="00DE50E7"/>
    <w:rPr>
      <w:i/>
    </w:rPr>
  </w:style>
  <w:style w:type="paragraph" w:customStyle="1" w:styleId="SuperHeading">
    <w:name w:val="SuperHeading"/>
    <w:basedOn w:val="Normal"/>
    <w:rsid w:val="00DE50E7"/>
    <w:pPr>
      <w:spacing w:before="240" w:after="120"/>
      <w:outlineLvl w:val="0"/>
    </w:pPr>
    <w:rPr>
      <w:rFonts w:ascii="Times New Roman" w:hAnsi="Times New Roman"/>
      <w:b/>
      <w:sz w:val="32"/>
    </w:rPr>
  </w:style>
  <w:style w:type="paragraph" w:customStyle="1" w:styleId="AllowPageBreak">
    <w:name w:val="AllowPageBreak"/>
    <w:rsid w:val="00DE5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0E7"/>
    <w:rPr>
      <w:rFonts w:ascii="Courier New" w:eastAsia="Times New Roman" w:hAnsi="Courier New" w:cs="Times New Roman"/>
      <w:i/>
      <w:szCs w:val="20"/>
      <w:lang w:eastAsia="en-US"/>
    </w:rPr>
  </w:style>
  <w:style w:type="paragraph" w:customStyle="1" w:styleId="HeadingBase">
    <w:name w:val="Heading Base"/>
    <w:rsid w:val="00DE5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0E7"/>
    <w:pPr>
      <w:tabs>
        <w:tab w:val="right" w:leader="dot" w:pos="9072"/>
      </w:tabs>
      <w:ind w:left="567"/>
    </w:pPr>
    <w:rPr>
      <w:szCs w:val="22"/>
    </w:rPr>
  </w:style>
  <w:style w:type="paragraph" w:customStyle="1" w:styleId="TOCBase">
    <w:name w:val="TOC Base"/>
    <w:rsid w:val="00DE5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0E7"/>
    <w:pPr>
      <w:tabs>
        <w:tab w:val="right" w:leader="dot" w:pos="9072"/>
      </w:tabs>
      <w:spacing w:before="40" w:after="40"/>
      <w:ind w:left="284"/>
    </w:pPr>
    <w:rPr>
      <w:rFonts w:ascii="Times New Roman" w:hAnsi="Times New Roman"/>
    </w:rPr>
  </w:style>
  <w:style w:type="paragraph" w:styleId="TOC1">
    <w:name w:val="toc 1"/>
    <w:basedOn w:val="TOCBase"/>
    <w:next w:val="Normal"/>
    <w:rsid w:val="00DE5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0E7"/>
    <w:rPr>
      <w:rFonts w:ascii="Times New Roman" w:eastAsia="Times New Roman" w:hAnsi="Times New Roman" w:cs="Times New Roman"/>
      <w:sz w:val="16"/>
      <w:lang w:eastAsia="en-US"/>
    </w:rPr>
  </w:style>
  <w:style w:type="paragraph" w:styleId="Title">
    <w:name w:val="Title"/>
    <w:basedOn w:val="HeadingBase"/>
    <w:link w:val="TitleChar"/>
    <w:qFormat/>
    <w:rsid w:val="00DE50E7"/>
    <w:pPr>
      <w:spacing w:before="5040"/>
      <w:jc w:val="center"/>
    </w:pPr>
    <w:rPr>
      <w:sz w:val="48"/>
      <w:szCs w:val="72"/>
      <w:lang w:val="en-US"/>
    </w:rPr>
  </w:style>
  <w:style w:type="character" w:customStyle="1" w:styleId="TitleChar">
    <w:name w:val="Title Char"/>
    <w:basedOn w:val="DefaultParagraphFont"/>
    <w:link w:val="Title"/>
    <w:rsid w:val="00DE5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0E7"/>
    <w:pPr>
      <w:tabs>
        <w:tab w:val="left" w:pos="3600"/>
        <w:tab w:val="left" w:pos="3958"/>
      </w:tabs>
    </w:pPr>
  </w:style>
  <w:style w:type="paragraph" w:styleId="List">
    <w:name w:val="List"/>
    <w:basedOn w:val="BodyText"/>
    <w:next w:val="BodyText"/>
    <w:rsid w:val="00DE50E7"/>
    <w:pPr>
      <w:tabs>
        <w:tab w:val="left" w:pos="340"/>
      </w:tabs>
      <w:spacing w:before="60" w:after="60"/>
      <w:ind w:left="340" w:hanging="340"/>
    </w:pPr>
  </w:style>
  <w:style w:type="paragraph" w:customStyle="1" w:styleId="Note">
    <w:name w:val="Note"/>
    <w:basedOn w:val="BodyText"/>
    <w:rsid w:val="00DE5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0E7"/>
    <w:pPr>
      <w:framePr w:wrap="auto" w:hAnchor="text" w:y="6049"/>
    </w:pPr>
    <w:rPr>
      <w:color w:val="000000"/>
      <w:sz w:val="40"/>
    </w:rPr>
  </w:style>
  <w:style w:type="paragraph" w:customStyle="1" w:styleId="TOCTitle">
    <w:name w:val="TOCTitle"/>
    <w:basedOn w:val="Heading1"/>
    <w:rsid w:val="00DE50E7"/>
    <w:pPr>
      <w:spacing w:after="240"/>
      <w:jc w:val="center"/>
      <w:outlineLvl w:val="9"/>
    </w:pPr>
    <w:rPr>
      <w:caps/>
    </w:rPr>
  </w:style>
  <w:style w:type="paragraph" w:customStyle="1" w:styleId="Version">
    <w:name w:val="Version"/>
    <w:rsid w:val="00DE5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0E7"/>
    <w:pPr>
      <w:numPr>
        <w:numId w:val="12"/>
      </w:numPr>
      <w:tabs>
        <w:tab w:val="clear" w:pos="680"/>
      </w:tabs>
    </w:pPr>
  </w:style>
  <w:style w:type="paragraph" w:styleId="Index1">
    <w:name w:val="index 1"/>
    <w:basedOn w:val="Normal"/>
    <w:next w:val="Normal"/>
    <w:semiHidden/>
    <w:rsid w:val="00DE50E7"/>
    <w:pPr>
      <w:keepNext w:val="0"/>
      <w:tabs>
        <w:tab w:val="right" w:pos="4176"/>
      </w:tabs>
      <w:ind w:left="198" w:hanging="198"/>
    </w:pPr>
    <w:rPr>
      <w:rFonts w:ascii="Garamond" w:hAnsi="Garamond"/>
    </w:rPr>
  </w:style>
  <w:style w:type="paragraph" w:styleId="IndexHeading">
    <w:name w:val="index heading"/>
    <w:basedOn w:val="Normal"/>
    <w:next w:val="Index1"/>
    <w:semiHidden/>
    <w:rsid w:val="00DE50E7"/>
    <w:pPr>
      <w:spacing w:before="120" w:after="120"/>
    </w:pPr>
    <w:rPr>
      <w:rFonts w:ascii="Arial" w:hAnsi="Arial"/>
      <w:b/>
      <w:color w:val="918585"/>
      <w:sz w:val="24"/>
    </w:rPr>
  </w:style>
  <w:style w:type="paragraph" w:styleId="Header">
    <w:name w:val="header"/>
    <w:basedOn w:val="Normal"/>
    <w:link w:val="HeaderChar"/>
    <w:rsid w:val="00DE5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0E7"/>
    <w:rPr>
      <w:rFonts w:ascii="Times New Roman" w:eastAsia="Times New Roman" w:hAnsi="Times New Roman" w:cs="Times New Roman"/>
      <w:sz w:val="16"/>
      <w:szCs w:val="20"/>
      <w:lang w:val="en-GB" w:eastAsia="en-US"/>
    </w:rPr>
  </w:style>
  <w:style w:type="paragraph" w:customStyle="1" w:styleId="Chapter">
    <w:name w:val="Chapter"/>
    <w:basedOn w:val="Normal"/>
    <w:rsid w:val="00DE50E7"/>
    <w:pPr>
      <w:spacing w:before="240"/>
    </w:pPr>
    <w:rPr>
      <w:rFonts w:ascii="Times New Roman" w:hAnsi="Times New Roman"/>
      <w:smallCaps/>
      <w:spacing w:val="80"/>
      <w:sz w:val="28"/>
    </w:rPr>
  </w:style>
  <w:style w:type="paragraph" w:customStyle="1" w:styleId="InChapter">
    <w:name w:val="InChapter"/>
    <w:basedOn w:val="Heading3"/>
    <w:rsid w:val="00DE50E7"/>
    <w:pPr>
      <w:spacing w:after="240"/>
      <w:outlineLvl w:val="9"/>
    </w:pPr>
    <w:rPr>
      <w:noProof/>
    </w:rPr>
  </w:style>
  <w:style w:type="paragraph" w:styleId="Index2">
    <w:name w:val="index 2"/>
    <w:basedOn w:val="Normal"/>
    <w:next w:val="Normal"/>
    <w:semiHidden/>
    <w:rsid w:val="00DE50E7"/>
    <w:pPr>
      <w:tabs>
        <w:tab w:val="right" w:pos="4176"/>
      </w:tabs>
      <w:ind w:left="568" w:hanging="284"/>
    </w:pPr>
    <w:rPr>
      <w:rFonts w:ascii="Garamond" w:hAnsi="Garamond"/>
    </w:rPr>
  </w:style>
  <w:style w:type="paragraph" w:customStyle="1" w:styleId="Byline">
    <w:name w:val="Byline"/>
    <w:rsid w:val="00DE5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0E7"/>
    <w:pPr>
      <w:tabs>
        <w:tab w:val="clear" w:pos="3600"/>
        <w:tab w:val="clear" w:pos="3958"/>
      </w:tabs>
      <w:jc w:val="right"/>
    </w:pPr>
  </w:style>
  <w:style w:type="paragraph" w:styleId="Caption">
    <w:name w:val="caption"/>
    <w:basedOn w:val="BodyText"/>
    <w:next w:val="Normal"/>
    <w:qFormat/>
    <w:rsid w:val="00DE50E7"/>
    <w:pPr>
      <w:framePr w:w="2268" w:hSpace="181" w:vSpace="181" w:wrap="around" w:vAnchor="text" w:hAnchor="page" w:x="1135" w:y="285" w:anchorLock="1"/>
    </w:pPr>
    <w:rPr>
      <w:i/>
    </w:rPr>
  </w:style>
  <w:style w:type="paragraph" w:customStyle="1" w:styleId="MiniTOCTitle">
    <w:name w:val="MiniTOCTitle"/>
    <w:basedOn w:val="Heading4"/>
    <w:rsid w:val="00DE50E7"/>
    <w:pPr>
      <w:spacing w:before="240"/>
      <w:outlineLvl w:val="9"/>
    </w:pPr>
    <w:rPr>
      <w:noProof/>
      <w:sz w:val="24"/>
    </w:rPr>
  </w:style>
  <w:style w:type="paragraph" w:customStyle="1" w:styleId="MiniTOCItem">
    <w:name w:val="MiniTOCItem"/>
    <w:basedOn w:val="ListBullet"/>
    <w:rsid w:val="00DE50E7"/>
    <w:pPr>
      <w:numPr>
        <w:numId w:val="0"/>
      </w:numPr>
      <w:tabs>
        <w:tab w:val="right" w:leader="dot" w:pos="6521"/>
      </w:tabs>
      <w:spacing w:before="0" w:after="0"/>
    </w:pPr>
  </w:style>
  <w:style w:type="paragraph" w:customStyle="1" w:styleId="TOFTitle">
    <w:name w:val="TOFTitle"/>
    <w:basedOn w:val="TOCTitle"/>
    <w:rsid w:val="00DE50E7"/>
  </w:style>
  <w:style w:type="paragraph" w:styleId="TableofFigures">
    <w:name w:val="table of figures"/>
    <w:basedOn w:val="Normal"/>
    <w:next w:val="Normal"/>
    <w:semiHidden/>
    <w:rsid w:val="00DE50E7"/>
    <w:pPr>
      <w:tabs>
        <w:tab w:val="right" w:leader="dot" w:pos="9072"/>
      </w:tabs>
      <w:ind w:left="970" w:hanging="403"/>
    </w:pPr>
    <w:rPr>
      <w:rFonts w:ascii="Times New Roman" w:hAnsi="Times New Roman"/>
      <w:b/>
    </w:rPr>
  </w:style>
  <w:style w:type="paragraph" w:styleId="ListNumber">
    <w:name w:val="List Number"/>
    <w:basedOn w:val="List"/>
    <w:rsid w:val="00DE50E7"/>
    <w:pPr>
      <w:numPr>
        <w:numId w:val="14"/>
      </w:numPr>
      <w:tabs>
        <w:tab w:val="clear" w:pos="340"/>
      </w:tabs>
    </w:pPr>
  </w:style>
  <w:style w:type="character" w:customStyle="1" w:styleId="WingdingSymbols">
    <w:name w:val="Wingding Symbols"/>
    <w:rsid w:val="00DE50E7"/>
    <w:rPr>
      <w:rFonts w:ascii="Wingdings" w:hAnsi="Wingdings"/>
    </w:rPr>
  </w:style>
  <w:style w:type="paragraph" w:customStyle="1" w:styleId="TableHeading">
    <w:name w:val="Table Heading"/>
    <w:basedOn w:val="HeadingBase"/>
    <w:rsid w:val="00DE50E7"/>
    <w:pPr>
      <w:keepLines/>
      <w:pBdr>
        <w:bottom w:val="single" w:sz="6" w:space="1" w:color="918585"/>
      </w:pBdr>
      <w:spacing w:before="240"/>
    </w:pPr>
  </w:style>
  <w:style w:type="character" w:customStyle="1" w:styleId="HotSpot">
    <w:name w:val="HotSpot"/>
    <w:rsid w:val="00DE50E7"/>
    <w:rPr>
      <w:color w:val="0033CC"/>
      <w:u w:val="none"/>
    </w:rPr>
  </w:style>
  <w:style w:type="paragraph" w:customStyle="1" w:styleId="BodyTextRight">
    <w:name w:val="Body Text Right"/>
    <w:basedOn w:val="BodyText"/>
    <w:rsid w:val="00DE50E7"/>
    <w:pPr>
      <w:spacing w:before="0" w:after="0"/>
      <w:jc w:val="right"/>
    </w:pPr>
  </w:style>
  <w:style w:type="paragraph" w:styleId="Index3">
    <w:name w:val="index 3"/>
    <w:basedOn w:val="ListNumber2"/>
    <w:next w:val="Normal"/>
    <w:semiHidden/>
    <w:rsid w:val="00DE50E7"/>
    <w:pPr>
      <w:numPr>
        <w:numId w:val="0"/>
      </w:numPr>
      <w:tabs>
        <w:tab w:val="right" w:leader="dot" w:pos="4176"/>
      </w:tabs>
    </w:pPr>
  </w:style>
  <w:style w:type="paragraph" w:styleId="ListNumber2">
    <w:name w:val="List Number 2"/>
    <w:basedOn w:val="List2"/>
    <w:rsid w:val="00DE50E7"/>
    <w:pPr>
      <w:numPr>
        <w:numId w:val="9"/>
      </w:numPr>
      <w:tabs>
        <w:tab w:val="clear" w:pos="1060"/>
      </w:tabs>
    </w:pPr>
  </w:style>
  <w:style w:type="paragraph" w:customStyle="1" w:styleId="MarginNote">
    <w:name w:val="Margin Note"/>
    <w:basedOn w:val="BodyText"/>
    <w:rsid w:val="00DE5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0E7"/>
    <w:rPr>
      <w:sz w:val="32"/>
    </w:rPr>
  </w:style>
  <w:style w:type="paragraph" w:customStyle="1" w:styleId="HeadingProcedure">
    <w:name w:val="Heading Procedure"/>
    <w:basedOn w:val="HeadingBase"/>
    <w:next w:val="Normal"/>
    <w:rsid w:val="00DE50E7"/>
    <w:pPr>
      <w:tabs>
        <w:tab w:val="left" w:pos="0"/>
      </w:tabs>
      <w:spacing w:before="120" w:after="60"/>
    </w:pPr>
    <w:rPr>
      <w:i/>
      <w:color w:val="918585"/>
      <w:sz w:val="22"/>
    </w:rPr>
  </w:style>
  <w:style w:type="paragraph" w:customStyle="1" w:styleId="TableBodyText">
    <w:name w:val="Table Body Text"/>
    <w:basedOn w:val="BodyText"/>
    <w:rsid w:val="00DE50E7"/>
    <w:pPr>
      <w:spacing w:before="60" w:after="60"/>
    </w:pPr>
  </w:style>
  <w:style w:type="paragraph" w:styleId="ListContinue">
    <w:name w:val="List Continue"/>
    <w:basedOn w:val="List"/>
    <w:rsid w:val="00DE50E7"/>
    <w:pPr>
      <w:ind w:firstLine="0"/>
    </w:pPr>
  </w:style>
  <w:style w:type="paragraph" w:customStyle="1" w:styleId="ListNote">
    <w:name w:val="List Note"/>
    <w:basedOn w:val="List"/>
    <w:rsid w:val="00DE50E7"/>
    <w:pPr>
      <w:pBdr>
        <w:top w:val="single" w:sz="6" w:space="2" w:color="918585"/>
        <w:bottom w:val="single" w:sz="6" w:space="2" w:color="918585"/>
      </w:pBdr>
      <w:tabs>
        <w:tab w:val="left" w:pos="1021"/>
      </w:tabs>
      <w:ind w:firstLine="0"/>
    </w:pPr>
  </w:style>
  <w:style w:type="paragraph" w:customStyle="1" w:styleId="Warning">
    <w:name w:val="Warning"/>
    <w:basedOn w:val="BodyText"/>
    <w:rsid w:val="00DE50E7"/>
    <w:pPr>
      <w:shd w:val="clear" w:color="auto" w:fill="D9D9D9"/>
      <w:tabs>
        <w:tab w:val="left" w:pos="992"/>
      </w:tabs>
      <w:ind w:left="119" w:right="119"/>
    </w:pPr>
    <w:rPr>
      <w:sz w:val="20"/>
    </w:rPr>
  </w:style>
  <w:style w:type="paragraph" w:customStyle="1" w:styleId="MarginIcons">
    <w:name w:val="Margin Icons"/>
    <w:basedOn w:val="BodyText"/>
    <w:rsid w:val="00DE5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0E7"/>
    <w:rPr>
      <w:rFonts w:ascii="Courier New" w:hAnsi="Courier New"/>
    </w:rPr>
  </w:style>
  <w:style w:type="paragraph" w:customStyle="1" w:styleId="NoteBullet">
    <w:name w:val="Note Bullet"/>
    <w:basedOn w:val="Note"/>
    <w:rsid w:val="00DE50E7"/>
    <w:pPr>
      <w:tabs>
        <w:tab w:val="clear" w:pos="680"/>
      </w:tabs>
      <w:spacing w:before="60" w:after="60"/>
    </w:pPr>
  </w:style>
  <w:style w:type="paragraph" w:customStyle="1" w:styleId="SubHeading2">
    <w:name w:val="SubHeading2"/>
    <w:basedOn w:val="HeadingBase"/>
    <w:rsid w:val="00DE50E7"/>
    <w:pPr>
      <w:spacing w:before="240" w:after="60"/>
    </w:pPr>
    <w:rPr>
      <w:sz w:val="20"/>
    </w:rPr>
  </w:style>
  <w:style w:type="paragraph" w:customStyle="1" w:styleId="SubHeading1">
    <w:name w:val="SubHeading1"/>
    <w:basedOn w:val="HeadingBase"/>
    <w:rsid w:val="00DE50E7"/>
    <w:pPr>
      <w:spacing w:before="240" w:after="60"/>
    </w:pPr>
    <w:rPr>
      <w:color w:val="918585"/>
      <w:sz w:val="22"/>
    </w:rPr>
  </w:style>
  <w:style w:type="paragraph" w:customStyle="1" w:styleId="SideHeading">
    <w:name w:val="Side Heading"/>
    <w:basedOn w:val="HeadingBase"/>
    <w:rsid w:val="00DE5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0E7"/>
    <w:pPr>
      <w:numPr>
        <w:numId w:val="10"/>
      </w:numPr>
    </w:pPr>
  </w:style>
  <w:style w:type="paragraph" w:styleId="PlainText">
    <w:name w:val="Plain Text"/>
    <w:basedOn w:val="Normal"/>
    <w:link w:val="PlainTextChar"/>
    <w:rsid w:val="00DE50E7"/>
    <w:rPr>
      <w:sz w:val="20"/>
    </w:rPr>
  </w:style>
  <w:style w:type="character" w:customStyle="1" w:styleId="PlainTextChar">
    <w:name w:val="Plain Text Char"/>
    <w:basedOn w:val="DefaultParagraphFont"/>
    <w:link w:val="PlainText"/>
    <w:rsid w:val="00DE50E7"/>
    <w:rPr>
      <w:rFonts w:ascii="Courier New" w:eastAsia="Times New Roman" w:hAnsi="Courier New" w:cs="Times New Roman"/>
      <w:sz w:val="20"/>
      <w:szCs w:val="20"/>
      <w:lang w:eastAsia="en-US"/>
    </w:rPr>
  </w:style>
  <w:style w:type="character" w:customStyle="1" w:styleId="MenuOption">
    <w:name w:val="Menu Option"/>
    <w:basedOn w:val="DefaultParagraphFont"/>
    <w:rsid w:val="00DE50E7"/>
    <w:rPr>
      <w:b/>
      <w:smallCaps/>
    </w:rPr>
  </w:style>
  <w:style w:type="paragraph" w:customStyle="1" w:styleId="TableListNumber">
    <w:name w:val="Table List Number"/>
    <w:basedOn w:val="ListNumber"/>
    <w:rsid w:val="00DE50E7"/>
    <w:pPr>
      <w:numPr>
        <w:numId w:val="0"/>
      </w:numPr>
    </w:pPr>
  </w:style>
  <w:style w:type="paragraph" w:styleId="TOC4">
    <w:name w:val="toc 4"/>
    <w:basedOn w:val="TOCBase"/>
    <w:next w:val="Normal"/>
    <w:semiHidden/>
    <w:rsid w:val="00DE50E7"/>
    <w:pPr>
      <w:tabs>
        <w:tab w:val="right" w:leader="dot" w:pos="9071"/>
      </w:tabs>
      <w:ind w:left="1701"/>
    </w:pPr>
  </w:style>
  <w:style w:type="paragraph" w:customStyle="1" w:styleId="ListAlpha">
    <w:name w:val="List Alpha"/>
    <w:basedOn w:val="List"/>
    <w:rsid w:val="00DE50E7"/>
    <w:pPr>
      <w:numPr>
        <w:numId w:val="8"/>
      </w:numPr>
    </w:pPr>
  </w:style>
  <w:style w:type="paragraph" w:customStyle="1" w:styleId="ListAlpha2">
    <w:name w:val="List Alpha 2"/>
    <w:basedOn w:val="List2"/>
    <w:rsid w:val="00DE50E7"/>
    <w:pPr>
      <w:numPr>
        <w:numId w:val="7"/>
      </w:numPr>
    </w:pPr>
  </w:style>
  <w:style w:type="paragraph" w:styleId="List2">
    <w:name w:val="List 2"/>
    <w:basedOn w:val="BodyText"/>
    <w:rsid w:val="00DE50E7"/>
    <w:pPr>
      <w:tabs>
        <w:tab w:val="left" w:pos="680"/>
      </w:tabs>
      <w:spacing w:before="60" w:after="60"/>
      <w:ind w:left="680" w:hanging="340"/>
    </w:pPr>
  </w:style>
  <w:style w:type="paragraph" w:styleId="List3">
    <w:name w:val="List 3"/>
    <w:basedOn w:val="BodyText"/>
    <w:rsid w:val="00DE50E7"/>
    <w:pPr>
      <w:tabs>
        <w:tab w:val="left" w:pos="1021"/>
      </w:tabs>
      <w:spacing w:before="60" w:after="60"/>
      <w:ind w:left="1020" w:hanging="340"/>
    </w:pPr>
  </w:style>
  <w:style w:type="paragraph" w:styleId="List4">
    <w:name w:val="List 4"/>
    <w:basedOn w:val="BodyText"/>
    <w:rsid w:val="00DE50E7"/>
    <w:pPr>
      <w:tabs>
        <w:tab w:val="left" w:pos="1361"/>
      </w:tabs>
      <w:spacing w:before="60" w:after="60"/>
      <w:ind w:left="1361" w:hanging="340"/>
    </w:pPr>
  </w:style>
  <w:style w:type="paragraph" w:styleId="List5">
    <w:name w:val="List 5"/>
    <w:basedOn w:val="BodyText"/>
    <w:rsid w:val="00DE50E7"/>
    <w:pPr>
      <w:tabs>
        <w:tab w:val="left" w:pos="1701"/>
      </w:tabs>
      <w:spacing w:before="60" w:after="60"/>
      <w:ind w:left="1701" w:hanging="340"/>
    </w:pPr>
  </w:style>
  <w:style w:type="paragraph" w:styleId="ListBullet3">
    <w:name w:val="List Bullet 3"/>
    <w:basedOn w:val="List3"/>
    <w:rsid w:val="00DE50E7"/>
    <w:pPr>
      <w:numPr>
        <w:numId w:val="13"/>
      </w:numPr>
      <w:tabs>
        <w:tab w:val="clear" w:pos="1021"/>
      </w:tabs>
      <w:ind w:left="1037" w:hanging="357"/>
    </w:pPr>
  </w:style>
  <w:style w:type="paragraph" w:styleId="ListBullet4">
    <w:name w:val="List Bullet 4"/>
    <w:basedOn w:val="List4"/>
    <w:rsid w:val="00DE50E7"/>
    <w:pPr>
      <w:numPr>
        <w:numId w:val="2"/>
      </w:numPr>
      <w:tabs>
        <w:tab w:val="clear" w:pos="1361"/>
      </w:tabs>
    </w:pPr>
  </w:style>
  <w:style w:type="paragraph" w:styleId="ListBullet5">
    <w:name w:val="List Bullet 5"/>
    <w:basedOn w:val="List5"/>
    <w:rsid w:val="00DE50E7"/>
    <w:pPr>
      <w:numPr>
        <w:numId w:val="3"/>
      </w:numPr>
    </w:pPr>
  </w:style>
  <w:style w:type="paragraph" w:styleId="ListContinue2">
    <w:name w:val="List Continue 2"/>
    <w:basedOn w:val="List2"/>
    <w:rsid w:val="00DE50E7"/>
    <w:pPr>
      <w:ind w:firstLine="0"/>
    </w:pPr>
  </w:style>
  <w:style w:type="paragraph" w:styleId="ListContinue3">
    <w:name w:val="List Continue 3"/>
    <w:basedOn w:val="List3"/>
    <w:rsid w:val="00DE50E7"/>
    <w:pPr>
      <w:ind w:left="1021" w:firstLine="0"/>
    </w:pPr>
  </w:style>
  <w:style w:type="paragraph" w:styleId="ListContinue4">
    <w:name w:val="List Continue 4"/>
    <w:basedOn w:val="List4"/>
    <w:rsid w:val="00DE50E7"/>
    <w:pPr>
      <w:ind w:firstLine="0"/>
    </w:pPr>
  </w:style>
  <w:style w:type="paragraph" w:styleId="ListContinue5">
    <w:name w:val="List Continue 5"/>
    <w:basedOn w:val="List5"/>
    <w:rsid w:val="00DE50E7"/>
    <w:pPr>
      <w:ind w:firstLine="0"/>
    </w:pPr>
  </w:style>
  <w:style w:type="paragraph" w:styleId="ListNumber3">
    <w:name w:val="List Number 3"/>
    <w:basedOn w:val="List3"/>
    <w:rsid w:val="00DE50E7"/>
    <w:pPr>
      <w:numPr>
        <w:numId w:val="4"/>
      </w:numPr>
    </w:pPr>
  </w:style>
  <w:style w:type="paragraph" w:styleId="ListNumber4">
    <w:name w:val="List Number 4"/>
    <w:basedOn w:val="List4"/>
    <w:rsid w:val="00DE50E7"/>
    <w:pPr>
      <w:numPr>
        <w:numId w:val="5"/>
      </w:numPr>
    </w:pPr>
  </w:style>
  <w:style w:type="paragraph" w:styleId="ListNumber5">
    <w:name w:val="List Number 5"/>
    <w:basedOn w:val="List5"/>
    <w:rsid w:val="00DE50E7"/>
    <w:pPr>
      <w:numPr>
        <w:numId w:val="6"/>
      </w:numPr>
    </w:pPr>
  </w:style>
  <w:style w:type="paragraph" w:styleId="BlockText">
    <w:name w:val="Block Text"/>
    <w:basedOn w:val="Normal"/>
    <w:rsid w:val="00DE50E7"/>
    <w:pPr>
      <w:spacing w:after="120"/>
      <w:ind w:left="1440" w:right="1440"/>
    </w:pPr>
  </w:style>
  <w:style w:type="character" w:customStyle="1" w:styleId="Subscript">
    <w:name w:val="Subscript"/>
    <w:basedOn w:val="DefaultParagraphFont"/>
    <w:rsid w:val="00DE50E7"/>
    <w:rPr>
      <w:sz w:val="16"/>
      <w:vertAlign w:val="subscript"/>
    </w:rPr>
  </w:style>
  <w:style w:type="character" w:customStyle="1" w:styleId="Superscript">
    <w:name w:val="Superscript"/>
    <w:basedOn w:val="DefaultParagraphFont"/>
    <w:rsid w:val="00DE50E7"/>
    <w:rPr>
      <w:sz w:val="16"/>
      <w:vertAlign w:val="superscript"/>
    </w:rPr>
  </w:style>
  <w:style w:type="character" w:customStyle="1" w:styleId="Symbols">
    <w:name w:val="Symbols"/>
    <w:basedOn w:val="DefaultParagraphFont"/>
    <w:rsid w:val="00DE50E7"/>
    <w:rPr>
      <w:rFonts w:ascii="Symbol" w:hAnsi="Symbol"/>
    </w:rPr>
  </w:style>
  <w:style w:type="character" w:customStyle="1" w:styleId="MenuOptions">
    <w:name w:val="Menu Options"/>
    <w:basedOn w:val="DefaultParagraphFont"/>
    <w:rsid w:val="00DE50E7"/>
    <w:rPr>
      <w:rFonts w:ascii="Arial Narrow" w:hAnsi="Arial Narrow"/>
      <w:smallCaps/>
    </w:rPr>
  </w:style>
  <w:style w:type="character" w:customStyle="1" w:styleId="Buttons">
    <w:name w:val="Buttons"/>
    <w:basedOn w:val="DefaultParagraphFont"/>
    <w:rsid w:val="00DE50E7"/>
    <w:rPr>
      <w:b/>
    </w:rPr>
  </w:style>
  <w:style w:type="character" w:customStyle="1" w:styleId="Underlined">
    <w:name w:val="Underlined"/>
    <w:basedOn w:val="DefaultParagraphFont"/>
    <w:rsid w:val="00DE50E7"/>
    <w:rPr>
      <w:u w:val="single"/>
    </w:rPr>
  </w:style>
  <w:style w:type="paragraph" w:customStyle="1" w:styleId="TableBodyTextRight">
    <w:name w:val="Table Body Text Right"/>
    <w:basedOn w:val="TableBodyText"/>
    <w:rsid w:val="00DE50E7"/>
    <w:pPr>
      <w:widowControl w:val="0"/>
      <w:autoSpaceDE w:val="0"/>
      <w:autoSpaceDN w:val="0"/>
      <w:adjustRightInd w:val="0"/>
      <w:jc w:val="right"/>
    </w:pPr>
    <w:rPr>
      <w:rFonts w:cs="Arial"/>
      <w:szCs w:val="18"/>
    </w:rPr>
  </w:style>
  <w:style w:type="paragraph" w:customStyle="1" w:styleId="CopyrightText">
    <w:name w:val="Copyright Text"/>
    <w:basedOn w:val="BodyText"/>
    <w:rsid w:val="00DE50E7"/>
    <w:rPr>
      <w:sz w:val="18"/>
    </w:rPr>
  </w:style>
  <w:style w:type="paragraph" w:customStyle="1" w:styleId="BodySmallRight">
    <w:name w:val="Body Small Right"/>
    <w:basedOn w:val="BodyTextRight"/>
    <w:rsid w:val="00DE50E7"/>
    <w:rPr>
      <w:sz w:val="18"/>
      <w:szCs w:val="18"/>
    </w:rPr>
  </w:style>
  <w:style w:type="paragraph" w:customStyle="1" w:styleId="MarginEdition">
    <w:name w:val="Margin Edition"/>
    <w:basedOn w:val="MarginNote"/>
    <w:rsid w:val="00DE50E7"/>
    <w:pPr>
      <w:spacing w:before="0" w:after="0"/>
    </w:pPr>
    <w:rPr>
      <w:rFonts w:ascii="Times New Roman" w:hAnsi="Times New Roman"/>
      <w:color w:val="999999"/>
    </w:rPr>
  </w:style>
  <w:style w:type="paragraph" w:customStyle="1" w:styleId="Spacer">
    <w:name w:val="Spacer"/>
    <w:basedOn w:val="Normal"/>
    <w:rsid w:val="00DE50E7"/>
    <w:rPr>
      <w:sz w:val="2"/>
      <w:szCs w:val="2"/>
    </w:rPr>
  </w:style>
  <w:style w:type="character" w:customStyle="1" w:styleId="Small">
    <w:name w:val="Small"/>
    <w:basedOn w:val="DefaultParagraphFont"/>
    <w:rsid w:val="00DE50E7"/>
    <w:rPr>
      <w:sz w:val="16"/>
    </w:rPr>
  </w:style>
  <w:style w:type="paragraph" w:customStyle="1" w:styleId="WideTable">
    <w:name w:val="Wide Table"/>
    <w:basedOn w:val="Normal"/>
    <w:rsid w:val="00DE50E7"/>
    <w:pPr>
      <w:ind w:left="-1418"/>
    </w:pPr>
    <w:rPr>
      <w:sz w:val="2"/>
      <w:szCs w:val="2"/>
    </w:rPr>
  </w:style>
  <w:style w:type="character" w:styleId="PageNumber">
    <w:name w:val="page number"/>
    <w:basedOn w:val="DefaultParagraphFont"/>
    <w:rsid w:val="00DE50E7"/>
  </w:style>
  <w:style w:type="paragraph" w:styleId="Quote">
    <w:name w:val="Quote"/>
    <w:basedOn w:val="Heading1"/>
    <w:link w:val="QuoteChar"/>
    <w:qFormat/>
    <w:rsid w:val="00DE50E7"/>
    <w:rPr>
      <w:b w:val="0"/>
      <w:sz w:val="72"/>
      <w:szCs w:val="72"/>
      <w:lang w:val="en-NZ"/>
    </w:rPr>
  </w:style>
  <w:style w:type="character" w:customStyle="1" w:styleId="QuoteChar">
    <w:name w:val="Quote Char"/>
    <w:basedOn w:val="DefaultParagraphFont"/>
    <w:link w:val="Quote"/>
    <w:rsid w:val="00DE5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0E7"/>
    <w:pPr>
      <w:pageBreakBefore/>
    </w:pPr>
  </w:style>
  <w:style w:type="paragraph" w:customStyle="1" w:styleId="Border">
    <w:name w:val="Border"/>
    <w:basedOn w:val="Normal"/>
    <w:qFormat/>
    <w:rsid w:val="00DE5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0E7"/>
    <w:rPr>
      <w:b/>
      <w:bCs/>
      <w:i/>
      <w:iCs/>
      <w:color w:val="auto"/>
    </w:rPr>
  </w:style>
  <w:style w:type="paragraph" w:styleId="IntenseQuote">
    <w:name w:val="Intense Quote"/>
    <w:basedOn w:val="Normal"/>
    <w:next w:val="Normal"/>
    <w:link w:val="IntenseQuoteChar"/>
    <w:uiPriority w:val="30"/>
    <w:qFormat/>
    <w:rsid w:val="00DE5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0E7"/>
    <w:rPr>
      <w:smallCaps/>
      <w:color w:val="auto"/>
      <w:u w:val="single"/>
    </w:rPr>
  </w:style>
  <w:style w:type="character" w:styleId="IntenseReference">
    <w:name w:val="Intense Reference"/>
    <w:basedOn w:val="DefaultParagraphFont"/>
    <w:uiPriority w:val="32"/>
    <w:qFormat/>
    <w:rsid w:val="00DE50E7"/>
    <w:rPr>
      <w:b/>
      <w:bCs/>
      <w:smallCaps/>
      <w:color w:val="auto"/>
      <w:spacing w:val="5"/>
      <w:u w:val="single"/>
    </w:rPr>
  </w:style>
  <w:style w:type="paragraph" w:customStyle="1" w:styleId="2ColumnHeading">
    <w:name w:val="2Column Heading"/>
    <w:basedOn w:val="BodyText"/>
    <w:qFormat/>
    <w:rsid w:val="00DE50E7"/>
    <w:pPr>
      <w:spacing w:after="60"/>
      <w:ind w:left="-2268"/>
    </w:pPr>
    <w:rPr>
      <w:b/>
    </w:rPr>
  </w:style>
  <w:style w:type="paragraph" w:customStyle="1" w:styleId="Heading1TOC">
    <w:name w:val="Heading1 TOC"/>
    <w:basedOn w:val="Normal"/>
    <w:qFormat/>
    <w:rsid w:val="00DE50E7"/>
    <w:pPr>
      <w:spacing w:before="240" w:after="120"/>
    </w:pPr>
    <w:rPr>
      <w:rFonts w:ascii="Times New Roman" w:hAnsi="Times New Roman"/>
      <w:b/>
      <w:sz w:val="32"/>
    </w:rPr>
  </w:style>
  <w:style w:type="paragraph" w:customStyle="1" w:styleId="Heading2TOC">
    <w:name w:val="Heading2 TOC"/>
    <w:basedOn w:val="Normal"/>
    <w:qFormat/>
    <w:rsid w:val="00DE50E7"/>
    <w:pPr>
      <w:spacing w:before="240" w:after="60"/>
    </w:pPr>
    <w:rPr>
      <w:rFonts w:ascii="Times New Roman" w:hAnsi="Times New Roman"/>
      <w:b/>
      <w:sz w:val="28"/>
    </w:rPr>
  </w:style>
  <w:style w:type="character" w:customStyle="1" w:styleId="Underline">
    <w:name w:val="Underline"/>
    <w:basedOn w:val="DefaultParagraphFont"/>
    <w:qFormat/>
    <w:rsid w:val="00DE50E7"/>
    <w:rPr>
      <w:u w:val="single"/>
    </w:rPr>
  </w:style>
  <w:style w:type="character" w:customStyle="1" w:styleId="BoldandItalics">
    <w:name w:val="Bold and Italics"/>
    <w:qFormat/>
    <w:rsid w:val="00DE50E7"/>
    <w:rPr>
      <w:b/>
      <w:i/>
      <w:u w:val="none"/>
    </w:rPr>
  </w:style>
  <w:style w:type="paragraph" w:styleId="BalloonText">
    <w:name w:val="Balloon Text"/>
    <w:basedOn w:val="Normal"/>
    <w:link w:val="BalloonTextChar"/>
    <w:rsid w:val="00DE50E7"/>
    <w:rPr>
      <w:rFonts w:ascii="Tahoma" w:hAnsi="Tahoma" w:cs="Tahoma"/>
      <w:sz w:val="16"/>
      <w:szCs w:val="16"/>
    </w:rPr>
  </w:style>
  <w:style w:type="character" w:customStyle="1" w:styleId="BalloonTextChar">
    <w:name w:val="Balloon Text Char"/>
    <w:basedOn w:val="DefaultParagraphFont"/>
    <w:link w:val="BalloonText"/>
    <w:rsid w:val="00DE5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0E7"/>
    <w:rPr>
      <w:b/>
      <w:color w:val="660033"/>
      <w:spacing w:val="0"/>
    </w:rPr>
  </w:style>
  <w:style w:type="paragraph" w:customStyle="1" w:styleId="Nameditemlist">
    <w:name w:val="Named item list"/>
    <w:basedOn w:val="BodyText"/>
    <w:qFormat/>
    <w:rsid w:val="00DE50E7"/>
    <w:pPr>
      <w:tabs>
        <w:tab w:val="left" w:pos="2835"/>
      </w:tabs>
      <w:ind w:left="2835" w:hanging="2835"/>
    </w:pPr>
  </w:style>
  <w:style w:type="paragraph" w:customStyle="1" w:styleId="BodyTextnopadding">
    <w:name w:val="Body Text no padding"/>
    <w:basedOn w:val="BodyText"/>
    <w:qFormat/>
    <w:rsid w:val="00DE50E7"/>
    <w:pPr>
      <w:spacing w:before="0" w:after="0"/>
    </w:pPr>
  </w:style>
  <w:style w:type="paragraph" w:customStyle="1" w:styleId="BodyTextBold">
    <w:name w:val="Body Text Bold"/>
    <w:basedOn w:val="BodyText"/>
    <w:qFormat/>
    <w:rsid w:val="00DE50E7"/>
    <w:rPr>
      <w:b/>
    </w:rPr>
  </w:style>
  <w:style w:type="character" w:styleId="Hyperlink">
    <w:name w:val="Hyperlink"/>
    <w:basedOn w:val="DefaultParagraphFont"/>
    <w:uiPriority w:val="99"/>
    <w:unhideWhenUsed/>
    <w:rsid w:val="00201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4281</Characters>
  <Application>Microsoft Office Word</Application>
  <DocSecurity>0</DocSecurity>
  <Lines>122</Lines>
  <Paragraphs>68</Paragraphs>
  <ScaleCrop>false</ScaleCrop>
  <Company>Author-it Software Corporation Ltd.</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MSFKB4010 Determine spatial planning considerations for bathroom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2022-12-21T05:09:00Z</dcterms:created>
  <dcterms:modified xsi:type="dcterms:W3CDTF">2022-12-21T05:09:00Z</dcterms:modified>
</cp:coreProperties>
</file>