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26A" w:rsidP="0040126A">
      <w:pPr>
        <w:pStyle w:val="Title"/>
      </w:pPr>
      <w:r>
        <w:fldChar w:fldCharType="begin"/>
      </w:r>
      <w:r>
        <w:instrText xml:space="preserve"> TITLE   \* MERGEFORMAT </w:instrText>
      </w:r>
      <w:r>
        <w:fldChar w:fldCharType="separate"/>
      </w:r>
      <w:r>
        <w:t>MSFKB4008 Determine layout for laundry components</w:t>
      </w:r>
      <w:r>
        <w:fldChar w:fldCharType="end"/>
      </w:r>
    </w:p>
    <w:p w:rsidR="0040126A" w:rsidP="0040126A">
      <w:pPr>
        <w:pStyle w:val="Version"/>
        <w:sectPr w:rsidSect="00B016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6D0" w:rsidP="00B016D0">
      <w:pPr>
        <w:pStyle w:val="SuperHeading"/>
      </w:pPr>
      <w:r w:rsidRPr="00B016D0">
        <w:t>MSFKB4008 Determine layout for laundry components</w:t>
      </w:r>
    </w:p>
    <w:p w:rsidR="00000000" w:rsidRPr="00B016D0" w:rsidP="00B016D0">
      <w:pPr>
        <w:pStyle w:val="Heading1"/>
      </w:pPr>
      <w:bookmarkStart w:id="1" w:name="O_627496"/>
      <w:bookmarkEnd w:id="1"/>
      <w:r w:rsidRPr="00B016D0">
        <w:t>Modification History</w:t>
      </w:r>
    </w:p>
    <w:p w:rsidR="00000000" w:rsidRPr="00B016D0" w:rsidP="00B016D0">
      <w:pPr>
        <w:pStyle w:val="BodyText"/>
      </w:pPr>
      <w:r w:rsidRPr="00B016D0">
        <w:t>Release 1 - New unit of competency</w:t>
      </w:r>
    </w:p>
    <w:p w:rsidR="00000000" w:rsidRPr="00B016D0" w:rsidP="00B016D0">
      <w:pPr>
        <w:pStyle w:val="AllowPageBreak"/>
      </w:pPr>
    </w:p>
    <w:p w:rsidR="00000000" w:rsidRPr="00B016D0" w:rsidP="00B016D0">
      <w:pPr>
        <w:pStyle w:val="Heading1"/>
      </w:pPr>
      <w:bookmarkStart w:id="2" w:name="O_627504"/>
      <w:bookmarkEnd w:id="2"/>
      <w:r w:rsidRPr="00B016D0">
        <w:t>Application</w:t>
      </w:r>
    </w:p>
    <w:p w:rsidR="00000000" w:rsidRPr="00B016D0" w:rsidP="00B016D0">
      <w:pPr>
        <w:pStyle w:val="BodyText"/>
      </w:pPr>
      <w:r w:rsidRPr="00B016D0">
        <w:t>This unit of competency covers designing and documenting the layout for a laundry, including placement of components, such as cabinets, appliances and required laundry fac</w:t>
      </w:r>
      <w:r w:rsidRPr="00B016D0">
        <w:t>ilities applying design principles to spatial considerations for a laundry. It does not include designing any changes to plumbing, electrical or waterproofing, other than the location of required service.</w:t>
      </w:r>
    </w:p>
    <w:p w:rsidR="00000000" w:rsidRPr="00B016D0" w:rsidP="00B016D0">
      <w:pPr>
        <w:pStyle w:val="BodyText"/>
      </w:pPr>
    </w:p>
    <w:p w:rsidR="00000000" w:rsidRPr="00B016D0" w:rsidP="00B016D0">
      <w:pPr>
        <w:pStyle w:val="BodyText"/>
      </w:pPr>
      <w:r w:rsidRPr="00B016D0">
        <w:t>Licensing, legislative or certification requiremen</w:t>
      </w:r>
      <w:r w:rsidRPr="00B016D0">
        <w:t>ts may apply to this unit and relevant state/territory and local government agencies should be consulted to determine any necessary certification or licensing for undertaking kitchen and bathroom work. Access to construction sites requires certification of</w:t>
      </w:r>
      <w:r w:rsidRPr="00B016D0">
        <w:t xml:space="preserve"> general induction training specified by the </w:t>
      </w:r>
      <w:r w:rsidRPr="00B016D0">
        <w:rPr>
          <w:rStyle w:val="Emphasis"/>
        </w:rPr>
        <w:t xml:space="preserve">National Code of Practice for Induction for Construction Work </w:t>
      </w:r>
      <w:r w:rsidRPr="00B016D0">
        <w:t>(ASCC 2007).</w:t>
      </w:r>
    </w:p>
    <w:p w:rsidR="00000000" w:rsidRPr="00B016D0" w:rsidP="00B016D0">
      <w:pPr>
        <w:pStyle w:val="AllowPageBreak"/>
      </w:pPr>
    </w:p>
    <w:p w:rsidR="00000000" w:rsidRPr="00B016D0" w:rsidP="00B016D0">
      <w:pPr>
        <w:pStyle w:val="Heading1"/>
      </w:pPr>
      <w:bookmarkStart w:id="3" w:name="O_627503"/>
      <w:bookmarkEnd w:id="3"/>
      <w:r w:rsidRPr="00B016D0">
        <w:t>Pre-requisite Unit</w:t>
      </w:r>
    </w:p>
    <w:p w:rsidR="00000000" w:rsidRPr="00B016D0" w:rsidP="00B016D0">
      <w:pPr>
        <w:pStyle w:val="Heading1"/>
      </w:pPr>
      <w:bookmarkStart w:id="4" w:name="O_627502"/>
      <w:bookmarkEnd w:id="4"/>
      <w:r w:rsidRPr="00B016D0">
        <w:t>Competency Field</w:t>
      </w:r>
    </w:p>
    <w:p w:rsidR="00000000" w:rsidRPr="00B016D0" w:rsidP="00B016D0">
      <w:pPr>
        <w:pStyle w:val="Heading1"/>
      </w:pPr>
      <w:bookmarkStart w:id="5" w:name="O_627501"/>
      <w:bookmarkEnd w:id="5"/>
      <w:r w:rsidRPr="00B016D0">
        <w:t>Unit Sector</w:t>
      </w:r>
    </w:p>
    <w:p w:rsidR="00000000" w:rsidRPr="00B016D0" w:rsidP="00B016D0">
      <w:pPr>
        <w:pStyle w:val="BodyText"/>
      </w:pPr>
      <w:r w:rsidRPr="00B016D0">
        <w:t>Kitchens and Bathrooms</w:t>
      </w:r>
    </w:p>
    <w:p w:rsidR="00000000" w:rsidRPr="00B016D0" w:rsidP="00B016D0">
      <w:pPr>
        <w:pStyle w:val="AllowPageBreak"/>
      </w:pPr>
    </w:p>
    <w:p w:rsidR="00000000" w:rsidRPr="00B016D0" w:rsidP="00B016D0">
      <w:pPr>
        <w:pStyle w:val="Heading1"/>
      </w:pPr>
      <w:bookmarkStart w:id="6" w:name="O_627500"/>
      <w:bookmarkEnd w:id="6"/>
      <w:r w:rsidRPr="00B016D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B016D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Performance criteria describe the performance needed to demonstrate achievement of the element.</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1</w:t>
            </w:r>
          </w:p>
        </w:tc>
        <w:tc>
          <w:tcPr>
            <w:tcW w:w="2219" w:type="dxa"/>
            <w:vMerge w:val="restart"/>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Confirm and analyse the laundry design requirements</w:t>
            </w: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1.1</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Communication is established with the client and information regarding the client needs and expectations is obtained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1.2</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Key requirements for laundry are assessed and confirmed and constraints determined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1.3</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Project parameters are confirmed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1.4</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 xml:space="preserve">Site analysis is conducted to assess laundry design requirements and limitations </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1.5</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Spatial considerations are determined specific to the site and client requirements</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w:t>
            </w:r>
          </w:p>
        </w:tc>
        <w:tc>
          <w:tcPr>
            <w:tcW w:w="2219"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Examine layout options</w:t>
            </w: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2.1</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 xml:space="preserve">Location of current services are identified </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2.2</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Components for inclusion in laundry are identified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2.3</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Range of layout options and traffic flow implications are examined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2.4</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 xml:space="preserve">Suitability of layout options for space is analysed and limitations and benefits determined </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2.5</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 xml:space="preserve">Environmental implications of the layout are assessed and options reviewed to ensure maximum energy efficiency is achieved </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2.6</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Access issues relating the laundry are identified and addressed in layout options</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w:t>
            </w:r>
          </w:p>
        </w:tc>
        <w:tc>
          <w:tcPr>
            <w:tcW w:w="2219"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Select and specify laundry layout</w:t>
            </w: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3.1</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La</w:t>
            </w:r>
            <w:r w:rsidRPr="00B016D0">
              <w:t xml:space="preserve">yout options are discussed with client and preferences selected </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3.2</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Required changes to service outlets and waterproofing are identified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3.3</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Regulatory requirements relating to laundries are assessed to determine compliance</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3.4</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Laundry layout and components are documented with specifications detailed</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3.5</w:t>
            </w:r>
          </w:p>
        </w:tc>
        <w:tc>
          <w:tcPr>
            <w:tcW w:w="5866"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Cost estimate is calculated and provided for client</w:t>
            </w:r>
          </w:p>
        </w:tc>
      </w:tr>
      <w:tr w:rsidTr="00B016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3.6</w:t>
            </w:r>
          </w:p>
        </w:tc>
        <w:tc>
          <w:tcPr>
            <w:tcW w:w="5866" w:type="dxa"/>
            <w:tcBorders>
              <w:top w:val="nil"/>
              <w:left w:val="nil"/>
              <w:bottom w:val="nil"/>
              <w:right w:val="nil"/>
            </w:tcBorders>
            <w:tcMar>
              <w:top w:w="0" w:type="dxa"/>
              <w:left w:w="62" w:type="dxa"/>
              <w:bottom w:w="0" w:type="dxa"/>
              <w:right w:w="62" w:type="dxa"/>
            </w:tcMar>
          </w:tcPr>
          <w:p w:rsidR="00000000" w:rsidRPr="00B016D0" w:rsidP="00B016D0">
            <w:pPr>
              <w:pStyle w:val="BodyText"/>
            </w:pPr>
            <w:r w:rsidRPr="00B016D0">
              <w:t>Proposal is communicated effectively to the client and alterations negotiated and confirmed</w:t>
            </w:r>
          </w:p>
        </w:tc>
      </w:tr>
    </w:tbl>
    <w:p w:rsidR="00000000" w:rsidRPr="00B016D0" w:rsidP="00B016D0">
      <w:pPr>
        <w:pStyle w:val="BodyText"/>
      </w:pPr>
    </w:p>
    <w:p w:rsidR="00000000" w:rsidRPr="00B016D0" w:rsidP="00B016D0">
      <w:pPr>
        <w:pStyle w:val="AllowPageBreak"/>
      </w:pPr>
    </w:p>
    <w:p w:rsidR="00000000" w:rsidRPr="00B016D0" w:rsidP="00B016D0">
      <w:pPr>
        <w:pStyle w:val="Heading1"/>
      </w:pPr>
      <w:bookmarkStart w:id="7" w:name="O_627499"/>
      <w:bookmarkEnd w:id="7"/>
      <w:r w:rsidRPr="00B016D0">
        <w:t>Found</w:t>
      </w:r>
      <w:r w:rsidRPr="00B016D0">
        <w:t>ation Skills</w:t>
      </w:r>
    </w:p>
    <w:p w:rsidR="00000000" w:rsidRPr="00B016D0" w:rsidP="00B016D0">
      <w:pPr>
        <w:pStyle w:val="BodyText"/>
      </w:pPr>
      <w:r w:rsidRPr="00B016D0">
        <w:t>Foundation skills essential to performance are explicit in the performance criteria of this unit of competency. Detail on appropriate performance levels for each furnishing unit of competency in reading, writing, oral communication and numerac</w:t>
      </w:r>
      <w:r w:rsidRPr="00B016D0">
        <w:t>y utilising the Australian Core Skills Framework (ACSF) are provided in the Furnishing Training Package Implementation Guide.</w:t>
      </w:r>
    </w:p>
    <w:p w:rsidR="00000000" w:rsidRPr="00B016D0" w:rsidP="00B016D0">
      <w:pPr>
        <w:pStyle w:val="AllowPageBreak"/>
      </w:pPr>
    </w:p>
    <w:p w:rsidR="00000000" w:rsidRPr="00B016D0" w:rsidP="00B016D0">
      <w:pPr>
        <w:pStyle w:val="Heading1"/>
      </w:pPr>
      <w:bookmarkStart w:id="8" w:name="O_627498"/>
      <w:bookmarkEnd w:id="8"/>
      <w:r w:rsidRPr="00B016D0">
        <w:t>Range of Conditions</w:t>
      </w:r>
    </w:p>
    <w:tbl>
      <w:tblPr>
        <w:tblW w:w="0" w:type="auto"/>
        <w:tblLayout w:type="fixed"/>
        <w:tblCellMar>
          <w:left w:w="62" w:type="dxa"/>
          <w:right w:w="62" w:type="dxa"/>
        </w:tblCellMar>
        <w:tblLook w:val="0000"/>
      </w:tblPr>
      <w:tblGrid>
        <w:gridCol w:w="2760"/>
        <w:gridCol w:w="6312"/>
      </w:tblGrid>
      <w:tr w:rsidTr="00B016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t>Specifies different work environments and</w:t>
            </w:r>
            <w:r w:rsidRPr="00B016D0">
              <w:t xml:space="preserve"> conditions that may affect performance. Essential operating conditions that may be present (depending on the work situation, needs of the candidate, accessibility of the item, and local industry and regional contexts) are included. Range is restricted to </w:t>
            </w:r>
            <w:r w:rsidRPr="00B016D0">
              <w:t>essential operating conditions and any other variables essential to the work environment.</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work health and safety (WHS) requirements, including legislation, building codes, material safety management systems, hazardous and dangerou</w:t>
            </w:r>
            <w:r w:rsidRPr="00B016D0">
              <w:t xml:space="preserve">s goods codes, and local safe operating procedures or equivalent </w:t>
            </w:r>
          </w:p>
          <w:p w:rsidR="00000000" w:rsidRPr="00B016D0" w:rsidP="00B016D0">
            <w:pPr>
              <w:pStyle w:val="ListBullet"/>
            </w:pPr>
            <w:r w:rsidRPr="00B016D0">
              <w:t xml:space="preserve">work is carried out in accordance with legislative obligations, environmental legislation, relevant health regulations, manual handling procedures and organisation insurance requirements </w:t>
            </w:r>
          </w:p>
          <w:p w:rsidR="00000000" w:rsidP="00B016D0">
            <w:pPr>
              <w:pStyle w:val="ListBullet"/>
              <w:rPr>
                <w:lang w:val="en-NZ"/>
              </w:rPr>
            </w:pPr>
            <w:r w:rsidRPr="00B016D0">
              <w:t>wo</w:t>
            </w:r>
            <w:r w:rsidRPr="00B016D0">
              <w:t xml:space="preserve">rk requires individual to demonstrate some discretion, judgement and problem solving to residential laundry design and may include the positioning of services and appliances and desired locations for plumbing and electrical outlets </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Key requirements inclu</w:t>
            </w:r>
            <w:r w:rsidRPr="00B016D0">
              <w:rPr>
                <w:rStyle w:val="SpecialBold"/>
              </w:rPr>
              <w:t>de:</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functional requirements</w:t>
            </w:r>
          </w:p>
          <w:p w:rsidR="00000000" w:rsidRPr="00B016D0" w:rsidP="00B016D0">
            <w:pPr>
              <w:pStyle w:val="ListBullet"/>
            </w:pPr>
            <w:r w:rsidRPr="00B016D0">
              <w:t>colour, style and form preferences</w:t>
            </w:r>
          </w:p>
          <w:p w:rsidR="00000000" w:rsidRPr="00B016D0" w:rsidP="00B016D0">
            <w:pPr>
              <w:pStyle w:val="ListBullet"/>
            </w:pPr>
            <w:r w:rsidRPr="00B016D0">
              <w:t xml:space="preserve">inclusions </w:t>
            </w:r>
          </w:p>
          <w:p w:rsidR="00000000" w:rsidRPr="00B016D0" w:rsidP="00B016D0">
            <w:pPr>
              <w:pStyle w:val="ListBullet"/>
            </w:pPr>
            <w:r w:rsidRPr="00B016D0">
              <w:t xml:space="preserve">budget </w:t>
            </w:r>
          </w:p>
          <w:p w:rsidR="00000000" w:rsidRPr="00B016D0" w:rsidP="00B016D0">
            <w:pPr>
              <w:pStyle w:val="ListBullet"/>
            </w:pPr>
            <w:r w:rsidRPr="00B016D0">
              <w:t>timelines</w:t>
            </w:r>
          </w:p>
          <w:p w:rsidR="00000000" w:rsidRPr="00B016D0" w:rsidP="00B016D0">
            <w:pPr>
              <w:pStyle w:val="ListBullet"/>
            </w:pPr>
            <w:r w:rsidRPr="00B016D0">
              <w:t>desired effects</w:t>
            </w:r>
          </w:p>
          <w:p w:rsidR="00000000" w:rsidRPr="00B016D0" w:rsidP="00B016D0">
            <w:pPr>
              <w:pStyle w:val="ListBullet"/>
            </w:pPr>
            <w:r w:rsidRPr="00B016D0">
              <w:t>materials, component and finishes</w:t>
            </w:r>
          </w:p>
          <w:p w:rsidR="00000000" w:rsidRPr="00B016D0" w:rsidP="00B016D0">
            <w:pPr>
              <w:pStyle w:val="ListBullet"/>
            </w:pPr>
            <w:r w:rsidRPr="00B016D0">
              <w:t xml:space="preserve">quality </w:t>
            </w:r>
          </w:p>
          <w:p w:rsidR="00000000" w:rsidP="00B016D0">
            <w:pPr>
              <w:pStyle w:val="ListBullet"/>
              <w:rPr>
                <w:lang w:val="en-NZ"/>
              </w:rPr>
            </w:pPr>
            <w:r w:rsidRPr="00B016D0">
              <w:t>specific conditions</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Project parameters include:</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upper and lower budget limits</w:t>
            </w:r>
          </w:p>
          <w:p w:rsidR="00000000" w:rsidRPr="00B016D0" w:rsidP="00B016D0">
            <w:pPr>
              <w:pStyle w:val="ListBullet"/>
            </w:pPr>
            <w:r w:rsidRPr="00B016D0">
              <w:t>range of options</w:t>
            </w:r>
          </w:p>
          <w:p w:rsidR="00000000" w:rsidRPr="00B016D0" w:rsidP="00B016D0">
            <w:pPr>
              <w:pStyle w:val="ListBullet"/>
            </w:pPr>
            <w:r w:rsidRPr="00B016D0">
              <w:t>specific conditions</w:t>
            </w:r>
          </w:p>
          <w:p w:rsidR="00000000" w:rsidRPr="00B016D0" w:rsidP="00B016D0">
            <w:pPr>
              <w:pStyle w:val="ListBullet"/>
            </w:pPr>
            <w:r w:rsidRPr="00B016D0">
              <w:t>scope of brief</w:t>
            </w:r>
          </w:p>
          <w:p w:rsidR="00000000" w:rsidRPr="00B016D0" w:rsidP="00B016D0">
            <w:pPr>
              <w:pStyle w:val="ListBullet"/>
            </w:pPr>
            <w:r w:rsidRPr="00B016D0">
              <w:t>approval to make changes</w:t>
            </w:r>
          </w:p>
          <w:p w:rsidR="00000000" w:rsidRPr="00B016D0" w:rsidP="00B016D0">
            <w:pPr>
              <w:pStyle w:val="ListBullet"/>
            </w:pPr>
            <w:r w:rsidRPr="00B016D0">
              <w:t xml:space="preserve">design effect required by client </w:t>
            </w:r>
          </w:p>
          <w:p w:rsidR="00000000" w:rsidRPr="00B016D0" w:rsidP="00B016D0">
            <w:pPr>
              <w:pStyle w:val="ListBullet"/>
            </w:pPr>
            <w:r w:rsidRPr="00B016D0">
              <w:t>functionality (short and long term)</w:t>
            </w:r>
          </w:p>
          <w:p w:rsidR="00000000" w:rsidP="00B016D0">
            <w:pPr>
              <w:pStyle w:val="ListBullet"/>
              <w:rPr>
                <w:lang w:val="en-NZ"/>
              </w:rPr>
            </w:pPr>
            <w:r w:rsidRPr="00B016D0">
              <w:t>established timelines</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identifying current laundry features and services</w:t>
            </w:r>
          </w:p>
          <w:p w:rsidR="00000000" w:rsidRPr="00B016D0" w:rsidP="00B016D0">
            <w:pPr>
              <w:pStyle w:val="ListBullet"/>
            </w:pPr>
            <w:r w:rsidRPr="00B016D0">
              <w:t>measuring laundry dimensions and features</w:t>
            </w:r>
          </w:p>
          <w:p w:rsidR="00000000" w:rsidRPr="00B016D0" w:rsidP="00B016D0">
            <w:pPr>
              <w:pStyle w:val="ListBullet"/>
            </w:pPr>
            <w:r w:rsidRPr="00B016D0">
              <w:t>identifying structural conditions and features of current laundry layout or which require building or engineering advice in a new laundry design</w:t>
            </w:r>
          </w:p>
          <w:p w:rsidR="00000000" w:rsidRPr="00B016D0" w:rsidP="00B016D0">
            <w:pPr>
              <w:pStyle w:val="ListBullet"/>
            </w:pPr>
            <w:r w:rsidRPr="00B016D0">
              <w:t xml:space="preserve">observing general house style </w:t>
            </w:r>
          </w:p>
          <w:p w:rsidR="00000000" w:rsidP="00B016D0">
            <w:pPr>
              <w:pStyle w:val="ListBullet"/>
              <w:rPr>
                <w:lang w:val="en-NZ"/>
              </w:rPr>
            </w:pPr>
            <w:r w:rsidRPr="00B016D0">
              <w:t>observing current inclusions and appli</w:t>
            </w:r>
            <w:r w:rsidRPr="00B016D0">
              <w:t xml:space="preserve">ances </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Spatial considerations include:</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location and capacity of services</w:t>
            </w:r>
          </w:p>
          <w:p w:rsidR="00000000" w:rsidRPr="00B016D0" w:rsidP="00B016D0">
            <w:pPr>
              <w:pStyle w:val="ListBullet"/>
            </w:pPr>
            <w:r w:rsidRPr="00B016D0">
              <w:t>requirements of laundry appliances</w:t>
            </w:r>
          </w:p>
          <w:p w:rsidR="00000000" w:rsidRPr="00B016D0" w:rsidP="00B016D0">
            <w:pPr>
              <w:pStyle w:val="ListBullet"/>
            </w:pPr>
            <w:r w:rsidRPr="00B016D0">
              <w:t>usage and traffic flows typical to a laundry</w:t>
            </w:r>
          </w:p>
          <w:p w:rsidR="00000000" w:rsidRPr="00B016D0" w:rsidP="00B016D0">
            <w:pPr>
              <w:pStyle w:val="ListBullet"/>
            </w:pPr>
            <w:r w:rsidRPr="00B016D0">
              <w:t xml:space="preserve">laundry storage requirements </w:t>
            </w:r>
          </w:p>
          <w:p w:rsidR="00000000" w:rsidP="00B016D0">
            <w:pPr>
              <w:pStyle w:val="ListBullet"/>
              <w:rPr>
                <w:lang w:val="en-NZ"/>
              </w:rPr>
            </w:pPr>
            <w:r w:rsidRPr="00B016D0">
              <w:t>specific ergonomic or access requirements</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washing machine, dryer, ironing facilities, laundry sink and hanging facilities</w:t>
            </w:r>
          </w:p>
          <w:p w:rsidR="00000000" w:rsidRPr="00B016D0" w:rsidP="00B016D0">
            <w:pPr>
              <w:pStyle w:val="ListBullet"/>
            </w:pPr>
            <w:r w:rsidRPr="00B016D0">
              <w:t>storage areas, cabinets and shelving</w:t>
            </w:r>
          </w:p>
          <w:p w:rsidR="00000000" w:rsidRPr="00B016D0" w:rsidP="00B016D0">
            <w:pPr>
              <w:pStyle w:val="ListBullet"/>
            </w:pPr>
            <w:r w:rsidRPr="00B016D0">
              <w:t>tiling, fixtures and fittings</w:t>
            </w:r>
          </w:p>
          <w:p w:rsidR="00000000" w:rsidP="00B016D0">
            <w:pPr>
              <w:pStyle w:val="ListBullet"/>
              <w:rPr>
                <w:lang w:val="en-NZ"/>
              </w:rPr>
            </w:pPr>
            <w:r w:rsidRPr="00B016D0">
              <w:t>shower, shower screen, toilet and basin</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Access issues include:</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access for wheelchair and walking support de</w:t>
            </w:r>
            <w:r w:rsidRPr="00B016D0">
              <w:t>vices</w:t>
            </w:r>
          </w:p>
          <w:p w:rsidR="00000000" w:rsidRPr="00B016D0" w:rsidP="00B016D0">
            <w:pPr>
              <w:pStyle w:val="ListBullet"/>
            </w:pPr>
            <w:r w:rsidRPr="00B016D0">
              <w:t>railing and supports</w:t>
            </w:r>
          </w:p>
          <w:p w:rsidR="00000000" w:rsidP="00B016D0">
            <w:pPr>
              <w:pStyle w:val="ListBullet"/>
              <w:rPr>
                <w:lang w:val="en-NZ"/>
              </w:rPr>
            </w:pPr>
            <w:r w:rsidRPr="00B016D0">
              <w:t>ergonomics required for specific disability, aging, and/or health issues</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product information</w:t>
            </w:r>
          </w:p>
          <w:p w:rsidR="00000000" w:rsidRPr="00B016D0" w:rsidP="00B016D0">
            <w:pPr>
              <w:pStyle w:val="ListBullet"/>
            </w:pPr>
            <w:r w:rsidRPr="00B016D0">
              <w:t>client information</w:t>
            </w:r>
          </w:p>
          <w:p w:rsidR="00000000" w:rsidRPr="00B016D0" w:rsidP="00B016D0">
            <w:pPr>
              <w:pStyle w:val="ListBullet"/>
            </w:pPr>
            <w:r w:rsidRPr="00B016D0">
              <w:t>sketches and drawings (elevations, sections, plans and perspectives)</w:t>
            </w:r>
          </w:p>
          <w:p w:rsidR="00000000" w:rsidRPr="00B016D0" w:rsidP="00B016D0">
            <w:pPr>
              <w:pStyle w:val="ListBullet"/>
            </w:pPr>
            <w:r w:rsidRPr="00B016D0">
              <w:t>photos</w:t>
            </w:r>
          </w:p>
          <w:p w:rsidR="00000000" w:rsidRPr="00B016D0" w:rsidP="00B016D0">
            <w:pPr>
              <w:pStyle w:val="ListBullet"/>
            </w:pPr>
            <w:r w:rsidRPr="00B016D0">
              <w:t>brochures</w:t>
            </w:r>
          </w:p>
          <w:p w:rsidR="00000000" w:rsidP="00B016D0">
            <w:pPr>
              <w:pStyle w:val="ListBullet"/>
              <w:rPr>
                <w:lang w:val="en-NZ"/>
              </w:rPr>
            </w:pPr>
            <w:r w:rsidRPr="00B016D0">
              <w:t>computer-aided design (CAD) presentations</w:t>
            </w:r>
          </w:p>
        </w:tc>
      </w:tr>
      <w:tr w:rsidTr="00B016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16D0">
            <w:pPr>
              <w:pStyle w:val="BodyText"/>
              <w:rPr>
                <w:lang w:val="en-NZ"/>
              </w:rPr>
            </w:pPr>
            <w:r w:rsidRPr="00B016D0">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B016D0" w:rsidP="00B016D0">
            <w:pPr>
              <w:pStyle w:val="ListBullet"/>
            </w:pPr>
            <w:r w:rsidRPr="00B016D0">
              <w:t>measurements and dimensions</w:t>
            </w:r>
          </w:p>
          <w:p w:rsidR="00000000" w:rsidRPr="00B016D0" w:rsidP="00B016D0">
            <w:pPr>
              <w:pStyle w:val="ListBullet"/>
            </w:pPr>
            <w:r w:rsidRPr="00B016D0">
              <w:t>fixtures and fittings</w:t>
            </w:r>
          </w:p>
          <w:p w:rsidR="00000000" w:rsidRPr="00B016D0" w:rsidP="00B016D0">
            <w:pPr>
              <w:pStyle w:val="ListBullet"/>
            </w:pPr>
            <w:r w:rsidRPr="00B016D0">
              <w:t>product codes</w:t>
            </w:r>
          </w:p>
          <w:p w:rsidR="00000000" w:rsidRPr="00B016D0" w:rsidP="00B016D0">
            <w:pPr>
              <w:pStyle w:val="ListBullet"/>
            </w:pPr>
            <w:r w:rsidRPr="00B016D0">
              <w:t xml:space="preserve">materials </w:t>
            </w:r>
          </w:p>
          <w:p w:rsidR="00000000" w:rsidRPr="00B016D0" w:rsidP="00B016D0">
            <w:pPr>
              <w:pStyle w:val="ListBullet"/>
            </w:pPr>
            <w:r w:rsidRPr="00B016D0">
              <w:t xml:space="preserve">components </w:t>
            </w:r>
          </w:p>
          <w:p w:rsidR="00000000" w:rsidRPr="00B016D0" w:rsidP="00B016D0">
            <w:pPr>
              <w:pStyle w:val="ListBullet"/>
            </w:pPr>
            <w:r w:rsidRPr="00B016D0">
              <w:t xml:space="preserve">appliances </w:t>
            </w:r>
          </w:p>
        </w:tc>
      </w:tr>
    </w:tbl>
    <w:p w:rsidR="00000000" w:rsidRPr="00B016D0" w:rsidP="00B016D0">
      <w:pPr>
        <w:pStyle w:val="BodyText"/>
      </w:pPr>
    </w:p>
    <w:p w:rsidR="00000000" w:rsidRPr="00B016D0" w:rsidP="00B016D0">
      <w:pPr>
        <w:pStyle w:val="AllowPageBreak"/>
      </w:pPr>
    </w:p>
    <w:p w:rsidR="00000000" w:rsidRPr="00B016D0" w:rsidP="00B016D0">
      <w:pPr>
        <w:pStyle w:val="Heading1"/>
      </w:pPr>
      <w:bookmarkStart w:id="9" w:name="O_627497"/>
      <w:bookmarkEnd w:id="9"/>
      <w:r w:rsidRPr="00B016D0">
        <w:t>Unit Mapping Information</w:t>
      </w:r>
    </w:p>
    <w:p w:rsidR="00000000" w:rsidRPr="00B016D0" w:rsidP="00B016D0">
      <w:pPr>
        <w:pStyle w:val="BodyText"/>
      </w:pPr>
      <w:r w:rsidRPr="00B016D0">
        <w:t>Supersedes and is equivalent to LMFKB4008A Determine layout for laundry components.</w:t>
      </w:r>
    </w:p>
    <w:p w:rsidR="00000000" w:rsidRPr="00B016D0" w:rsidP="00B016D0">
      <w:pPr>
        <w:pStyle w:val="AllowPageBreak"/>
      </w:pPr>
    </w:p>
    <w:p w:rsidR="00000000" w:rsidRPr="00B016D0" w:rsidP="00B016D0">
      <w:pPr>
        <w:pStyle w:val="Heading1"/>
      </w:pPr>
      <w:bookmarkStart w:id="10" w:name="O_627490"/>
      <w:bookmarkEnd w:id="10"/>
      <w:r w:rsidRPr="00B016D0">
        <w:t>Links</w:t>
      </w:r>
    </w:p>
    <w:p w:rsidR="00000000" w:rsidRPr="00B016D0" w:rsidP="00B016D0">
      <w:pPr>
        <w:pStyle w:val="BodyText"/>
      </w:pPr>
      <w:r w:rsidRPr="00B016D0">
        <w:t>Companion Volume implementation guides are found in VETNet - https://vetnet.education.gov.au/Pages/TrainingDocs.aspx?q=0601ab95-583a-4e93-b2d4-cfb27b</w:t>
      </w:r>
      <w:r w:rsidRPr="00B016D0">
        <w:t>03ed73</w:t>
      </w:r>
    </w:p>
    <w:p w:rsidR="00000000" w:rsidRPr="00B016D0" w:rsidP="00B016D0"/>
    <w:sectPr w:rsidSect="00B016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0" w:rsidRPr="0040126A" w:rsidP="00401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A" w:rsidP="00B01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0126A" w:rsidP="00B016D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126A" w:rsidP="00B01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6D0" w:rsidRPr="0040126A" w:rsidP="00401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A" w:rsidRPr="002D2AF8" w:rsidP="00B016D0">
    <w:pPr>
      <w:pStyle w:val="Header"/>
      <w:framePr w:wrap="around"/>
    </w:pPr>
    <w:r>
      <w:fldChar w:fldCharType="begin"/>
    </w:r>
    <w:r>
      <w:instrText xml:space="preserve"> TITLE   \* MERGEFORMAT </w:instrText>
    </w:r>
    <w:r>
      <w:fldChar w:fldCharType="separate"/>
    </w:r>
    <w:r>
      <w:t>MSFKB4008 Determine layout for laundry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0126A" w:rsidP="00B01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502A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922C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6D0"/>
    <w:pPr>
      <w:spacing w:before="360" w:after="60"/>
      <w:outlineLvl w:val="0"/>
    </w:pPr>
    <w:rPr>
      <w:sz w:val="32"/>
    </w:rPr>
  </w:style>
  <w:style w:type="paragraph" w:styleId="Heading2">
    <w:name w:val="heading 2"/>
    <w:basedOn w:val="HeadingBase"/>
    <w:next w:val="BodyText"/>
    <w:link w:val="Heading2Char"/>
    <w:qFormat/>
    <w:rsid w:val="00B016D0"/>
    <w:pPr>
      <w:keepLines/>
      <w:spacing w:before="240" w:after="120"/>
      <w:outlineLvl w:val="1"/>
    </w:pPr>
    <w:rPr>
      <w:sz w:val="28"/>
      <w:szCs w:val="40"/>
    </w:rPr>
  </w:style>
  <w:style w:type="paragraph" w:styleId="Heading3">
    <w:name w:val="heading 3"/>
    <w:basedOn w:val="HeadingBase"/>
    <w:next w:val="BodyText"/>
    <w:link w:val="Heading3Char"/>
    <w:qFormat/>
    <w:rsid w:val="00B016D0"/>
    <w:pPr>
      <w:spacing w:before="180" w:after="120"/>
      <w:outlineLvl w:val="2"/>
    </w:pPr>
    <w:rPr>
      <w:spacing w:val="-10"/>
      <w:kern w:val="32"/>
    </w:rPr>
  </w:style>
  <w:style w:type="paragraph" w:styleId="Heading4">
    <w:name w:val="heading 4"/>
    <w:basedOn w:val="HeadingBase"/>
    <w:next w:val="BodyText"/>
    <w:link w:val="Heading4Char"/>
    <w:qFormat/>
    <w:rsid w:val="00B016D0"/>
    <w:pPr>
      <w:spacing w:before="160" w:after="120"/>
      <w:outlineLvl w:val="3"/>
    </w:pPr>
    <w:rPr>
      <w:sz w:val="22"/>
    </w:rPr>
  </w:style>
  <w:style w:type="paragraph" w:styleId="Heading5">
    <w:name w:val="heading 5"/>
    <w:basedOn w:val="HeadingBase"/>
    <w:next w:val="Normal"/>
    <w:link w:val="Heading5Char"/>
    <w:qFormat/>
    <w:rsid w:val="00B016D0"/>
    <w:pPr>
      <w:spacing w:before="80"/>
      <w:outlineLvl w:val="4"/>
    </w:pPr>
    <w:rPr>
      <w:color w:val="918585"/>
      <w:sz w:val="20"/>
    </w:rPr>
  </w:style>
  <w:style w:type="paragraph" w:styleId="Heading6">
    <w:name w:val="heading 6"/>
    <w:basedOn w:val="HeadingBase"/>
    <w:next w:val="Normal"/>
    <w:link w:val="Heading6Char"/>
    <w:qFormat/>
    <w:rsid w:val="00B016D0"/>
    <w:pPr>
      <w:spacing w:before="60"/>
      <w:outlineLvl w:val="5"/>
    </w:pPr>
    <w:rPr>
      <w:color w:val="918585"/>
      <w:sz w:val="20"/>
    </w:rPr>
  </w:style>
  <w:style w:type="paragraph" w:styleId="Heading7">
    <w:name w:val="heading 7"/>
    <w:basedOn w:val="Normal"/>
    <w:next w:val="Normal"/>
    <w:link w:val="Heading7Char"/>
    <w:qFormat/>
    <w:rsid w:val="00B016D0"/>
    <w:pPr>
      <w:ind w:left="720"/>
      <w:outlineLvl w:val="6"/>
    </w:pPr>
    <w:rPr>
      <w:i/>
    </w:rPr>
  </w:style>
  <w:style w:type="paragraph" w:styleId="Heading8">
    <w:name w:val="heading 8"/>
    <w:basedOn w:val="Normal"/>
    <w:next w:val="Normal"/>
    <w:link w:val="Heading8Char"/>
    <w:qFormat/>
    <w:rsid w:val="00B016D0"/>
    <w:pPr>
      <w:ind w:left="720"/>
      <w:outlineLvl w:val="7"/>
    </w:pPr>
    <w:rPr>
      <w:i/>
    </w:rPr>
  </w:style>
  <w:style w:type="paragraph" w:styleId="Heading9">
    <w:name w:val="heading 9"/>
    <w:basedOn w:val="Normal"/>
    <w:next w:val="Normal"/>
    <w:link w:val="Heading9Char"/>
    <w:qFormat/>
    <w:rsid w:val="00B016D0"/>
    <w:pPr>
      <w:ind w:left="720"/>
      <w:outlineLvl w:val="8"/>
    </w:pPr>
    <w:rPr>
      <w:i/>
    </w:rPr>
  </w:style>
  <w:style w:type="character" w:default="1" w:styleId="DefaultParagraphFont">
    <w:name w:val="Default Paragraph Font"/>
    <w:uiPriority w:val="1"/>
    <w:unhideWhenUsed/>
    <w:rsid w:val="00B01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6D0"/>
  </w:style>
  <w:style w:type="character" w:customStyle="1" w:styleId="Heading1Char">
    <w:name w:val="Heading 1 Char"/>
    <w:basedOn w:val="DefaultParagraphFont"/>
    <w:link w:val="Heading1"/>
    <w:rsid w:val="00B016D0"/>
    <w:rPr>
      <w:rFonts w:ascii="Times New Roman" w:eastAsia="Times New Roman" w:hAnsi="Times New Roman" w:cs="Times New Roman"/>
      <w:b/>
      <w:sz w:val="32"/>
      <w:szCs w:val="20"/>
      <w:lang w:eastAsia="en-US"/>
    </w:rPr>
  </w:style>
  <w:style w:type="paragraph" w:styleId="BodyText">
    <w:name w:val="Body Text"/>
    <w:basedOn w:val="Normal"/>
    <w:link w:val="BodyTextChar"/>
    <w:rsid w:val="00B016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6D0"/>
    <w:rPr>
      <w:rFonts w:ascii="Times New Roman" w:eastAsia="Times New Roman" w:hAnsi="Times New Roman" w:cs="Times New Roman"/>
      <w:sz w:val="24"/>
      <w:lang w:eastAsia="en-US"/>
    </w:rPr>
  </w:style>
  <w:style w:type="paragraph" w:styleId="ListBullet">
    <w:name w:val="List Bullet"/>
    <w:basedOn w:val="List"/>
    <w:rsid w:val="00B016D0"/>
    <w:pPr>
      <w:numPr>
        <w:numId w:val="12"/>
      </w:numPr>
      <w:tabs>
        <w:tab w:val="clear" w:pos="340"/>
      </w:tabs>
      <w:spacing w:before="40" w:after="40"/>
    </w:pPr>
  </w:style>
  <w:style w:type="character" w:customStyle="1" w:styleId="SpecialBold">
    <w:name w:val="Special Bold"/>
    <w:basedOn w:val="DefaultParagraphFont"/>
    <w:rsid w:val="00B016D0"/>
    <w:rPr>
      <w:b/>
      <w:spacing w:val="0"/>
    </w:rPr>
  </w:style>
  <w:style w:type="character" w:styleId="Emphasis">
    <w:name w:val="Emphasis"/>
    <w:basedOn w:val="DefaultParagraphFont"/>
    <w:qFormat/>
    <w:rsid w:val="00B016D0"/>
    <w:rPr>
      <w:i/>
    </w:rPr>
  </w:style>
  <w:style w:type="paragraph" w:customStyle="1" w:styleId="SuperHeading">
    <w:name w:val="SuperHeading"/>
    <w:basedOn w:val="Normal"/>
    <w:rsid w:val="00B016D0"/>
    <w:pPr>
      <w:spacing w:before="240" w:after="120"/>
      <w:outlineLvl w:val="0"/>
    </w:pPr>
    <w:rPr>
      <w:rFonts w:ascii="Times New Roman" w:hAnsi="Times New Roman"/>
      <w:b/>
      <w:sz w:val="32"/>
    </w:rPr>
  </w:style>
  <w:style w:type="paragraph" w:customStyle="1" w:styleId="AllowPageBreak">
    <w:name w:val="AllowPageBreak"/>
    <w:rsid w:val="00B01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6D0"/>
    <w:rPr>
      <w:rFonts w:ascii="Courier New" w:eastAsia="Times New Roman" w:hAnsi="Courier New" w:cs="Times New Roman"/>
      <w:i/>
      <w:szCs w:val="20"/>
      <w:lang w:eastAsia="en-US"/>
    </w:rPr>
  </w:style>
  <w:style w:type="paragraph" w:customStyle="1" w:styleId="HeadingBase">
    <w:name w:val="Heading Base"/>
    <w:rsid w:val="00B01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6D0"/>
    <w:pPr>
      <w:tabs>
        <w:tab w:val="right" w:leader="dot" w:pos="9072"/>
      </w:tabs>
      <w:ind w:left="567"/>
    </w:pPr>
    <w:rPr>
      <w:szCs w:val="22"/>
    </w:rPr>
  </w:style>
  <w:style w:type="paragraph" w:customStyle="1" w:styleId="TOCBase">
    <w:name w:val="TOC Base"/>
    <w:rsid w:val="00B01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6D0"/>
    <w:pPr>
      <w:tabs>
        <w:tab w:val="right" w:leader="dot" w:pos="9072"/>
      </w:tabs>
      <w:spacing w:before="40" w:after="40"/>
      <w:ind w:left="284"/>
    </w:pPr>
    <w:rPr>
      <w:rFonts w:ascii="Times New Roman" w:hAnsi="Times New Roman"/>
    </w:rPr>
  </w:style>
  <w:style w:type="paragraph" w:styleId="TOC1">
    <w:name w:val="toc 1"/>
    <w:basedOn w:val="TOCBase"/>
    <w:next w:val="Normal"/>
    <w:rsid w:val="00B01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6D0"/>
    <w:rPr>
      <w:rFonts w:ascii="Times New Roman" w:eastAsia="Times New Roman" w:hAnsi="Times New Roman" w:cs="Times New Roman"/>
      <w:sz w:val="16"/>
      <w:lang w:eastAsia="en-US"/>
    </w:rPr>
  </w:style>
  <w:style w:type="paragraph" w:styleId="Title">
    <w:name w:val="Title"/>
    <w:basedOn w:val="HeadingBase"/>
    <w:link w:val="TitleChar"/>
    <w:qFormat/>
    <w:rsid w:val="00B016D0"/>
    <w:pPr>
      <w:spacing w:before="5040"/>
      <w:jc w:val="center"/>
    </w:pPr>
    <w:rPr>
      <w:sz w:val="48"/>
      <w:szCs w:val="72"/>
      <w:lang w:val="en-US"/>
    </w:rPr>
  </w:style>
  <w:style w:type="character" w:customStyle="1" w:styleId="TitleChar">
    <w:name w:val="Title Char"/>
    <w:basedOn w:val="DefaultParagraphFont"/>
    <w:link w:val="Title"/>
    <w:rsid w:val="00B01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6D0"/>
    <w:pPr>
      <w:tabs>
        <w:tab w:val="left" w:pos="3600"/>
        <w:tab w:val="left" w:pos="3958"/>
      </w:tabs>
    </w:pPr>
  </w:style>
  <w:style w:type="paragraph" w:styleId="List">
    <w:name w:val="List"/>
    <w:basedOn w:val="BodyText"/>
    <w:next w:val="BodyText"/>
    <w:rsid w:val="00B016D0"/>
    <w:pPr>
      <w:tabs>
        <w:tab w:val="left" w:pos="340"/>
      </w:tabs>
      <w:spacing w:before="60" w:after="60"/>
      <w:ind w:left="340" w:hanging="340"/>
    </w:pPr>
  </w:style>
  <w:style w:type="paragraph" w:customStyle="1" w:styleId="Note">
    <w:name w:val="Note"/>
    <w:basedOn w:val="BodyText"/>
    <w:rsid w:val="00B01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6D0"/>
    <w:pPr>
      <w:framePr w:wrap="auto" w:hAnchor="text" w:y="6049"/>
    </w:pPr>
    <w:rPr>
      <w:color w:val="000000"/>
      <w:sz w:val="40"/>
    </w:rPr>
  </w:style>
  <w:style w:type="paragraph" w:customStyle="1" w:styleId="TOCTitle">
    <w:name w:val="TOCTitle"/>
    <w:basedOn w:val="Heading1"/>
    <w:rsid w:val="00B016D0"/>
    <w:pPr>
      <w:spacing w:after="240"/>
      <w:jc w:val="center"/>
      <w:outlineLvl w:val="9"/>
    </w:pPr>
    <w:rPr>
      <w:caps/>
    </w:rPr>
  </w:style>
  <w:style w:type="paragraph" w:customStyle="1" w:styleId="Version">
    <w:name w:val="Version"/>
    <w:rsid w:val="00B016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16D0"/>
    <w:pPr>
      <w:numPr>
        <w:numId w:val="13"/>
      </w:numPr>
      <w:tabs>
        <w:tab w:val="clear" w:pos="680"/>
      </w:tabs>
    </w:pPr>
  </w:style>
  <w:style w:type="paragraph" w:styleId="Index1">
    <w:name w:val="index 1"/>
    <w:basedOn w:val="Normal"/>
    <w:next w:val="Normal"/>
    <w:semiHidden/>
    <w:rsid w:val="00B016D0"/>
    <w:pPr>
      <w:keepNext w:val="0"/>
      <w:tabs>
        <w:tab w:val="right" w:pos="4176"/>
      </w:tabs>
      <w:ind w:left="198" w:hanging="198"/>
    </w:pPr>
    <w:rPr>
      <w:rFonts w:ascii="Garamond" w:hAnsi="Garamond"/>
    </w:rPr>
  </w:style>
  <w:style w:type="paragraph" w:styleId="IndexHeading">
    <w:name w:val="index heading"/>
    <w:basedOn w:val="Normal"/>
    <w:next w:val="Index1"/>
    <w:semiHidden/>
    <w:rsid w:val="00B016D0"/>
    <w:pPr>
      <w:spacing w:before="120" w:after="120"/>
    </w:pPr>
    <w:rPr>
      <w:rFonts w:ascii="Arial" w:hAnsi="Arial"/>
      <w:b/>
      <w:color w:val="918585"/>
      <w:sz w:val="24"/>
    </w:rPr>
  </w:style>
  <w:style w:type="paragraph" w:styleId="Header">
    <w:name w:val="header"/>
    <w:basedOn w:val="Normal"/>
    <w:link w:val="HeaderChar"/>
    <w:rsid w:val="00B01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6D0"/>
    <w:rPr>
      <w:rFonts w:ascii="Times New Roman" w:eastAsia="Times New Roman" w:hAnsi="Times New Roman" w:cs="Times New Roman"/>
      <w:sz w:val="16"/>
      <w:szCs w:val="20"/>
      <w:lang w:val="en-GB" w:eastAsia="en-US"/>
    </w:rPr>
  </w:style>
  <w:style w:type="paragraph" w:customStyle="1" w:styleId="Chapter">
    <w:name w:val="Chapter"/>
    <w:basedOn w:val="Normal"/>
    <w:rsid w:val="00B016D0"/>
    <w:pPr>
      <w:spacing w:before="240"/>
    </w:pPr>
    <w:rPr>
      <w:rFonts w:ascii="Times New Roman" w:hAnsi="Times New Roman"/>
      <w:smallCaps/>
      <w:spacing w:val="80"/>
      <w:sz w:val="28"/>
    </w:rPr>
  </w:style>
  <w:style w:type="paragraph" w:customStyle="1" w:styleId="InChapter">
    <w:name w:val="InChapter"/>
    <w:basedOn w:val="Heading3"/>
    <w:rsid w:val="00B016D0"/>
    <w:pPr>
      <w:spacing w:after="240"/>
      <w:outlineLvl w:val="9"/>
    </w:pPr>
    <w:rPr>
      <w:noProof/>
    </w:rPr>
  </w:style>
  <w:style w:type="paragraph" w:styleId="Index2">
    <w:name w:val="index 2"/>
    <w:basedOn w:val="Normal"/>
    <w:next w:val="Normal"/>
    <w:semiHidden/>
    <w:rsid w:val="00B016D0"/>
    <w:pPr>
      <w:tabs>
        <w:tab w:val="right" w:pos="4176"/>
      </w:tabs>
      <w:ind w:left="568" w:hanging="284"/>
    </w:pPr>
    <w:rPr>
      <w:rFonts w:ascii="Garamond" w:hAnsi="Garamond"/>
    </w:rPr>
  </w:style>
  <w:style w:type="paragraph" w:customStyle="1" w:styleId="Byline">
    <w:name w:val="Byline"/>
    <w:rsid w:val="00B01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6D0"/>
    <w:pPr>
      <w:tabs>
        <w:tab w:val="clear" w:pos="3600"/>
        <w:tab w:val="clear" w:pos="3958"/>
      </w:tabs>
      <w:jc w:val="right"/>
    </w:pPr>
  </w:style>
  <w:style w:type="paragraph" w:styleId="Caption">
    <w:name w:val="caption"/>
    <w:basedOn w:val="BodyText"/>
    <w:next w:val="Normal"/>
    <w:qFormat/>
    <w:rsid w:val="00B016D0"/>
    <w:pPr>
      <w:framePr w:w="2268" w:hSpace="181" w:vSpace="181" w:wrap="around" w:vAnchor="text" w:hAnchor="page" w:x="1135" w:y="285" w:anchorLock="1"/>
    </w:pPr>
    <w:rPr>
      <w:i/>
    </w:rPr>
  </w:style>
  <w:style w:type="paragraph" w:customStyle="1" w:styleId="MiniTOCTitle">
    <w:name w:val="MiniTOCTitle"/>
    <w:basedOn w:val="Heading4"/>
    <w:rsid w:val="00B016D0"/>
    <w:pPr>
      <w:spacing w:before="240"/>
      <w:outlineLvl w:val="9"/>
    </w:pPr>
    <w:rPr>
      <w:noProof/>
      <w:sz w:val="24"/>
    </w:rPr>
  </w:style>
  <w:style w:type="paragraph" w:customStyle="1" w:styleId="MiniTOCItem">
    <w:name w:val="MiniTOCItem"/>
    <w:basedOn w:val="ListBullet"/>
    <w:rsid w:val="00B016D0"/>
    <w:pPr>
      <w:numPr>
        <w:numId w:val="0"/>
      </w:numPr>
      <w:tabs>
        <w:tab w:val="right" w:leader="dot" w:pos="6521"/>
      </w:tabs>
      <w:spacing w:before="0" w:after="0"/>
    </w:pPr>
  </w:style>
  <w:style w:type="paragraph" w:customStyle="1" w:styleId="TOFTitle">
    <w:name w:val="TOFTitle"/>
    <w:basedOn w:val="TOCTitle"/>
    <w:rsid w:val="00B016D0"/>
  </w:style>
  <w:style w:type="paragraph" w:styleId="TableofFigures">
    <w:name w:val="table of figures"/>
    <w:basedOn w:val="Normal"/>
    <w:next w:val="Normal"/>
    <w:semiHidden/>
    <w:rsid w:val="00B016D0"/>
    <w:pPr>
      <w:tabs>
        <w:tab w:val="right" w:leader="dot" w:pos="9072"/>
      </w:tabs>
      <w:ind w:left="970" w:hanging="403"/>
    </w:pPr>
    <w:rPr>
      <w:rFonts w:ascii="Times New Roman" w:hAnsi="Times New Roman"/>
      <w:b/>
    </w:rPr>
  </w:style>
  <w:style w:type="paragraph" w:styleId="ListNumber">
    <w:name w:val="List Number"/>
    <w:basedOn w:val="List"/>
    <w:rsid w:val="00B016D0"/>
    <w:pPr>
      <w:numPr>
        <w:numId w:val="10"/>
      </w:numPr>
    </w:pPr>
  </w:style>
  <w:style w:type="character" w:customStyle="1" w:styleId="WingdingSymbols">
    <w:name w:val="Wingding Symbols"/>
    <w:rsid w:val="00B016D0"/>
    <w:rPr>
      <w:rFonts w:ascii="Wingdings" w:hAnsi="Wingdings"/>
    </w:rPr>
  </w:style>
  <w:style w:type="paragraph" w:customStyle="1" w:styleId="TableHeading">
    <w:name w:val="Table Heading"/>
    <w:basedOn w:val="HeadingBase"/>
    <w:rsid w:val="00B016D0"/>
    <w:pPr>
      <w:keepLines/>
      <w:pBdr>
        <w:bottom w:val="single" w:sz="6" w:space="1" w:color="918585"/>
      </w:pBdr>
      <w:spacing w:before="240"/>
    </w:pPr>
  </w:style>
  <w:style w:type="character" w:customStyle="1" w:styleId="HotSpot">
    <w:name w:val="HotSpot"/>
    <w:rsid w:val="00B016D0"/>
    <w:rPr>
      <w:color w:val="0033CC"/>
      <w:u w:val="none"/>
    </w:rPr>
  </w:style>
  <w:style w:type="paragraph" w:customStyle="1" w:styleId="BodyTextRight">
    <w:name w:val="Body Text Right"/>
    <w:basedOn w:val="BodyText"/>
    <w:rsid w:val="00B016D0"/>
    <w:pPr>
      <w:spacing w:before="0" w:after="0"/>
      <w:jc w:val="right"/>
    </w:pPr>
  </w:style>
  <w:style w:type="paragraph" w:styleId="Index3">
    <w:name w:val="index 3"/>
    <w:basedOn w:val="ListNumber2"/>
    <w:next w:val="Normal"/>
    <w:semiHidden/>
    <w:rsid w:val="00B016D0"/>
    <w:pPr>
      <w:numPr>
        <w:numId w:val="0"/>
      </w:numPr>
      <w:tabs>
        <w:tab w:val="right" w:leader="dot" w:pos="4176"/>
      </w:tabs>
    </w:pPr>
  </w:style>
  <w:style w:type="paragraph" w:styleId="ListNumber2">
    <w:name w:val="List Number 2"/>
    <w:basedOn w:val="List2"/>
    <w:rsid w:val="00B016D0"/>
    <w:pPr>
      <w:numPr>
        <w:numId w:val="9"/>
      </w:numPr>
      <w:tabs>
        <w:tab w:val="clear" w:pos="1060"/>
      </w:tabs>
    </w:pPr>
  </w:style>
  <w:style w:type="paragraph" w:customStyle="1" w:styleId="MarginNote">
    <w:name w:val="Margin Note"/>
    <w:basedOn w:val="BodyText"/>
    <w:rsid w:val="00B01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6D0"/>
    <w:rPr>
      <w:sz w:val="32"/>
    </w:rPr>
  </w:style>
  <w:style w:type="paragraph" w:customStyle="1" w:styleId="HeadingProcedure">
    <w:name w:val="Heading Procedure"/>
    <w:basedOn w:val="HeadingBase"/>
    <w:next w:val="Normal"/>
    <w:rsid w:val="00B016D0"/>
    <w:pPr>
      <w:tabs>
        <w:tab w:val="left" w:pos="0"/>
      </w:tabs>
      <w:spacing w:before="120" w:after="60"/>
    </w:pPr>
    <w:rPr>
      <w:i/>
      <w:color w:val="918585"/>
      <w:sz w:val="22"/>
    </w:rPr>
  </w:style>
  <w:style w:type="paragraph" w:customStyle="1" w:styleId="TableBodyText">
    <w:name w:val="Table Body Text"/>
    <w:basedOn w:val="BodyText"/>
    <w:rsid w:val="00B016D0"/>
    <w:pPr>
      <w:spacing w:before="60" w:after="60"/>
    </w:pPr>
  </w:style>
  <w:style w:type="paragraph" w:styleId="ListContinue">
    <w:name w:val="List Continue"/>
    <w:basedOn w:val="List"/>
    <w:rsid w:val="00B016D0"/>
    <w:pPr>
      <w:ind w:firstLine="0"/>
    </w:pPr>
  </w:style>
  <w:style w:type="paragraph" w:customStyle="1" w:styleId="ListNote">
    <w:name w:val="List Note"/>
    <w:basedOn w:val="List"/>
    <w:rsid w:val="00B016D0"/>
    <w:pPr>
      <w:pBdr>
        <w:top w:val="single" w:sz="6" w:space="2" w:color="918585"/>
        <w:bottom w:val="single" w:sz="6" w:space="2" w:color="918585"/>
      </w:pBdr>
      <w:tabs>
        <w:tab w:val="left" w:pos="1021"/>
      </w:tabs>
      <w:ind w:firstLine="0"/>
    </w:pPr>
  </w:style>
  <w:style w:type="paragraph" w:customStyle="1" w:styleId="Warning">
    <w:name w:val="Warning"/>
    <w:basedOn w:val="BodyText"/>
    <w:rsid w:val="00B016D0"/>
    <w:pPr>
      <w:shd w:val="clear" w:color="auto" w:fill="D9D9D9"/>
      <w:tabs>
        <w:tab w:val="left" w:pos="992"/>
      </w:tabs>
      <w:ind w:left="119" w:right="119"/>
    </w:pPr>
    <w:rPr>
      <w:sz w:val="20"/>
    </w:rPr>
  </w:style>
  <w:style w:type="paragraph" w:customStyle="1" w:styleId="MarginIcons">
    <w:name w:val="Margin Icons"/>
    <w:basedOn w:val="BodyText"/>
    <w:rsid w:val="00B01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6D0"/>
    <w:rPr>
      <w:rFonts w:ascii="Courier New" w:hAnsi="Courier New"/>
    </w:rPr>
  </w:style>
  <w:style w:type="paragraph" w:customStyle="1" w:styleId="NoteBullet">
    <w:name w:val="Note Bullet"/>
    <w:basedOn w:val="Note"/>
    <w:rsid w:val="00B016D0"/>
    <w:pPr>
      <w:tabs>
        <w:tab w:val="clear" w:pos="680"/>
      </w:tabs>
      <w:spacing w:before="60" w:after="60"/>
    </w:pPr>
  </w:style>
  <w:style w:type="paragraph" w:customStyle="1" w:styleId="SubHeading2">
    <w:name w:val="SubHeading2"/>
    <w:basedOn w:val="HeadingBase"/>
    <w:rsid w:val="00B016D0"/>
    <w:pPr>
      <w:spacing w:before="240" w:after="60"/>
    </w:pPr>
    <w:rPr>
      <w:sz w:val="20"/>
    </w:rPr>
  </w:style>
  <w:style w:type="paragraph" w:customStyle="1" w:styleId="SubHeading1">
    <w:name w:val="SubHeading1"/>
    <w:basedOn w:val="HeadingBase"/>
    <w:rsid w:val="00B016D0"/>
    <w:pPr>
      <w:spacing w:before="240" w:after="60"/>
    </w:pPr>
    <w:rPr>
      <w:color w:val="918585"/>
      <w:sz w:val="22"/>
    </w:rPr>
  </w:style>
  <w:style w:type="paragraph" w:customStyle="1" w:styleId="SideHeading">
    <w:name w:val="Side Heading"/>
    <w:basedOn w:val="HeadingBase"/>
    <w:rsid w:val="00B01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6D0"/>
    <w:pPr>
      <w:tabs>
        <w:tab w:val="num" w:pos="360"/>
      </w:tabs>
    </w:pPr>
  </w:style>
  <w:style w:type="paragraph" w:styleId="PlainText">
    <w:name w:val="Plain Text"/>
    <w:basedOn w:val="Normal"/>
    <w:link w:val="PlainTextChar"/>
    <w:rsid w:val="00B016D0"/>
    <w:rPr>
      <w:sz w:val="20"/>
    </w:rPr>
  </w:style>
  <w:style w:type="character" w:customStyle="1" w:styleId="PlainTextChar">
    <w:name w:val="Plain Text Char"/>
    <w:basedOn w:val="DefaultParagraphFont"/>
    <w:link w:val="PlainText"/>
    <w:rsid w:val="00B016D0"/>
    <w:rPr>
      <w:rFonts w:ascii="Courier New" w:eastAsia="Times New Roman" w:hAnsi="Courier New" w:cs="Times New Roman"/>
      <w:sz w:val="20"/>
      <w:szCs w:val="20"/>
      <w:lang w:eastAsia="en-US"/>
    </w:rPr>
  </w:style>
  <w:style w:type="character" w:customStyle="1" w:styleId="MenuOption">
    <w:name w:val="Menu Option"/>
    <w:basedOn w:val="DefaultParagraphFont"/>
    <w:rsid w:val="00B016D0"/>
    <w:rPr>
      <w:b/>
      <w:smallCaps/>
    </w:rPr>
  </w:style>
  <w:style w:type="paragraph" w:customStyle="1" w:styleId="TableListNumber">
    <w:name w:val="Table List Number"/>
    <w:basedOn w:val="ListNumber"/>
    <w:rsid w:val="00B016D0"/>
    <w:pPr>
      <w:numPr>
        <w:numId w:val="0"/>
      </w:numPr>
    </w:pPr>
  </w:style>
  <w:style w:type="paragraph" w:styleId="TOC4">
    <w:name w:val="toc 4"/>
    <w:basedOn w:val="TOCBase"/>
    <w:next w:val="Normal"/>
    <w:semiHidden/>
    <w:rsid w:val="00B016D0"/>
    <w:pPr>
      <w:tabs>
        <w:tab w:val="right" w:leader="dot" w:pos="9071"/>
      </w:tabs>
      <w:ind w:left="1701"/>
    </w:pPr>
  </w:style>
  <w:style w:type="paragraph" w:customStyle="1" w:styleId="ListAlpha">
    <w:name w:val="List Alpha"/>
    <w:basedOn w:val="List"/>
    <w:rsid w:val="00B016D0"/>
    <w:pPr>
      <w:numPr>
        <w:numId w:val="8"/>
      </w:numPr>
    </w:pPr>
  </w:style>
  <w:style w:type="paragraph" w:customStyle="1" w:styleId="ListAlpha2">
    <w:name w:val="List Alpha 2"/>
    <w:basedOn w:val="List2"/>
    <w:rsid w:val="00B016D0"/>
    <w:pPr>
      <w:numPr>
        <w:numId w:val="7"/>
      </w:numPr>
    </w:pPr>
  </w:style>
  <w:style w:type="paragraph" w:styleId="List2">
    <w:name w:val="List 2"/>
    <w:basedOn w:val="BodyText"/>
    <w:rsid w:val="00B016D0"/>
    <w:pPr>
      <w:tabs>
        <w:tab w:val="left" w:pos="680"/>
      </w:tabs>
      <w:spacing w:before="60" w:after="60"/>
      <w:ind w:left="680" w:hanging="340"/>
    </w:pPr>
  </w:style>
  <w:style w:type="paragraph" w:styleId="List3">
    <w:name w:val="List 3"/>
    <w:basedOn w:val="BodyText"/>
    <w:rsid w:val="00B016D0"/>
    <w:pPr>
      <w:tabs>
        <w:tab w:val="left" w:pos="1021"/>
      </w:tabs>
      <w:spacing w:before="60" w:after="60"/>
      <w:ind w:left="1020" w:hanging="340"/>
    </w:pPr>
  </w:style>
  <w:style w:type="paragraph" w:styleId="List4">
    <w:name w:val="List 4"/>
    <w:basedOn w:val="BodyText"/>
    <w:rsid w:val="00B016D0"/>
    <w:pPr>
      <w:tabs>
        <w:tab w:val="left" w:pos="1361"/>
      </w:tabs>
      <w:spacing w:before="60" w:after="60"/>
      <w:ind w:left="1361" w:hanging="340"/>
    </w:pPr>
  </w:style>
  <w:style w:type="paragraph" w:styleId="List5">
    <w:name w:val="List 5"/>
    <w:basedOn w:val="BodyText"/>
    <w:rsid w:val="00B016D0"/>
    <w:pPr>
      <w:tabs>
        <w:tab w:val="left" w:pos="1701"/>
      </w:tabs>
      <w:spacing w:before="60" w:after="60"/>
      <w:ind w:left="1701" w:hanging="340"/>
    </w:pPr>
  </w:style>
  <w:style w:type="paragraph" w:styleId="ListBullet3">
    <w:name w:val="List Bullet 3"/>
    <w:basedOn w:val="List3"/>
    <w:rsid w:val="00B016D0"/>
    <w:pPr>
      <w:numPr>
        <w:numId w:val="14"/>
      </w:numPr>
      <w:tabs>
        <w:tab w:val="clear" w:pos="1021"/>
      </w:tabs>
      <w:ind w:left="1037" w:hanging="357"/>
    </w:pPr>
  </w:style>
  <w:style w:type="paragraph" w:styleId="ListBullet4">
    <w:name w:val="List Bullet 4"/>
    <w:basedOn w:val="List4"/>
    <w:rsid w:val="00B016D0"/>
    <w:pPr>
      <w:numPr>
        <w:numId w:val="2"/>
      </w:numPr>
      <w:tabs>
        <w:tab w:val="clear" w:pos="1361"/>
      </w:tabs>
    </w:pPr>
  </w:style>
  <w:style w:type="paragraph" w:styleId="ListBullet5">
    <w:name w:val="List Bullet 5"/>
    <w:basedOn w:val="List5"/>
    <w:rsid w:val="00B016D0"/>
    <w:pPr>
      <w:numPr>
        <w:numId w:val="3"/>
      </w:numPr>
    </w:pPr>
  </w:style>
  <w:style w:type="paragraph" w:styleId="ListContinue2">
    <w:name w:val="List Continue 2"/>
    <w:basedOn w:val="List2"/>
    <w:rsid w:val="00B016D0"/>
    <w:pPr>
      <w:ind w:firstLine="0"/>
    </w:pPr>
  </w:style>
  <w:style w:type="paragraph" w:styleId="ListContinue3">
    <w:name w:val="List Continue 3"/>
    <w:basedOn w:val="List3"/>
    <w:rsid w:val="00B016D0"/>
    <w:pPr>
      <w:ind w:left="1021" w:firstLine="0"/>
    </w:pPr>
  </w:style>
  <w:style w:type="paragraph" w:styleId="ListContinue4">
    <w:name w:val="List Continue 4"/>
    <w:basedOn w:val="List4"/>
    <w:rsid w:val="00B016D0"/>
    <w:pPr>
      <w:ind w:firstLine="0"/>
    </w:pPr>
  </w:style>
  <w:style w:type="paragraph" w:styleId="ListContinue5">
    <w:name w:val="List Continue 5"/>
    <w:basedOn w:val="List5"/>
    <w:rsid w:val="00B016D0"/>
    <w:pPr>
      <w:ind w:firstLine="0"/>
    </w:pPr>
  </w:style>
  <w:style w:type="paragraph" w:styleId="ListNumber3">
    <w:name w:val="List Number 3"/>
    <w:basedOn w:val="List3"/>
    <w:rsid w:val="00B016D0"/>
    <w:pPr>
      <w:numPr>
        <w:numId w:val="4"/>
      </w:numPr>
    </w:pPr>
  </w:style>
  <w:style w:type="paragraph" w:styleId="ListNumber4">
    <w:name w:val="List Number 4"/>
    <w:basedOn w:val="List4"/>
    <w:rsid w:val="00B016D0"/>
    <w:pPr>
      <w:numPr>
        <w:numId w:val="5"/>
      </w:numPr>
    </w:pPr>
  </w:style>
  <w:style w:type="paragraph" w:styleId="ListNumber5">
    <w:name w:val="List Number 5"/>
    <w:basedOn w:val="List5"/>
    <w:rsid w:val="00B016D0"/>
    <w:pPr>
      <w:numPr>
        <w:numId w:val="6"/>
      </w:numPr>
    </w:pPr>
  </w:style>
  <w:style w:type="paragraph" w:styleId="BlockText">
    <w:name w:val="Block Text"/>
    <w:basedOn w:val="Normal"/>
    <w:rsid w:val="00B016D0"/>
    <w:pPr>
      <w:spacing w:after="120"/>
      <w:ind w:left="1440" w:right="1440"/>
    </w:pPr>
  </w:style>
  <w:style w:type="character" w:customStyle="1" w:styleId="Subscript">
    <w:name w:val="Subscript"/>
    <w:basedOn w:val="DefaultParagraphFont"/>
    <w:rsid w:val="00B016D0"/>
    <w:rPr>
      <w:sz w:val="16"/>
      <w:vertAlign w:val="subscript"/>
    </w:rPr>
  </w:style>
  <w:style w:type="character" w:customStyle="1" w:styleId="Superscript">
    <w:name w:val="Superscript"/>
    <w:basedOn w:val="DefaultParagraphFont"/>
    <w:rsid w:val="00B016D0"/>
    <w:rPr>
      <w:sz w:val="16"/>
      <w:vertAlign w:val="superscript"/>
    </w:rPr>
  </w:style>
  <w:style w:type="character" w:customStyle="1" w:styleId="Symbols">
    <w:name w:val="Symbols"/>
    <w:basedOn w:val="DefaultParagraphFont"/>
    <w:rsid w:val="00B016D0"/>
    <w:rPr>
      <w:rFonts w:ascii="Symbol" w:hAnsi="Symbol"/>
    </w:rPr>
  </w:style>
  <w:style w:type="character" w:customStyle="1" w:styleId="MenuOptions">
    <w:name w:val="Menu Options"/>
    <w:basedOn w:val="DefaultParagraphFont"/>
    <w:rsid w:val="00B016D0"/>
    <w:rPr>
      <w:rFonts w:ascii="Arial Narrow" w:hAnsi="Arial Narrow"/>
      <w:smallCaps/>
    </w:rPr>
  </w:style>
  <w:style w:type="character" w:customStyle="1" w:styleId="Buttons">
    <w:name w:val="Buttons"/>
    <w:basedOn w:val="DefaultParagraphFont"/>
    <w:rsid w:val="00B016D0"/>
    <w:rPr>
      <w:b/>
    </w:rPr>
  </w:style>
  <w:style w:type="character" w:customStyle="1" w:styleId="Underlined">
    <w:name w:val="Underlined"/>
    <w:basedOn w:val="DefaultParagraphFont"/>
    <w:rsid w:val="00B016D0"/>
    <w:rPr>
      <w:u w:val="single"/>
    </w:rPr>
  </w:style>
  <w:style w:type="paragraph" w:customStyle="1" w:styleId="TableBodyTextRight">
    <w:name w:val="Table Body Text Right"/>
    <w:basedOn w:val="TableBodyText"/>
    <w:rsid w:val="00B016D0"/>
    <w:pPr>
      <w:widowControl w:val="0"/>
      <w:autoSpaceDE w:val="0"/>
      <w:autoSpaceDN w:val="0"/>
      <w:adjustRightInd w:val="0"/>
      <w:jc w:val="right"/>
    </w:pPr>
    <w:rPr>
      <w:rFonts w:cs="Arial"/>
      <w:szCs w:val="18"/>
    </w:rPr>
  </w:style>
  <w:style w:type="paragraph" w:customStyle="1" w:styleId="CopyrightText">
    <w:name w:val="Copyright Text"/>
    <w:basedOn w:val="BodyText"/>
    <w:rsid w:val="00B016D0"/>
    <w:rPr>
      <w:sz w:val="18"/>
    </w:rPr>
  </w:style>
  <w:style w:type="paragraph" w:customStyle="1" w:styleId="BodySmallRight">
    <w:name w:val="Body Small Right"/>
    <w:basedOn w:val="BodyTextRight"/>
    <w:rsid w:val="00B016D0"/>
    <w:rPr>
      <w:sz w:val="18"/>
      <w:szCs w:val="18"/>
    </w:rPr>
  </w:style>
  <w:style w:type="paragraph" w:customStyle="1" w:styleId="MarginEdition">
    <w:name w:val="Margin Edition"/>
    <w:basedOn w:val="MarginNote"/>
    <w:rsid w:val="00B016D0"/>
    <w:pPr>
      <w:spacing w:before="0" w:after="0"/>
    </w:pPr>
    <w:rPr>
      <w:rFonts w:ascii="Times New Roman" w:hAnsi="Times New Roman"/>
      <w:color w:val="999999"/>
    </w:rPr>
  </w:style>
  <w:style w:type="paragraph" w:customStyle="1" w:styleId="Spacer">
    <w:name w:val="Spacer"/>
    <w:basedOn w:val="Normal"/>
    <w:rsid w:val="00B016D0"/>
    <w:rPr>
      <w:sz w:val="2"/>
      <w:szCs w:val="2"/>
    </w:rPr>
  </w:style>
  <w:style w:type="character" w:customStyle="1" w:styleId="Small">
    <w:name w:val="Small"/>
    <w:basedOn w:val="DefaultParagraphFont"/>
    <w:rsid w:val="00B016D0"/>
    <w:rPr>
      <w:sz w:val="16"/>
    </w:rPr>
  </w:style>
  <w:style w:type="paragraph" w:customStyle="1" w:styleId="WideTable">
    <w:name w:val="Wide Table"/>
    <w:basedOn w:val="Normal"/>
    <w:rsid w:val="00B016D0"/>
    <w:pPr>
      <w:ind w:left="-1418"/>
    </w:pPr>
    <w:rPr>
      <w:sz w:val="2"/>
      <w:szCs w:val="2"/>
    </w:rPr>
  </w:style>
  <w:style w:type="character" w:styleId="PageNumber">
    <w:name w:val="page number"/>
    <w:basedOn w:val="DefaultParagraphFont"/>
    <w:rsid w:val="00B016D0"/>
  </w:style>
  <w:style w:type="paragraph" w:styleId="Quote">
    <w:name w:val="Quote"/>
    <w:basedOn w:val="Heading1"/>
    <w:link w:val="QuoteChar"/>
    <w:qFormat/>
    <w:rsid w:val="00B016D0"/>
    <w:rPr>
      <w:b w:val="0"/>
      <w:sz w:val="72"/>
      <w:szCs w:val="72"/>
      <w:lang w:val="en-NZ"/>
    </w:rPr>
  </w:style>
  <w:style w:type="character" w:customStyle="1" w:styleId="QuoteChar">
    <w:name w:val="Quote Char"/>
    <w:basedOn w:val="DefaultParagraphFont"/>
    <w:link w:val="Quote"/>
    <w:rsid w:val="00B01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6D0"/>
    <w:pPr>
      <w:pageBreakBefore/>
    </w:pPr>
  </w:style>
  <w:style w:type="paragraph" w:customStyle="1" w:styleId="Border">
    <w:name w:val="Border"/>
    <w:basedOn w:val="Normal"/>
    <w:qFormat/>
    <w:rsid w:val="00B01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6D0"/>
    <w:rPr>
      <w:b/>
      <w:bCs/>
      <w:i/>
      <w:iCs/>
      <w:color w:val="auto"/>
    </w:rPr>
  </w:style>
  <w:style w:type="paragraph" w:styleId="IntenseQuote">
    <w:name w:val="Intense Quote"/>
    <w:basedOn w:val="Normal"/>
    <w:next w:val="Normal"/>
    <w:link w:val="IntenseQuoteChar"/>
    <w:uiPriority w:val="30"/>
    <w:qFormat/>
    <w:rsid w:val="00B01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6D0"/>
    <w:rPr>
      <w:smallCaps/>
      <w:color w:val="auto"/>
      <w:u w:val="single"/>
    </w:rPr>
  </w:style>
  <w:style w:type="character" w:styleId="IntenseReference">
    <w:name w:val="Intense Reference"/>
    <w:basedOn w:val="DefaultParagraphFont"/>
    <w:uiPriority w:val="32"/>
    <w:qFormat/>
    <w:rsid w:val="00B016D0"/>
    <w:rPr>
      <w:b/>
      <w:bCs/>
      <w:smallCaps/>
      <w:color w:val="auto"/>
      <w:spacing w:val="5"/>
      <w:u w:val="single"/>
    </w:rPr>
  </w:style>
  <w:style w:type="paragraph" w:customStyle="1" w:styleId="2ColumnHeading">
    <w:name w:val="2Column Heading"/>
    <w:basedOn w:val="BodyText"/>
    <w:qFormat/>
    <w:rsid w:val="00B016D0"/>
    <w:pPr>
      <w:spacing w:after="60"/>
      <w:ind w:left="-2268"/>
    </w:pPr>
    <w:rPr>
      <w:b/>
    </w:rPr>
  </w:style>
  <w:style w:type="paragraph" w:customStyle="1" w:styleId="Heading1TOC">
    <w:name w:val="Heading1 TOC"/>
    <w:basedOn w:val="Normal"/>
    <w:qFormat/>
    <w:rsid w:val="00B016D0"/>
    <w:pPr>
      <w:spacing w:before="240" w:after="120"/>
    </w:pPr>
    <w:rPr>
      <w:rFonts w:ascii="Times New Roman" w:hAnsi="Times New Roman"/>
      <w:b/>
      <w:sz w:val="32"/>
    </w:rPr>
  </w:style>
  <w:style w:type="paragraph" w:customStyle="1" w:styleId="Heading2TOC">
    <w:name w:val="Heading2 TOC"/>
    <w:basedOn w:val="Normal"/>
    <w:qFormat/>
    <w:rsid w:val="00B016D0"/>
    <w:pPr>
      <w:spacing w:before="240" w:after="60"/>
    </w:pPr>
    <w:rPr>
      <w:rFonts w:ascii="Times New Roman" w:hAnsi="Times New Roman"/>
      <w:b/>
      <w:sz w:val="28"/>
    </w:rPr>
  </w:style>
  <w:style w:type="character" w:customStyle="1" w:styleId="Underline">
    <w:name w:val="Underline"/>
    <w:basedOn w:val="DefaultParagraphFont"/>
    <w:qFormat/>
    <w:rsid w:val="00B016D0"/>
    <w:rPr>
      <w:u w:val="single"/>
    </w:rPr>
  </w:style>
  <w:style w:type="character" w:customStyle="1" w:styleId="BoldandItalics">
    <w:name w:val="Bold and Italics"/>
    <w:qFormat/>
    <w:rsid w:val="00B016D0"/>
    <w:rPr>
      <w:b/>
      <w:i/>
      <w:u w:val="none"/>
    </w:rPr>
  </w:style>
  <w:style w:type="paragraph" w:styleId="BalloonText">
    <w:name w:val="Balloon Text"/>
    <w:basedOn w:val="Normal"/>
    <w:link w:val="BalloonTextChar"/>
    <w:rsid w:val="00B016D0"/>
    <w:rPr>
      <w:rFonts w:ascii="Tahoma" w:hAnsi="Tahoma" w:cs="Tahoma"/>
      <w:sz w:val="16"/>
      <w:szCs w:val="16"/>
    </w:rPr>
  </w:style>
  <w:style w:type="character" w:customStyle="1" w:styleId="BalloonTextChar">
    <w:name w:val="Balloon Text Char"/>
    <w:basedOn w:val="DefaultParagraphFont"/>
    <w:link w:val="BalloonText"/>
    <w:rsid w:val="00B01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6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6D0"/>
    <w:rPr>
      <w:b/>
      <w:color w:val="660033"/>
      <w:spacing w:val="0"/>
    </w:rPr>
  </w:style>
  <w:style w:type="paragraph" w:customStyle="1" w:styleId="Nameditemlist">
    <w:name w:val="Named item list"/>
    <w:basedOn w:val="BodyText"/>
    <w:qFormat/>
    <w:rsid w:val="00B016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5318</Characters>
  <Application>Microsoft Office Word</Application>
  <DocSecurity>0</DocSecurity>
  <Lines>218</Lines>
  <Paragraphs>121</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MSFKB4008 Determine layout for laundry components</dc:title>
  <dc:subject>Approved</dc:subject>
  <dc:creator>Manufacturing Skills Australia</dc:creator>
  <cp:keywords>Release: 1</cp:keywords>
  <dc:description>Review Date: 12 April 2008</dc:description>
  <cp:lastModifiedBy>TPCMS</cp:lastModifiedBy>
  <cp:revision>3</cp:revision>
  <dcterms:created xsi:type="dcterms:W3CDTF">2016-12-09T04:09:00Z</dcterms:created>
  <dcterms:modified xsi:type="dcterms:W3CDTF">2016-12-09T04:09:00Z</dcterms:modified>
</cp:coreProperties>
</file>