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900" w:rsidP="00104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MSFKB4007 Design ancillary residential cabinetry</w:t>
      </w:r>
      <w:r>
        <w:fldChar w:fldCharType="end"/>
      </w:r>
    </w:p>
    <w:p w:rsidR="00104900" w:rsidP="00104900">
      <w:pPr>
        <w:pStyle w:val="Version"/>
        <w:sectPr w:rsidSect="00BD4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867" w:rsidP="00BD4867">
      <w:pPr>
        <w:pStyle w:val="SuperHeading"/>
      </w:pPr>
      <w:r w:rsidRPr="00BD4867">
        <w:t>Assessment Requirements for MSFKB4007 Design ancillary residential cabinetry</w:t>
      </w:r>
    </w:p>
    <w:p w:rsidR="00000000" w:rsidRPr="00BD4867" w:rsidP="00BD4867">
      <w:pPr>
        <w:pStyle w:val="Heading1"/>
      </w:pPr>
      <w:bookmarkStart w:id="1" w:name="O_627458"/>
      <w:bookmarkEnd w:id="1"/>
      <w:r w:rsidRPr="00BD4867">
        <w:t>Modification History</w:t>
      </w:r>
    </w:p>
    <w:p w:rsidR="00000000" w:rsidRPr="00BD4867" w:rsidP="00BD4867">
      <w:pPr>
        <w:pStyle w:val="BodyText"/>
      </w:pPr>
      <w:r w:rsidRPr="00BD4867">
        <w:t>Release 1 - New unit of competency</w:t>
      </w:r>
    </w:p>
    <w:p w:rsidR="00000000" w:rsidRPr="00BD4867" w:rsidP="00BD4867">
      <w:pPr>
        <w:pStyle w:val="AllowPageBreak"/>
      </w:pPr>
    </w:p>
    <w:p w:rsidR="00000000" w:rsidRPr="00BD4867" w:rsidP="00BD4867">
      <w:pPr>
        <w:pStyle w:val="Heading1"/>
      </w:pPr>
      <w:bookmarkStart w:id="2" w:name="O_627461"/>
      <w:bookmarkEnd w:id="2"/>
      <w:r w:rsidRPr="00BD4867">
        <w:t>Performance Evidence</w:t>
      </w:r>
    </w:p>
    <w:p w:rsidR="00000000" w:rsidRPr="00BD4867" w:rsidP="00BD4867">
      <w:pPr>
        <w:pStyle w:val="ListBullet"/>
      </w:pPr>
      <w:r w:rsidRPr="00BD4867">
        <w:t>Liaise with client to establish design requirements for ancillary residential cabinetry</w:t>
      </w:r>
    </w:p>
    <w:p w:rsidR="00000000" w:rsidRPr="00BD4867" w:rsidP="00BD4867">
      <w:pPr>
        <w:pStyle w:val="ListBullet"/>
      </w:pPr>
      <w:r w:rsidRPr="00BD4867">
        <w:t>Inspect the installation site to take measurements, identify available services and structural features and develop cabinetry design options to discuss with the client</w:t>
      </w:r>
    </w:p>
    <w:p w:rsidR="00000000" w:rsidRPr="00BD4867" w:rsidP="00BD4867">
      <w:pPr>
        <w:pStyle w:val="ListBullet"/>
      </w:pPr>
      <w:r w:rsidRPr="00BD4867">
        <w:t>Calculate trade and associated labour costs such as plant/equipment and overheads for completing the design brief work to specifications</w:t>
      </w:r>
    </w:p>
    <w:p w:rsidR="00000000" w:rsidRPr="00BD4867" w:rsidP="00BD4867">
      <w:pPr>
        <w:pStyle w:val="ListBullet"/>
      </w:pPr>
      <w:r w:rsidRPr="00BD4867">
        <w:t>Produce and present to the client a quote that documents cabinetry fabrication, installation and design costs in a mann</w:t>
      </w:r>
      <w:r w:rsidRPr="00BD4867">
        <w:t>er that informs the client of their choices and the details of the inclusions</w:t>
      </w:r>
    </w:p>
    <w:p w:rsidR="00000000" w:rsidRPr="00BD4867" w:rsidP="00BD4867">
      <w:pPr>
        <w:pStyle w:val="ListBullet"/>
      </w:pPr>
      <w:r w:rsidRPr="00BD4867">
        <w:t>Confirm client choices for the cabinetry and complete design documentation, including drawings, costing and specifications for client approval</w:t>
      </w:r>
    </w:p>
    <w:p w:rsidR="00000000" w:rsidRPr="00BD4867" w:rsidP="00BD4867">
      <w:pPr>
        <w:pStyle w:val="ListBullet"/>
      </w:pPr>
      <w:r w:rsidRPr="00BD4867">
        <w:t>Use mathematical ideas and techniqu</w:t>
      </w:r>
      <w:r w:rsidRPr="00BD4867">
        <w:t xml:space="preserve">es to correctly complete measurements, calculate area and estimate material requirements </w:t>
      </w:r>
    </w:p>
    <w:p w:rsidR="00000000" w:rsidRPr="00BD4867" w:rsidP="00BD4867">
      <w:pPr>
        <w:pStyle w:val="ListBullet"/>
      </w:pPr>
      <w:r w:rsidRPr="00BD4867">
        <w:t>Communicate ideas and information to enable confirmation of work requirements and specifications and the reporting of work outcomes and problems, interpret basic plan</w:t>
      </w:r>
      <w:r w:rsidRPr="00BD4867">
        <w:t xml:space="preserve">s and follow safety procedures </w:t>
      </w:r>
    </w:p>
    <w:p w:rsidR="00000000" w:rsidRPr="00BD4867" w:rsidP="00BD4867">
      <w:pPr>
        <w:pStyle w:val="ListBullet"/>
      </w:pPr>
      <w:r w:rsidRPr="00BD4867">
        <w:t>Avoid backtracking, work flow interruptions or wastage</w:t>
      </w:r>
    </w:p>
    <w:p w:rsidR="00000000" w:rsidRPr="00BD4867" w:rsidP="00BD4867">
      <w:pPr>
        <w:pStyle w:val="ListBullet"/>
      </w:pPr>
      <w:r w:rsidRPr="00BD4867">
        <w:t>Work with others and in a team by recognising dependencies and using cooperative approaches to optimise work flow and productivity</w:t>
      </w:r>
    </w:p>
    <w:p w:rsidR="00000000" w:rsidRPr="00BD4867" w:rsidP="00BD4867">
      <w:pPr>
        <w:pStyle w:val="AllowPageBreak"/>
      </w:pPr>
    </w:p>
    <w:p w:rsidR="00000000" w:rsidRPr="00BD4867" w:rsidP="00BD4867">
      <w:pPr>
        <w:pStyle w:val="Heading1"/>
      </w:pPr>
      <w:bookmarkStart w:id="3" w:name="O_627460"/>
      <w:bookmarkEnd w:id="3"/>
      <w:r w:rsidRPr="00BD4867">
        <w:t>Knowledge Evidence</w:t>
      </w:r>
    </w:p>
    <w:p w:rsidR="00000000" w:rsidRPr="00BD4867" w:rsidP="00BD4867">
      <w:pPr>
        <w:pStyle w:val="ListBullet"/>
      </w:pPr>
      <w:r w:rsidRPr="00BD4867">
        <w:t>P</w:t>
      </w:r>
      <w:r w:rsidRPr="00BD4867">
        <w:t>rocesses used for the construction and installation of cabinets</w:t>
      </w:r>
    </w:p>
    <w:p w:rsidR="00000000" w:rsidRPr="00BD4867" w:rsidP="00BD4867">
      <w:pPr>
        <w:pStyle w:val="ListBullet"/>
      </w:pPr>
      <w:r w:rsidRPr="00BD4867">
        <w:t xml:space="preserve">Features and limitations of cabinets and components </w:t>
      </w:r>
    </w:p>
    <w:p w:rsidR="00000000" w:rsidRPr="00BD4867" w:rsidP="00BD4867">
      <w:pPr>
        <w:pStyle w:val="ListBullet"/>
      </w:pPr>
      <w:r w:rsidRPr="00BD4867">
        <w:t>State or territory WHS legislation, regulations, standards and codes of practice relevant to cabinets and components</w:t>
      </w:r>
    </w:p>
    <w:p w:rsidR="00000000" w:rsidRPr="00BD4867" w:rsidP="00BD4867">
      <w:pPr>
        <w:pStyle w:val="ListBullet"/>
      </w:pPr>
      <w:r w:rsidRPr="00BD4867">
        <w:t>Relevant information r</w:t>
      </w:r>
      <w:r w:rsidRPr="00BD4867">
        <w:t>esources</w:t>
      </w:r>
    </w:p>
    <w:p w:rsidR="00000000" w:rsidRPr="00BD4867" w:rsidP="00BD4867">
      <w:pPr>
        <w:pStyle w:val="ListBullet"/>
      </w:pPr>
      <w:r w:rsidRPr="00BD4867">
        <w:t>Costing techniques</w:t>
      </w:r>
    </w:p>
    <w:p w:rsidR="00000000" w:rsidRPr="00BD4867" w:rsidP="00BD4867">
      <w:pPr>
        <w:pStyle w:val="AllowPageBreak"/>
      </w:pPr>
    </w:p>
    <w:p w:rsidR="00000000" w:rsidRPr="00BD4867" w:rsidP="00BD4867">
      <w:pPr>
        <w:pStyle w:val="Heading1"/>
      </w:pPr>
      <w:bookmarkStart w:id="4" w:name="O_627459"/>
      <w:bookmarkEnd w:id="4"/>
      <w:r w:rsidRPr="00BD4867">
        <w:t>Assessment Conditions</w:t>
      </w:r>
    </w:p>
    <w:p w:rsidR="00000000" w:rsidRPr="00BD4867" w:rsidP="00BD4867">
      <w:pPr>
        <w:pStyle w:val="ListBullet"/>
      </w:pPr>
      <w:r w:rsidRPr="00BD4867">
        <w:t>Assessors must:</w:t>
      </w:r>
    </w:p>
    <w:p w:rsidR="00000000" w:rsidRPr="00BD4867" w:rsidP="00BD4867">
      <w:pPr>
        <w:pStyle w:val="ListBullet2"/>
      </w:pPr>
      <w:r w:rsidRPr="00BD4867">
        <w:t>hold training and assessment competencies as determined by the National Skills Standards Council (NSSC) or its successors</w:t>
      </w:r>
    </w:p>
    <w:p w:rsidR="00000000" w:rsidRPr="00BD4867" w:rsidP="00BD4867">
      <w:pPr>
        <w:pStyle w:val="ListBullet2"/>
      </w:pPr>
      <w:r w:rsidRPr="00BD486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BD4867" w:rsidP="00BD4867">
      <w:pPr>
        <w:pStyle w:val="ListBullet2"/>
      </w:pPr>
      <w:r w:rsidRPr="00BD4867">
        <w:t>be familiar with the current skills and knowledge used and hav</w:t>
      </w:r>
      <w:r w:rsidRPr="00BD4867">
        <w:t>e relevant, current experience in the furnishing industry.</w:t>
      </w:r>
    </w:p>
    <w:p w:rsidR="00000000" w:rsidRPr="00BD4867" w:rsidP="00BD4867">
      <w:pPr>
        <w:pStyle w:val="ListBullet"/>
      </w:pPr>
      <w:r w:rsidRPr="00BD4867">
        <w:t xml:space="preserve">Assessment methods must confirm consistency of performance over time rather than a single assessment event and in a range of workplace relevant contexts. </w:t>
      </w:r>
    </w:p>
    <w:p w:rsidR="00000000" w:rsidRPr="00BD4867" w:rsidP="00BD4867">
      <w:pPr>
        <w:pStyle w:val="ListBullet"/>
      </w:pPr>
      <w:r w:rsidRPr="00BD4867">
        <w:t>Assessment must be by observation of rele</w:t>
      </w:r>
      <w:r w:rsidRPr="00BD4867">
        <w:t xml:space="preserve">vant tasks with questioning on underpinning knowledge and, where applicable, supervisor’s reports and completed design and quotation documentation for residential cabinetry. </w:t>
      </w:r>
    </w:p>
    <w:p w:rsidR="00000000" w:rsidRPr="00BD4867" w:rsidP="00BD4867">
      <w:pPr>
        <w:pStyle w:val="ListBullet"/>
      </w:pPr>
      <w:r w:rsidRPr="00BD4867">
        <w:t>Assessment is to be conducted on single units of competency or in conjunction wit</w:t>
      </w:r>
      <w:r w:rsidRPr="00BD4867">
        <w:t>h other related units of competency. Foundation skills are integral to competent performance in the unit and should not be assessed separately.</w:t>
      </w:r>
    </w:p>
    <w:p w:rsidR="00000000" w:rsidRPr="00BD4867" w:rsidP="00BD4867">
      <w:pPr>
        <w:pStyle w:val="ListBullet"/>
      </w:pPr>
      <w:r w:rsidRPr="00BD4867">
        <w:t>Assessment must occur on the job or in a workplace simulated facility with relevant process, equipment, material</w:t>
      </w:r>
      <w:r w:rsidRPr="00BD4867">
        <w:t>s, work instructions and deadlines.</w:t>
      </w:r>
    </w:p>
    <w:p w:rsidR="00000000" w:rsidRPr="00BD4867" w:rsidP="00BD4867">
      <w:pPr>
        <w:pStyle w:val="ListBullet"/>
      </w:pPr>
      <w:r w:rsidRPr="00BD4867">
        <w:t>Access is required to work-related information resources.</w:t>
      </w:r>
    </w:p>
    <w:p w:rsidR="00000000" w:rsidRPr="00BD4867" w:rsidP="00BD4867">
      <w:pPr>
        <w:pStyle w:val="AllowPageBreak"/>
      </w:pPr>
    </w:p>
    <w:p w:rsidR="00000000" w:rsidRPr="00BD4867" w:rsidP="00BD4867">
      <w:pPr>
        <w:pStyle w:val="Heading1"/>
      </w:pPr>
      <w:bookmarkStart w:id="5" w:name="O_627457"/>
      <w:bookmarkEnd w:id="5"/>
      <w:r w:rsidRPr="00BD4867">
        <w:t>Links</w:t>
      </w:r>
    </w:p>
    <w:p w:rsidR="00000000" w:rsidRPr="00BD4867" w:rsidP="00BD4867">
      <w:pPr>
        <w:pStyle w:val="BodyText"/>
      </w:pPr>
      <w:r w:rsidRPr="00BD4867">
        <w:t>Companion Volume implementation guides are found in VETNet - https://vetnet.education.gov.au/Pages/TrainingDocs.aspx?q=0601ab95-583a-4e93-b2d4-cfb27b03ed73</w:t>
      </w:r>
    </w:p>
    <w:p w:rsidR="00000000" w:rsidRPr="00BD4867" w:rsidP="00BD4867"/>
    <w:sectPr w:rsidSect="00BD48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67" w:rsidRPr="00104900" w:rsidP="00104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00" w:rsidP="00BD4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4900" w:rsidP="00BD4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04900" w:rsidP="00BD4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867" w:rsidRPr="00104900" w:rsidP="001049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00" w:rsidRPr="002D2AF8" w:rsidP="00BD4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MSFKB4007 Design ancillary residential cabinetry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104900" w:rsidP="00BD4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C0CC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BEE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2A9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867"/>
  </w:style>
  <w:style w:type="character" w:customStyle="1" w:styleId="Heading1Char">
    <w:name w:val="Heading 1 Char"/>
    <w:basedOn w:val="DefaultParagraphFont"/>
    <w:link w:val="Heading1"/>
    <w:rsid w:val="00BD4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8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8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86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48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4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8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8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4867"/>
    <w:rPr>
      <w:b/>
      <w:spacing w:val="0"/>
    </w:rPr>
  </w:style>
  <w:style w:type="paragraph" w:customStyle="1" w:styleId="SuperTitle">
    <w:name w:val="SuperTitle"/>
    <w:basedOn w:val="Title"/>
    <w:rsid w:val="00BD4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8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867"/>
    <w:rPr>
      <w:i/>
    </w:rPr>
  </w:style>
  <w:style w:type="paragraph" w:styleId="Caption">
    <w:name w:val="caption"/>
    <w:basedOn w:val="BodyText"/>
    <w:next w:val="Normal"/>
    <w:qFormat/>
    <w:rsid w:val="00BD4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867"/>
  </w:style>
  <w:style w:type="paragraph" w:styleId="TableofFigures">
    <w:name w:val="table of figures"/>
    <w:basedOn w:val="Normal"/>
    <w:next w:val="Normal"/>
    <w:semiHidden/>
    <w:rsid w:val="00BD4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867"/>
    <w:pPr>
      <w:numPr>
        <w:numId w:val="11"/>
      </w:numPr>
    </w:pPr>
  </w:style>
  <w:style w:type="character" w:customStyle="1" w:styleId="WingdingSymbols">
    <w:name w:val="Wingding Symbols"/>
    <w:rsid w:val="00BD4867"/>
    <w:rPr>
      <w:rFonts w:ascii="Wingdings" w:hAnsi="Wingdings"/>
    </w:rPr>
  </w:style>
  <w:style w:type="paragraph" w:customStyle="1" w:styleId="TableHeading">
    <w:name w:val="Table Heading"/>
    <w:basedOn w:val="HeadingBase"/>
    <w:rsid w:val="00BD4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867"/>
    <w:rPr>
      <w:color w:val="0033CC"/>
      <w:u w:val="none"/>
    </w:rPr>
  </w:style>
  <w:style w:type="paragraph" w:customStyle="1" w:styleId="BodyTextRight">
    <w:name w:val="Body Text Right"/>
    <w:basedOn w:val="BodyText"/>
    <w:rsid w:val="00BD4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8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867"/>
    <w:rPr>
      <w:sz w:val="32"/>
    </w:rPr>
  </w:style>
  <w:style w:type="paragraph" w:customStyle="1" w:styleId="HeadingProcedure">
    <w:name w:val="Heading Procedure"/>
    <w:basedOn w:val="HeadingBase"/>
    <w:next w:val="Normal"/>
    <w:rsid w:val="00BD4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867"/>
    <w:pPr>
      <w:spacing w:before="60" w:after="60"/>
    </w:pPr>
  </w:style>
  <w:style w:type="paragraph" w:styleId="ListContinue">
    <w:name w:val="List Continue"/>
    <w:basedOn w:val="List"/>
    <w:rsid w:val="00BD4867"/>
    <w:pPr>
      <w:ind w:firstLine="0"/>
    </w:pPr>
  </w:style>
  <w:style w:type="paragraph" w:customStyle="1" w:styleId="ListNote">
    <w:name w:val="List Note"/>
    <w:basedOn w:val="List"/>
    <w:rsid w:val="00BD4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867"/>
    <w:rPr>
      <w:rFonts w:ascii="Courier New" w:hAnsi="Courier New"/>
    </w:rPr>
  </w:style>
  <w:style w:type="paragraph" w:customStyle="1" w:styleId="NoteBullet">
    <w:name w:val="Note Bullet"/>
    <w:basedOn w:val="Note"/>
    <w:rsid w:val="00BD4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8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4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867"/>
    <w:rPr>
      <w:b/>
      <w:smallCaps/>
    </w:rPr>
  </w:style>
  <w:style w:type="paragraph" w:customStyle="1" w:styleId="TableListNumber">
    <w:name w:val="Table List Number"/>
    <w:basedOn w:val="ListNumber"/>
    <w:rsid w:val="00BD4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867"/>
    <w:pPr>
      <w:numPr>
        <w:numId w:val="9"/>
      </w:numPr>
    </w:pPr>
  </w:style>
  <w:style w:type="paragraph" w:customStyle="1" w:styleId="ListAlpha2">
    <w:name w:val="List Alpha 2"/>
    <w:basedOn w:val="List2"/>
    <w:rsid w:val="00BD4867"/>
    <w:pPr>
      <w:numPr>
        <w:numId w:val="8"/>
      </w:numPr>
    </w:pPr>
  </w:style>
  <w:style w:type="paragraph" w:styleId="List2">
    <w:name w:val="List 2"/>
    <w:basedOn w:val="BodyText"/>
    <w:rsid w:val="00BD4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86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8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867"/>
    <w:pPr>
      <w:numPr>
        <w:numId w:val="4"/>
      </w:numPr>
    </w:pPr>
  </w:style>
  <w:style w:type="paragraph" w:styleId="ListContinue2">
    <w:name w:val="List Continue 2"/>
    <w:basedOn w:val="List2"/>
    <w:rsid w:val="00BD4867"/>
    <w:pPr>
      <w:ind w:firstLine="0"/>
    </w:pPr>
  </w:style>
  <w:style w:type="paragraph" w:styleId="ListContinue3">
    <w:name w:val="List Continue 3"/>
    <w:basedOn w:val="List3"/>
    <w:rsid w:val="00BD4867"/>
    <w:pPr>
      <w:ind w:left="1021" w:firstLine="0"/>
    </w:pPr>
  </w:style>
  <w:style w:type="paragraph" w:styleId="ListContinue4">
    <w:name w:val="List Continue 4"/>
    <w:basedOn w:val="List4"/>
    <w:rsid w:val="00BD4867"/>
    <w:pPr>
      <w:ind w:firstLine="0"/>
    </w:pPr>
  </w:style>
  <w:style w:type="paragraph" w:styleId="ListContinue5">
    <w:name w:val="List Continue 5"/>
    <w:basedOn w:val="List5"/>
    <w:rsid w:val="00BD4867"/>
    <w:pPr>
      <w:ind w:firstLine="0"/>
    </w:pPr>
  </w:style>
  <w:style w:type="paragraph" w:styleId="ListNumber3">
    <w:name w:val="List Number 3"/>
    <w:basedOn w:val="List3"/>
    <w:rsid w:val="00BD4867"/>
    <w:pPr>
      <w:numPr>
        <w:numId w:val="5"/>
      </w:numPr>
    </w:pPr>
  </w:style>
  <w:style w:type="paragraph" w:styleId="ListNumber4">
    <w:name w:val="List Number 4"/>
    <w:basedOn w:val="List4"/>
    <w:rsid w:val="00BD4867"/>
    <w:pPr>
      <w:numPr>
        <w:numId w:val="6"/>
      </w:numPr>
    </w:pPr>
  </w:style>
  <w:style w:type="paragraph" w:styleId="ListNumber5">
    <w:name w:val="List Number 5"/>
    <w:basedOn w:val="List5"/>
    <w:rsid w:val="00BD4867"/>
    <w:pPr>
      <w:numPr>
        <w:numId w:val="7"/>
      </w:numPr>
    </w:pPr>
  </w:style>
  <w:style w:type="paragraph" w:styleId="BlockText">
    <w:name w:val="Block Text"/>
    <w:basedOn w:val="Normal"/>
    <w:rsid w:val="00BD4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867"/>
    <w:rPr>
      <w:sz w:val="16"/>
      <w:vertAlign w:val="superscript"/>
    </w:rPr>
  </w:style>
  <w:style w:type="character" w:customStyle="1" w:styleId="Symbols">
    <w:name w:val="Symbols"/>
    <w:basedOn w:val="DefaultParagraphFont"/>
    <w:rsid w:val="00BD4867"/>
    <w:rPr>
      <w:rFonts w:ascii="Symbol" w:hAnsi="Symbol"/>
    </w:rPr>
  </w:style>
  <w:style w:type="character" w:customStyle="1" w:styleId="MenuOptions">
    <w:name w:val="Menu Options"/>
    <w:basedOn w:val="DefaultParagraphFont"/>
    <w:rsid w:val="00BD4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867"/>
    <w:rPr>
      <w:b/>
    </w:rPr>
  </w:style>
  <w:style w:type="character" w:customStyle="1" w:styleId="Underlined">
    <w:name w:val="Underlined"/>
    <w:basedOn w:val="DefaultParagraphFont"/>
    <w:rsid w:val="00BD4867"/>
    <w:rPr>
      <w:u w:val="single"/>
    </w:rPr>
  </w:style>
  <w:style w:type="paragraph" w:customStyle="1" w:styleId="TableBodyTextRight">
    <w:name w:val="Table Body Text Right"/>
    <w:basedOn w:val="TableBodyText"/>
    <w:rsid w:val="00BD4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867"/>
    <w:rPr>
      <w:sz w:val="18"/>
    </w:rPr>
  </w:style>
  <w:style w:type="paragraph" w:customStyle="1" w:styleId="BodySmallRight">
    <w:name w:val="Body Small Right"/>
    <w:basedOn w:val="BodyTextRight"/>
    <w:rsid w:val="00BD4867"/>
    <w:rPr>
      <w:sz w:val="18"/>
      <w:szCs w:val="18"/>
    </w:rPr>
  </w:style>
  <w:style w:type="paragraph" w:customStyle="1" w:styleId="MarginEdition">
    <w:name w:val="Margin Edition"/>
    <w:basedOn w:val="MarginNote"/>
    <w:rsid w:val="00BD4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867"/>
    <w:rPr>
      <w:sz w:val="2"/>
      <w:szCs w:val="2"/>
    </w:rPr>
  </w:style>
  <w:style w:type="character" w:customStyle="1" w:styleId="Small">
    <w:name w:val="Small"/>
    <w:basedOn w:val="DefaultParagraphFont"/>
    <w:rsid w:val="00BD4867"/>
    <w:rPr>
      <w:sz w:val="16"/>
    </w:rPr>
  </w:style>
  <w:style w:type="paragraph" w:customStyle="1" w:styleId="WideTable">
    <w:name w:val="Wide Table"/>
    <w:basedOn w:val="Normal"/>
    <w:rsid w:val="00BD4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867"/>
  </w:style>
  <w:style w:type="paragraph" w:styleId="Quote">
    <w:name w:val="Quote"/>
    <w:basedOn w:val="Heading1"/>
    <w:link w:val="QuoteChar"/>
    <w:qFormat/>
    <w:rsid w:val="00BD4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867"/>
    <w:pPr>
      <w:pageBreakBefore/>
    </w:pPr>
  </w:style>
  <w:style w:type="paragraph" w:customStyle="1" w:styleId="Border">
    <w:name w:val="Border"/>
    <w:basedOn w:val="Normal"/>
    <w:qFormat/>
    <w:rsid w:val="00BD4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867"/>
    <w:rPr>
      <w:u w:val="single"/>
    </w:rPr>
  </w:style>
  <w:style w:type="character" w:customStyle="1" w:styleId="BoldandItalics">
    <w:name w:val="Bold and Italics"/>
    <w:qFormat/>
    <w:rsid w:val="00BD4867"/>
    <w:rPr>
      <w:b/>
      <w:i/>
      <w:u w:val="none"/>
    </w:rPr>
  </w:style>
  <w:style w:type="paragraph" w:styleId="BalloonText">
    <w:name w:val="Balloon Text"/>
    <w:basedOn w:val="Normal"/>
    <w:link w:val="BalloonTextChar"/>
    <w:rsid w:val="00BD4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8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8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2814</Characters>
  <Application>Microsoft Office Word</Application>
  <DocSecurity>0</DocSecurity>
  <Lines>62</Lines>
  <Paragraphs>33</Paragraphs>
  <ScaleCrop>false</ScaleCrop>
  <Company>Author-it Software Corporation Ltd.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MSFKB4007 Design ancillary residential cabinetry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2016-12-09T03:43:00Z</dcterms:created>
  <dcterms:modified xsi:type="dcterms:W3CDTF">2016-12-09T03:43:00Z</dcterms:modified>
</cp:coreProperties>
</file>