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B1A" w:rsidP="008C2B1A">
      <w:pPr>
        <w:pStyle w:val="Title"/>
      </w:pPr>
      <w:r>
        <w:fldChar w:fldCharType="begin"/>
      </w:r>
      <w:r>
        <w:instrText xml:space="preserve"> TITLE   \* MERGEFORMAT </w:instrText>
      </w:r>
      <w:r>
        <w:fldChar w:fldCharType="separate"/>
      </w:r>
      <w:r>
        <w:t>MSFKB4005 Research and recommend materials, components and finishes for bathroom designs</w:t>
      </w:r>
      <w:r>
        <w:fldChar w:fldCharType="end"/>
      </w:r>
    </w:p>
    <w:p w:rsidR="008C2B1A" w:rsidP="008C2B1A">
      <w:pPr>
        <w:pStyle w:val="Version"/>
        <w:sectPr w:rsidSect="005E7C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C58" w:rsidP="005E7C58">
      <w:pPr>
        <w:pStyle w:val="SuperHeading"/>
      </w:pPr>
      <w:r w:rsidRPr="005E7C58">
        <w:t>MSFKB4005 Research and recommend materials, components and finishes for bathroom designs</w:t>
      </w:r>
    </w:p>
    <w:p w:rsidR="00000000" w:rsidRPr="005E7C58" w:rsidP="005E7C58">
      <w:pPr>
        <w:pStyle w:val="Heading1"/>
      </w:pPr>
      <w:bookmarkStart w:id="1" w:name="O_627409"/>
      <w:bookmarkEnd w:id="1"/>
      <w:r w:rsidRPr="005E7C58">
        <w:t>Modification History</w:t>
      </w:r>
    </w:p>
    <w:p w:rsidR="00000000" w:rsidRPr="005E7C58" w:rsidP="008C2B1A">
      <w:pPr>
        <w:pStyle w:val="BodyText"/>
      </w:pPr>
      <w:r w:rsidRPr="005E7C58">
        <w:t>Release 1 - New unit of competency</w:t>
      </w:r>
    </w:p>
    <w:p w:rsidR="00000000" w:rsidRPr="005E7C58" w:rsidP="005E7C58">
      <w:pPr>
        <w:pStyle w:val="Heading1"/>
      </w:pPr>
      <w:bookmarkStart w:id="2" w:name="O_627417"/>
      <w:bookmarkEnd w:id="2"/>
      <w:r w:rsidRPr="005E7C58">
        <w:t>Application</w:t>
      </w:r>
    </w:p>
    <w:p w:rsidR="00000000" w:rsidRPr="005E7C58" w:rsidP="008C2B1A">
      <w:pPr>
        <w:pStyle w:val="BodyText"/>
      </w:pPr>
      <w:r w:rsidRPr="005E7C58">
        <w:t>This unit of competency covers researching and analysing materials, components and finishes, and making recommendations to meet the requirements of a bathroom design brief. It includes evaluation of options and presentation of the design information to cli</w:t>
      </w:r>
      <w:r w:rsidRPr="005E7C58">
        <w:t>ents.</w:t>
      </w:r>
    </w:p>
    <w:p w:rsidR="00000000" w:rsidRPr="005E7C58" w:rsidP="008C2B1A">
      <w:pPr>
        <w:pStyle w:val="BodyText"/>
      </w:pPr>
      <w:r w:rsidRPr="005E7C58">
        <w:t>No licensing, legislative or certification requirements apply to this unit at the time of publication.</w:t>
      </w:r>
    </w:p>
    <w:p w:rsidR="00000000" w:rsidRPr="005E7C58" w:rsidP="005E7C58">
      <w:pPr>
        <w:pStyle w:val="Heading1"/>
      </w:pPr>
      <w:bookmarkStart w:id="3" w:name="O_627416"/>
      <w:bookmarkEnd w:id="3"/>
      <w:r w:rsidRPr="005E7C58">
        <w:t>Pre-requisite Unit</w:t>
      </w:r>
    </w:p>
    <w:p w:rsidR="00000000" w:rsidRPr="005E7C58" w:rsidP="005E7C58">
      <w:pPr>
        <w:pStyle w:val="Heading1"/>
      </w:pPr>
      <w:bookmarkStart w:id="4" w:name="O_627415"/>
      <w:bookmarkEnd w:id="4"/>
      <w:r w:rsidRPr="005E7C58">
        <w:t>Competency Field</w:t>
      </w:r>
    </w:p>
    <w:p w:rsidR="00000000" w:rsidRPr="005E7C58" w:rsidP="005E7C58">
      <w:pPr>
        <w:pStyle w:val="Heading1"/>
      </w:pPr>
      <w:bookmarkStart w:id="5" w:name="O_627414"/>
      <w:bookmarkEnd w:id="5"/>
      <w:r w:rsidRPr="005E7C58">
        <w:t>Unit Sector</w:t>
      </w:r>
    </w:p>
    <w:p w:rsidR="00000000" w:rsidRPr="005E7C58" w:rsidP="008C2B1A">
      <w:pPr>
        <w:pStyle w:val="BodyText"/>
      </w:pPr>
      <w:r w:rsidRPr="005E7C58">
        <w:t>Kitchens and Bathrooms</w:t>
      </w:r>
    </w:p>
    <w:p w:rsidR="00000000" w:rsidRPr="005E7C58" w:rsidP="005E7C58">
      <w:pPr>
        <w:pStyle w:val="Heading1"/>
      </w:pPr>
      <w:bookmarkStart w:id="6" w:name="O_627413"/>
      <w:bookmarkEnd w:id="6"/>
      <w:r w:rsidRPr="005E7C58">
        <w:t xml:space="preserve">Elements </w:t>
      </w:r>
      <w:r w:rsidRPr="005E7C58">
        <w:t>and Performance Criteria</w:t>
      </w:r>
    </w:p>
    <w:tbl>
      <w:tblPr>
        <w:tblW w:w="9286" w:type="dxa"/>
        <w:tblLayout w:type="fixed"/>
        <w:tblCellMar>
          <w:left w:w="62" w:type="dxa"/>
          <w:right w:w="62" w:type="dxa"/>
        </w:tblCellMar>
        <w:tblLook w:val="0000"/>
      </w:tblPr>
      <w:tblGrid>
        <w:gridCol w:w="540"/>
        <w:gridCol w:w="2219"/>
        <w:gridCol w:w="661"/>
        <w:gridCol w:w="5866"/>
      </w:tblGrid>
      <w:tr w:rsidTr="005E7C5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Performance criteria describe the performance needed to demonstrate achievement of the element.</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1</w:t>
            </w:r>
          </w:p>
        </w:tc>
        <w:tc>
          <w:tcPr>
            <w:tcW w:w="2219" w:type="dxa"/>
            <w:vMerge w:val="restart"/>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Identify requirements of bathroom design brief</w:t>
            </w: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1.1</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Design brief is reviewed to determine required outcomes for bathroom design</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1.2</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Parameters for the project are assessed and confirmed</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1.3</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Resources are selected appropriate to work requirements and checked for operational effectiveness</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2</w:t>
            </w:r>
          </w:p>
        </w:tc>
        <w:tc>
          <w:tcPr>
            <w:tcW w:w="2219" w:type="dxa"/>
            <w:vMerge w:val="restart"/>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Identify types and features of bathroom materials, components and finishes</w:t>
            </w: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2.1</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Materials used in bathroom applications are examined and suitability to meet design brief determined</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2.2</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Components used in bathrooms are examined and suitability to meet design brief determined</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2.3</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Finishes used in bathroom applications are examined and suitability to meet design brief determined</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2.4</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New material technologies are researched and suitability to meet design brief determined</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3</w:t>
            </w:r>
          </w:p>
        </w:tc>
        <w:tc>
          <w:tcPr>
            <w:tcW w:w="2219" w:type="dxa"/>
            <w:vMerge w:val="restart"/>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Identify suitable options to meet design brief</w:t>
            </w: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3.1</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Materials, components and finishes that meet client brief requirements are identified</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3.2</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Options are selected</w:t>
            </w:r>
            <w:r w:rsidRPr="005E7C58">
              <w:t xml:space="preserve"> for further analysis and design development </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4</w:t>
            </w:r>
          </w:p>
        </w:tc>
        <w:tc>
          <w:tcPr>
            <w:tcW w:w="2219" w:type="dxa"/>
            <w:vMerge w:val="restart"/>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Evaluate the functional and aesthetic characteristics of selection</w:t>
            </w: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4.1</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Elements and principles of design are used to examine the appropriateness of materials, components and finishes for client brief requirements</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4.2</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 xml:space="preserve">Application methods and available expertise for the desired effect are assessed </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4.3</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Costs of materials,</w:t>
            </w:r>
            <w:r w:rsidRPr="005E7C58">
              <w:t xml:space="preserve"> components and finishes are assessed and compared </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4.4</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Environmental and sustainability considerations for materials, components and finishes are examined</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4.5</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Waterproof quality of bathroom materials, components and finishes are examined</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4.6</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 xml:space="preserve">Aesthetic qualities are assessed with regard to desired effect </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4.7</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Longevity and restorability of materials, components and finishes are researched</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4.8</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Hazards associated with the use and application of materials, components and finishes are researched</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4.9</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Quality of materials, components and finishes are assessed</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5</w:t>
            </w:r>
          </w:p>
        </w:tc>
        <w:tc>
          <w:tcPr>
            <w:tcW w:w="2219" w:type="dxa"/>
            <w:vMerge w:val="restart"/>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Select and recommend materials, components and finishes</w:t>
            </w: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5.1</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 xml:space="preserve">Materials, components and </w:t>
            </w:r>
            <w:r w:rsidRPr="005E7C58">
              <w:t>finishes are selected to meet client brief requirements</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5.2</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Presentation of research information is made, highlighting the findings and rationale for selection</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5.3</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A range of presentation strategies is included in presentation</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6</w:t>
            </w:r>
          </w:p>
        </w:tc>
        <w:tc>
          <w:tcPr>
            <w:tcW w:w="2219"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 xml:space="preserve">Document </w:t>
            </w:r>
            <w:r w:rsidRPr="005E7C58">
              <w:t xml:space="preserve">recommendations </w:t>
            </w: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6.1</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 xml:space="preserve">Specifications of selection are documented </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6.2</w:t>
            </w:r>
          </w:p>
        </w:tc>
        <w:tc>
          <w:tcPr>
            <w:tcW w:w="5866"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Samples are stored for further use</w:t>
            </w:r>
          </w:p>
        </w:tc>
      </w:tr>
      <w:tr w:rsidTr="005E7C5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6.3</w:t>
            </w:r>
          </w:p>
        </w:tc>
        <w:tc>
          <w:tcPr>
            <w:tcW w:w="5866" w:type="dxa"/>
            <w:tcBorders>
              <w:top w:val="nil"/>
              <w:left w:val="nil"/>
              <w:bottom w:val="nil"/>
              <w:right w:val="nil"/>
            </w:tcBorders>
            <w:tcMar>
              <w:top w:w="0" w:type="dxa"/>
              <w:left w:w="62" w:type="dxa"/>
              <w:bottom w:w="0" w:type="dxa"/>
              <w:right w:w="62" w:type="dxa"/>
            </w:tcMar>
          </w:tcPr>
          <w:p w:rsidR="00000000" w:rsidRPr="005E7C58" w:rsidP="005E7C58">
            <w:pPr>
              <w:pStyle w:val="BodyText"/>
            </w:pPr>
            <w:r w:rsidRPr="005E7C58">
              <w:t>Selection is integrated into design drawings and plans</w:t>
            </w:r>
          </w:p>
        </w:tc>
      </w:tr>
    </w:tbl>
    <w:p w:rsidR="00000000" w:rsidRPr="005E7C58" w:rsidP="005E7C58">
      <w:pPr>
        <w:pStyle w:val="BodyText"/>
      </w:pPr>
    </w:p>
    <w:p w:rsidR="00000000" w:rsidRPr="005E7C58" w:rsidP="005E7C58">
      <w:pPr>
        <w:pStyle w:val="AllowPageBreak"/>
      </w:pPr>
    </w:p>
    <w:p w:rsidR="00000000" w:rsidRPr="005E7C58" w:rsidP="005E7C58">
      <w:pPr>
        <w:pStyle w:val="Heading1"/>
      </w:pPr>
      <w:bookmarkStart w:id="7" w:name="O_627412"/>
      <w:bookmarkEnd w:id="7"/>
      <w:r w:rsidRPr="005E7C58">
        <w:t>Foundation Skills</w:t>
      </w:r>
    </w:p>
    <w:p w:rsidR="00000000" w:rsidRPr="005E7C58" w:rsidP="008C2B1A">
      <w:pPr>
        <w:pStyle w:val="BodyText"/>
      </w:pPr>
      <w:r w:rsidRPr="005E7C58">
        <w:t>Foundation skills essential to performance are explicit in the performance criteria of this unit of competency. Detail on appropriate performance levels for each furnishing unit of competency in reading, writing, oral communication and numeracy utilising t</w:t>
      </w:r>
      <w:r w:rsidRPr="005E7C58">
        <w:t>he Australian Core Skills Framework (ACSF) are provided in the Furnishing Training Package Implementation Guide.</w:t>
      </w:r>
    </w:p>
    <w:p w:rsidR="00000000" w:rsidRPr="005E7C58" w:rsidP="005E7C58">
      <w:pPr>
        <w:pStyle w:val="Heading1"/>
      </w:pPr>
      <w:bookmarkStart w:id="8" w:name="O_627411"/>
      <w:bookmarkEnd w:id="8"/>
      <w:r w:rsidRPr="005E7C58">
        <w:t>Range of Conditions</w:t>
      </w:r>
    </w:p>
    <w:tbl>
      <w:tblPr>
        <w:tblW w:w="0" w:type="auto"/>
        <w:tblLayout w:type="fixed"/>
        <w:tblCellMar>
          <w:left w:w="62" w:type="dxa"/>
          <w:right w:w="62" w:type="dxa"/>
        </w:tblCellMar>
        <w:tblLook w:val="0000"/>
      </w:tblPr>
      <w:tblGrid>
        <w:gridCol w:w="2760"/>
        <w:gridCol w:w="6312"/>
      </w:tblGrid>
      <w:tr w:rsidTr="005E7C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t>Specifies different work environments and conditions that may affect performance. Essential operating cond</w:t>
            </w:r>
            <w:r w:rsidRPr="005E7C58">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5E7C58">
              <w:t>to the work environment.</w:t>
            </w:r>
          </w:p>
        </w:tc>
      </w:tr>
      <w:tr w:rsidTr="005E7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E7C58" w:rsidP="005E7C58">
            <w:pPr>
              <w:pStyle w:val="ListBullet"/>
            </w:pPr>
            <w:r w:rsidRPr="005E7C58">
              <w:t xml:space="preserve">work health and safety (WHS) requirements, including legislation, building codes, material safety management systems, hazardous and dangerous goods codes, and local safe operating procedures or equivalent </w:t>
            </w:r>
          </w:p>
          <w:p w:rsidR="00000000" w:rsidRPr="005E7C58" w:rsidP="005E7C58">
            <w:pPr>
              <w:pStyle w:val="ListBullet"/>
            </w:pPr>
            <w:r w:rsidRPr="005E7C58">
              <w:t xml:space="preserve">work is carried out in accordance with legislative obligations, environmental legislation, relevant health regulations, manual handling procedures and organisation insurance requirements </w:t>
            </w:r>
          </w:p>
          <w:p w:rsidR="00000000" w:rsidP="005E7C58">
            <w:pPr>
              <w:pStyle w:val="ListBullet"/>
              <w:rPr>
                <w:lang w:val="en-NZ"/>
              </w:rPr>
            </w:pPr>
            <w:r w:rsidRPr="005E7C58">
              <w:t xml:space="preserve">work requires individual to demonstrate some discretion, judgement </w:t>
            </w:r>
            <w:r w:rsidRPr="005E7C58">
              <w:t>and problem solving in the specification of materials, components and finishes as part of the design process</w:t>
            </w:r>
          </w:p>
        </w:tc>
      </w:tr>
      <w:tr w:rsidTr="005E7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5E7C58" w:rsidP="005E7C58">
            <w:pPr>
              <w:pStyle w:val="ListBullet"/>
            </w:pPr>
            <w:r w:rsidRPr="005E7C58">
              <w:t>client needs and objectives</w:t>
            </w:r>
          </w:p>
          <w:p w:rsidR="00000000" w:rsidRPr="005E7C58" w:rsidP="005E7C58">
            <w:pPr>
              <w:pStyle w:val="ListBullet"/>
            </w:pPr>
            <w:r w:rsidRPr="005E7C58">
              <w:t xml:space="preserve">milestones </w:t>
            </w:r>
          </w:p>
          <w:p w:rsidR="00000000" w:rsidRPr="005E7C58" w:rsidP="005E7C58">
            <w:pPr>
              <w:pStyle w:val="ListBullet"/>
            </w:pPr>
            <w:r w:rsidRPr="005E7C58">
              <w:t>functional requirements</w:t>
            </w:r>
          </w:p>
          <w:p w:rsidR="00000000" w:rsidRPr="005E7C58" w:rsidP="005E7C58">
            <w:pPr>
              <w:pStyle w:val="ListBullet"/>
            </w:pPr>
            <w:r w:rsidRPr="005E7C58">
              <w:t>budget</w:t>
            </w:r>
          </w:p>
          <w:p w:rsidR="00000000" w:rsidRPr="005E7C58" w:rsidP="005E7C58">
            <w:pPr>
              <w:pStyle w:val="ListBullet"/>
            </w:pPr>
            <w:r w:rsidRPr="005E7C58">
              <w:t xml:space="preserve">timelines </w:t>
            </w:r>
          </w:p>
          <w:p w:rsidR="00000000" w:rsidRPr="005E7C58" w:rsidP="005E7C58">
            <w:pPr>
              <w:pStyle w:val="ListBullet"/>
            </w:pPr>
            <w:r w:rsidRPr="005E7C58">
              <w:t xml:space="preserve">consultation requirements </w:t>
            </w:r>
          </w:p>
          <w:p w:rsidR="00000000" w:rsidP="005E7C58">
            <w:pPr>
              <w:pStyle w:val="ListBullet"/>
              <w:rPr>
                <w:lang w:val="en-NZ"/>
              </w:rPr>
            </w:pPr>
            <w:r w:rsidRPr="005E7C58">
              <w:t>colour requirements</w:t>
            </w:r>
          </w:p>
        </w:tc>
      </w:tr>
      <w:tr w:rsidTr="005E7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5E7C58" w:rsidP="005E7C58">
            <w:pPr>
              <w:pStyle w:val="ListBullet"/>
            </w:pPr>
            <w:r w:rsidRPr="005E7C58">
              <w:t>budget range</w:t>
            </w:r>
          </w:p>
          <w:p w:rsidR="00000000" w:rsidRPr="005E7C58" w:rsidP="005E7C58">
            <w:pPr>
              <w:pStyle w:val="ListBullet"/>
            </w:pPr>
            <w:r w:rsidRPr="005E7C58">
              <w:t>colour range</w:t>
            </w:r>
          </w:p>
          <w:p w:rsidR="00000000" w:rsidRPr="005E7C58" w:rsidP="005E7C58">
            <w:pPr>
              <w:pStyle w:val="ListBullet"/>
            </w:pPr>
            <w:r w:rsidRPr="005E7C58">
              <w:t xml:space="preserve">timelines </w:t>
            </w:r>
          </w:p>
          <w:p w:rsidR="00000000" w:rsidRPr="005E7C58" w:rsidP="005E7C58">
            <w:pPr>
              <w:pStyle w:val="ListBullet"/>
            </w:pPr>
            <w:r w:rsidRPr="005E7C58">
              <w:t>space dimensions</w:t>
            </w:r>
          </w:p>
          <w:p w:rsidR="00000000" w:rsidRPr="005E7C58" w:rsidP="005E7C58">
            <w:pPr>
              <w:pStyle w:val="ListBullet"/>
            </w:pPr>
            <w:r w:rsidRPr="005E7C58">
              <w:t>structural characteristics</w:t>
            </w:r>
          </w:p>
          <w:p w:rsidR="00000000" w:rsidP="005E7C58">
            <w:pPr>
              <w:pStyle w:val="ListBullet"/>
              <w:rPr>
                <w:lang w:val="en-NZ"/>
              </w:rPr>
            </w:pPr>
            <w:r w:rsidRPr="005E7C58">
              <w:t>services</w:t>
            </w:r>
          </w:p>
        </w:tc>
      </w:tr>
      <w:tr w:rsidTr="005E7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5E7C58" w:rsidP="005E7C58">
            <w:pPr>
              <w:pStyle w:val="ListBullet"/>
            </w:pPr>
            <w:r w:rsidRPr="005E7C58">
              <w:t>computers</w:t>
            </w:r>
          </w:p>
          <w:p w:rsidR="00000000" w:rsidRPr="005E7C58" w:rsidP="005E7C58">
            <w:pPr>
              <w:pStyle w:val="ListBullet"/>
            </w:pPr>
            <w:r w:rsidRPr="005E7C58">
              <w:t xml:space="preserve">computer software </w:t>
            </w:r>
          </w:p>
          <w:p w:rsidR="00000000" w:rsidRPr="005E7C58" w:rsidP="005E7C58">
            <w:pPr>
              <w:pStyle w:val="ListBullet"/>
            </w:pPr>
            <w:r w:rsidRPr="005E7C58">
              <w:t xml:space="preserve">design software </w:t>
            </w:r>
          </w:p>
          <w:p w:rsidR="00000000" w:rsidRPr="005E7C58" w:rsidP="005E7C58">
            <w:pPr>
              <w:pStyle w:val="ListBullet"/>
            </w:pPr>
            <w:r w:rsidRPr="005E7C58">
              <w:t xml:space="preserve">computer-aided design (CAD) software </w:t>
            </w:r>
          </w:p>
          <w:p w:rsidR="00000000" w:rsidRPr="005E7C58" w:rsidP="005E7C58">
            <w:pPr>
              <w:pStyle w:val="ListBullet"/>
            </w:pPr>
            <w:r w:rsidRPr="005E7C58">
              <w:t xml:space="preserve">colour boards </w:t>
            </w:r>
          </w:p>
          <w:p w:rsidR="00000000" w:rsidRPr="005E7C58" w:rsidP="005E7C58">
            <w:pPr>
              <w:pStyle w:val="ListBullet"/>
            </w:pPr>
            <w:r w:rsidRPr="005E7C58">
              <w:t>storyboards</w:t>
            </w:r>
          </w:p>
          <w:p w:rsidR="00000000" w:rsidRPr="005E7C58" w:rsidP="005E7C58">
            <w:pPr>
              <w:pStyle w:val="ListBullet"/>
            </w:pPr>
            <w:r w:rsidRPr="005E7C58">
              <w:t xml:space="preserve">swatches </w:t>
            </w:r>
          </w:p>
          <w:p w:rsidR="00000000" w:rsidRPr="005E7C58" w:rsidP="005E7C58">
            <w:pPr>
              <w:pStyle w:val="ListBullet"/>
            </w:pPr>
            <w:r w:rsidRPr="005E7C58">
              <w:t xml:space="preserve">pantone matching system (PMS) </w:t>
            </w:r>
          </w:p>
          <w:p w:rsidR="00000000" w:rsidRPr="005E7C58" w:rsidP="005E7C58">
            <w:pPr>
              <w:pStyle w:val="ListBullet"/>
            </w:pPr>
            <w:r w:rsidRPr="005E7C58">
              <w:t xml:space="preserve">journals (directions magazines) </w:t>
            </w:r>
          </w:p>
          <w:p w:rsidR="00000000" w:rsidRPr="005E7C58" w:rsidP="005E7C58">
            <w:pPr>
              <w:pStyle w:val="ListBullet"/>
            </w:pPr>
            <w:r w:rsidRPr="005E7C58">
              <w:t xml:space="preserve">artistic equipment and products </w:t>
            </w:r>
          </w:p>
          <w:p w:rsidR="00000000" w:rsidP="005E7C58">
            <w:pPr>
              <w:pStyle w:val="ListBullet"/>
              <w:rPr>
                <w:lang w:val="en-NZ"/>
              </w:rPr>
            </w:pPr>
            <w:r w:rsidRPr="005E7C58">
              <w:t>model making equipment</w:t>
            </w:r>
          </w:p>
        </w:tc>
      </w:tr>
      <w:tr w:rsidTr="005E7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E7C58" w:rsidP="005E7C58">
            <w:pPr>
              <w:pStyle w:val="ListBullet"/>
            </w:pPr>
            <w:r w:rsidRPr="005E7C58">
              <w:t>particleboard</w:t>
            </w:r>
          </w:p>
          <w:p w:rsidR="00000000" w:rsidRPr="005E7C58" w:rsidP="005E7C58">
            <w:pPr>
              <w:pStyle w:val="ListBullet"/>
            </w:pPr>
            <w:r w:rsidRPr="005E7C58">
              <w:t>high moisture resistant particleboard</w:t>
            </w:r>
          </w:p>
          <w:p w:rsidR="00000000" w:rsidRPr="005E7C58" w:rsidP="005E7C58">
            <w:pPr>
              <w:pStyle w:val="ListBullet"/>
            </w:pPr>
            <w:r w:rsidRPr="005E7C58">
              <w:t xml:space="preserve">plywood </w:t>
            </w:r>
          </w:p>
          <w:p w:rsidR="00000000" w:rsidRPr="005E7C58" w:rsidP="005E7C58">
            <w:pPr>
              <w:pStyle w:val="ListBullet"/>
            </w:pPr>
            <w:r w:rsidRPr="005E7C58">
              <w:t>high pressure laminate</w:t>
            </w:r>
          </w:p>
          <w:p w:rsidR="00000000" w:rsidRPr="005E7C58" w:rsidP="005E7C58">
            <w:pPr>
              <w:pStyle w:val="ListBullet"/>
            </w:pPr>
            <w:r w:rsidRPr="005E7C58">
              <w:t>low pressure laminate</w:t>
            </w:r>
          </w:p>
          <w:p w:rsidR="00000000" w:rsidRPr="005E7C58" w:rsidP="005E7C58">
            <w:pPr>
              <w:pStyle w:val="ListBullet"/>
            </w:pPr>
            <w:r w:rsidRPr="005E7C58">
              <w:t>vinyl/foil wrap</w:t>
            </w:r>
          </w:p>
          <w:p w:rsidR="00000000" w:rsidRPr="005E7C58" w:rsidP="005E7C58">
            <w:pPr>
              <w:pStyle w:val="ListBullet"/>
            </w:pPr>
            <w:r w:rsidRPr="005E7C58">
              <w:t>resin-based solid surfaces</w:t>
            </w:r>
          </w:p>
          <w:p w:rsidR="00000000" w:rsidRPr="005E7C58" w:rsidP="005E7C58">
            <w:pPr>
              <w:pStyle w:val="ListBullet"/>
            </w:pPr>
            <w:r w:rsidRPr="005E7C58">
              <w:t>solid stone</w:t>
            </w:r>
          </w:p>
          <w:p w:rsidR="00000000" w:rsidRPr="005E7C58" w:rsidP="005E7C58">
            <w:pPr>
              <w:pStyle w:val="ListBullet"/>
            </w:pPr>
            <w:r w:rsidRPr="005E7C58">
              <w:t>reconstituted stone</w:t>
            </w:r>
          </w:p>
          <w:p w:rsidR="00000000" w:rsidRPr="005E7C58" w:rsidP="005E7C58">
            <w:pPr>
              <w:pStyle w:val="ListBullet"/>
            </w:pPr>
            <w:r w:rsidRPr="005E7C58">
              <w:t>timber</w:t>
            </w:r>
          </w:p>
          <w:p w:rsidR="00000000" w:rsidRPr="005E7C58" w:rsidP="005E7C58">
            <w:pPr>
              <w:pStyle w:val="ListBullet"/>
            </w:pPr>
            <w:r w:rsidRPr="005E7C58">
              <w:t>timber veneer</w:t>
            </w:r>
          </w:p>
          <w:p w:rsidR="00000000" w:rsidRPr="005E7C58" w:rsidP="005E7C58">
            <w:pPr>
              <w:pStyle w:val="ListBullet"/>
            </w:pPr>
            <w:r w:rsidRPr="005E7C58">
              <w:t>paint</w:t>
            </w:r>
          </w:p>
          <w:p w:rsidR="00000000" w:rsidRPr="005E7C58" w:rsidP="005E7C58">
            <w:pPr>
              <w:pStyle w:val="ListBullet"/>
            </w:pPr>
            <w:r w:rsidRPr="005E7C58">
              <w:t>glass</w:t>
            </w:r>
          </w:p>
          <w:p w:rsidR="00000000" w:rsidRPr="005E7C58" w:rsidP="005E7C58">
            <w:pPr>
              <w:pStyle w:val="ListBullet"/>
            </w:pPr>
            <w:r w:rsidRPr="005E7C58">
              <w:t>stainless steel</w:t>
            </w:r>
          </w:p>
          <w:p w:rsidR="00000000" w:rsidP="005E7C58">
            <w:pPr>
              <w:pStyle w:val="ListBullet"/>
              <w:rPr>
                <w:lang w:val="en-NZ"/>
              </w:rPr>
            </w:pPr>
            <w:r w:rsidRPr="005E7C58">
              <w:t>tiles</w:t>
            </w:r>
          </w:p>
        </w:tc>
      </w:tr>
      <w:tr w:rsidTr="005E7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rPr>
                <w:rStyle w:val="SpecialBold"/>
              </w:rPr>
              <w:t>Bathrooms applications include:</w:t>
            </w:r>
          </w:p>
        </w:tc>
        <w:tc>
          <w:tcPr>
            <w:tcW w:w="6312" w:type="dxa"/>
            <w:tcBorders>
              <w:top w:val="nil"/>
              <w:left w:val="nil"/>
              <w:bottom w:val="nil"/>
              <w:right w:val="nil"/>
            </w:tcBorders>
            <w:tcMar>
              <w:top w:w="0" w:type="dxa"/>
              <w:left w:w="62" w:type="dxa"/>
              <w:bottom w:w="0" w:type="dxa"/>
              <w:right w:w="62" w:type="dxa"/>
            </w:tcMar>
          </w:tcPr>
          <w:p w:rsidR="00000000" w:rsidRPr="005E7C58" w:rsidP="005E7C58">
            <w:pPr>
              <w:pStyle w:val="ListBullet"/>
            </w:pPr>
            <w:r w:rsidRPr="005E7C58">
              <w:t>bench tops</w:t>
            </w:r>
          </w:p>
          <w:p w:rsidR="00000000" w:rsidRPr="005E7C58" w:rsidP="005E7C58">
            <w:pPr>
              <w:pStyle w:val="ListBullet"/>
            </w:pPr>
            <w:r w:rsidRPr="005E7C58">
              <w:t>splashbacks</w:t>
            </w:r>
          </w:p>
          <w:p w:rsidR="00000000" w:rsidRPr="005E7C58" w:rsidP="005E7C58">
            <w:pPr>
              <w:pStyle w:val="ListBullet"/>
            </w:pPr>
            <w:r w:rsidRPr="005E7C58">
              <w:t>drawers</w:t>
            </w:r>
          </w:p>
          <w:p w:rsidR="00000000" w:rsidRPr="005E7C58" w:rsidP="005E7C58">
            <w:pPr>
              <w:pStyle w:val="ListBullet"/>
            </w:pPr>
            <w:r w:rsidRPr="005E7C58">
              <w:t>cabinets</w:t>
            </w:r>
          </w:p>
          <w:p w:rsidR="00000000" w:rsidRPr="005E7C58" w:rsidP="005E7C58">
            <w:pPr>
              <w:pStyle w:val="ListBullet"/>
            </w:pPr>
            <w:r w:rsidRPr="005E7C58">
              <w:t>kickboards/plinths/legs</w:t>
            </w:r>
          </w:p>
          <w:p w:rsidR="00000000" w:rsidRPr="005E7C58" w:rsidP="005E7C58">
            <w:pPr>
              <w:pStyle w:val="ListBullet"/>
            </w:pPr>
            <w:r w:rsidRPr="005E7C58">
              <w:t>floors</w:t>
            </w:r>
          </w:p>
          <w:p w:rsidR="00000000" w:rsidRPr="005E7C58" w:rsidP="005E7C58">
            <w:pPr>
              <w:pStyle w:val="ListBullet"/>
            </w:pPr>
            <w:r w:rsidRPr="005E7C58">
              <w:t>walls</w:t>
            </w:r>
          </w:p>
          <w:p w:rsidR="00000000" w:rsidRPr="005E7C58" w:rsidP="005E7C58">
            <w:pPr>
              <w:pStyle w:val="ListBullet"/>
            </w:pPr>
            <w:r w:rsidRPr="005E7C58">
              <w:t>shelving</w:t>
            </w:r>
          </w:p>
          <w:p w:rsidR="00000000" w:rsidRPr="005E7C58" w:rsidP="005E7C58">
            <w:pPr>
              <w:pStyle w:val="ListBullet"/>
            </w:pPr>
            <w:r w:rsidRPr="005E7C58">
              <w:t>showers</w:t>
            </w:r>
          </w:p>
          <w:p w:rsidR="00000000" w:rsidP="005E7C58">
            <w:pPr>
              <w:pStyle w:val="ListBullet"/>
              <w:rPr>
                <w:lang w:val="en-NZ"/>
              </w:rPr>
            </w:pPr>
            <w:r w:rsidRPr="005E7C58">
              <w:t>baths/spas</w:t>
            </w:r>
          </w:p>
        </w:tc>
      </w:tr>
      <w:tr w:rsidTr="005E7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5E7C58" w:rsidP="005E7C58">
            <w:pPr>
              <w:pStyle w:val="ListBullet"/>
            </w:pPr>
            <w:r w:rsidRPr="005E7C58">
              <w:t>handles</w:t>
            </w:r>
          </w:p>
          <w:p w:rsidR="00000000" w:rsidRPr="005E7C58" w:rsidP="005E7C58">
            <w:pPr>
              <w:pStyle w:val="ListBullet"/>
            </w:pPr>
            <w:r w:rsidRPr="005E7C58">
              <w:t>runners</w:t>
            </w:r>
          </w:p>
          <w:p w:rsidR="00000000" w:rsidRPr="005E7C58" w:rsidP="005E7C58">
            <w:pPr>
              <w:pStyle w:val="ListBullet"/>
            </w:pPr>
            <w:r w:rsidRPr="005E7C58">
              <w:t>hinges</w:t>
            </w:r>
          </w:p>
          <w:p w:rsidR="00000000" w:rsidRPr="005E7C58" w:rsidP="005E7C58">
            <w:pPr>
              <w:pStyle w:val="ListBullet"/>
            </w:pPr>
            <w:r w:rsidRPr="005E7C58">
              <w:t>rails</w:t>
            </w:r>
          </w:p>
          <w:p w:rsidR="00000000" w:rsidRPr="005E7C58" w:rsidP="005E7C58">
            <w:pPr>
              <w:pStyle w:val="ListBullet"/>
            </w:pPr>
            <w:r w:rsidRPr="005E7C58">
              <w:t>sinks</w:t>
            </w:r>
          </w:p>
          <w:p w:rsidR="00000000" w:rsidRPr="005E7C58" w:rsidP="005E7C58">
            <w:pPr>
              <w:pStyle w:val="ListBullet"/>
            </w:pPr>
            <w:r w:rsidRPr="005E7C58">
              <w:t>baskets</w:t>
            </w:r>
          </w:p>
          <w:p w:rsidR="00000000" w:rsidRPr="005E7C58" w:rsidP="005E7C58">
            <w:pPr>
              <w:pStyle w:val="ListBullet"/>
            </w:pPr>
            <w:r w:rsidRPr="005E7C58">
              <w:t>toilets</w:t>
            </w:r>
          </w:p>
          <w:p w:rsidR="00000000" w:rsidP="005E7C58">
            <w:pPr>
              <w:pStyle w:val="ListBullet"/>
              <w:rPr>
                <w:lang w:val="en-NZ"/>
              </w:rPr>
            </w:pPr>
            <w:r w:rsidRPr="005E7C58">
              <w:t>bidets</w:t>
            </w:r>
          </w:p>
        </w:tc>
      </w:tr>
      <w:tr w:rsidTr="005E7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5E7C58" w:rsidP="005E7C58">
            <w:pPr>
              <w:pStyle w:val="ListBullet"/>
            </w:pPr>
            <w:r w:rsidRPr="005E7C58">
              <w:t>edging and edge profiles</w:t>
            </w:r>
          </w:p>
          <w:p w:rsidR="00000000" w:rsidRPr="005E7C58" w:rsidP="005E7C58">
            <w:pPr>
              <w:pStyle w:val="ListBullet"/>
            </w:pPr>
            <w:r w:rsidRPr="005E7C58">
              <w:t>paints</w:t>
            </w:r>
          </w:p>
          <w:p w:rsidR="00000000" w:rsidRPr="005E7C58" w:rsidP="005E7C58">
            <w:pPr>
              <w:pStyle w:val="ListBullet"/>
            </w:pPr>
            <w:r w:rsidRPr="005E7C58">
              <w:t xml:space="preserve">waxes </w:t>
            </w:r>
          </w:p>
          <w:p w:rsidR="00000000" w:rsidRPr="005E7C58" w:rsidP="005E7C58">
            <w:pPr>
              <w:pStyle w:val="ListBullet"/>
            </w:pPr>
            <w:r w:rsidRPr="005E7C58">
              <w:t xml:space="preserve">lacquers </w:t>
            </w:r>
          </w:p>
          <w:p w:rsidR="00000000" w:rsidRPr="005E7C58" w:rsidP="005E7C58">
            <w:pPr>
              <w:pStyle w:val="ListBullet"/>
            </w:pPr>
            <w:r w:rsidRPr="005E7C58">
              <w:t xml:space="preserve">stains </w:t>
            </w:r>
          </w:p>
          <w:p w:rsidR="00000000" w:rsidRPr="005E7C58" w:rsidP="005E7C58">
            <w:pPr>
              <w:pStyle w:val="ListBullet"/>
            </w:pPr>
            <w:r w:rsidRPr="005E7C58">
              <w:t xml:space="preserve">pigments </w:t>
            </w:r>
          </w:p>
          <w:p w:rsidR="00000000" w:rsidRPr="005E7C58" w:rsidP="005E7C58">
            <w:pPr>
              <w:pStyle w:val="ListBullet"/>
            </w:pPr>
            <w:r w:rsidRPr="005E7C58">
              <w:t xml:space="preserve">oils </w:t>
            </w:r>
          </w:p>
          <w:p w:rsidR="00000000" w:rsidRPr="005E7C58" w:rsidP="005E7C58">
            <w:pPr>
              <w:pStyle w:val="ListBullet"/>
            </w:pPr>
            <w:r w:rsidRPr="005E7C58">
              <w:t xml:space="preserve">plastic coatings </w:t>
            </w:r>
          </w:p>
          <w:p w:rsidR="00000000" w:rsidRPr="005E7C58" w:rsidP="005E7C58">
            <w:pPr>
              <w:pStyle w:val="ListBullet"/>
            </w:pPr>
            <w:r w:rsidRPr="005E7C58">
              <w:t xml:space="preserve">veneers </w:t>
            </w:r>
          </w:p>
          <w:p w:rsidR="00000000" w:rsidRPr="005E7C58" w:rsidP="005E7C58">
            <w:pPr>
              <w:pStyle w:val="ListBullet"/>
            </w:pPr>
            <w:r w:rsidRPr="005E7C58">
              <w:t xml:space="preserve">ceramics </w:t>
            </w:r>
          </w:p>
          <w:p w:rsidR="00000000" w:rsidRPr="005E7C58" w:rsidP="005E7C58">
            <w:pPr>
              <w:pStyle w:val="ListBullet"/>
            </w:pPr>
            <w:r w:rsidRPr="005E7C58">
              <w:t xml:space="preserve">stone </w:t>
            </w:r>
          </w:p>
          <w:p w:rsidR="00000000" w:rsidRPr="005E7C58" w:rsidP="005E7C58">
            <w:pPr>
              <w:pStyle w:val="ListBullet"/>
            </w:pPr>
            <w:r w:rsidRPr="005E7C58">
              <w:t xml:space="preserve">glass </w:t>
            </w:r>
          </w:p>
          <w:p w:rsidR="00000000" w:rsidRPr="005E7C58" w:rsidP="005E7C58">
            <w:pPr>
              <w:pStyle w:val="ListBullet"/>
            </w:pPr>
            <w:r w:rsidRPr="005E7C58">
              <w:t>textiles and other textures</w:t>
            </w:r>
          </w:p>
          <w:p w:rsidR="00000000" w:rsidP="005E7C58">
            <w:pPr>
              <w:pStyle w:val="ListBullet"/>
              <w:rPr>
                <w:lang w:val="en-NZ"/>
              </w:rPr>
            </w:pPr>
            <w:r w:rsidRPr="005E7C58">
              <w:t>waterproofing finishes</w:t>
            </w:r>
          </w:p>
        </w:tc>
      </w:tr>
      <w:tr w:rsidTr="005E7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rPr>
                <w:rStyle w:val="SpecialBold"/>
              </w:rPr>
              <w:t>Elements and 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5E7C58" w:rsidP="005E7C58">
            <w:pPr>
              <w:pStyle w:val="ListBullet"/>
            </w:pPr>
            <w:r w:rsidRPr="005E7C58">
              <w:t>line</w:t>
            </w:r>
          </w:p>
          <w:p w:rsidR="00000000" w:rsidRPr="005E7C58" w:rsidP="005E7C58">
            <w:pPr>
              <w:pStyle w:val="ListBullet"/>
            </w:pPr>
            <w:r w:rsidRPr="005E7C58">
              <w:t>shape</w:t>
            </w:r>
          </w:p>
          <w:p w:rsidR="00000000" w:rsidRPr="005E7C58" w:rsidP="005E7C58">
            <w:pPr>
              <w:pStyle w:val="ListBullet"/>
            </w:pPr>
            <w:r w:rsidRPr="005E7C58">
              <w:t>form</w:t>
            </w:r>
          </w:p>
          <w:p w:rsidR="00000000" w:rsidRPr="005E7C58" w:rsidP="005E7C58">
            <w:pPr>
              <w:pStyle w:val="ListBullet"/>
            </w:pPr>
            <w:r w:rsidRPr="005E7C58">
              <w:t xml:space="preserve">texture and colour </w:t>
            </w:r>
          </w:p>
          <w:p w:rsidR="00000000" w:rsidRPr="005E7C58" w:rsidP="005E7C58">
            <w:pPr>
              <w:pStyle w:val="ListBullet"/>
            </w:pPr>
            <w:r w:rsidRPr="005E7C58">
              <w:t>balance</w:t>
            </w:r>
          </w:p>
          <w:p w:rsidR="00000000" w:rsidRPr="005E7C58" w:rsidP="005E7C58">
            <w:pPr>
              <w:pStyle w:val="ListBullet"/>
            </w:pPr>
            <w:r w:rsidRPr="005E7C58">
              <w:t>proportion (symmetry and asymmetry)</w:t>
            </w:r>
          </w:p>
          <w:p w:rsidR="00000000" w:rsidRPr="005E7C58" w:rsidP="005E7C58">
            <w:pPr>
              <w:pStyle w:val="ListBullet"/>
            </w:pPr>
            <w:r w:rsidRPr="005E7C58">
              <w:t>harmony</w:t>
            </w:r>
          </w:p>
          <w:p w:rsidR="00000000" w:rsidRPr="005E7C58" w:rsidP="005E7C58">
            <w:pPr>
              <w:pStyle w:val="ListBullet"/>
            </w:pPr>
            <w:r w:rsidRPr="005E7C58">
              <w:t>contrast</w:t>
            </w:r>
          </w:p>
          <w:p w:rsidR="00000000" w:rsidRPr="005E7C58" w:rsidP="005E7C58">
            <w:pPr>
              <w:pStyle w:val="ListBullet"/>
            </w:pPr>
            <w:r w:rsidRPr="005E7C58">
              <w:t>pattern</w:t>
            </w:r>
          </w:p>
          <w:p w:rsidR="00000000" w:rsidRPr="005E7C58" w:rsidP="005E7C58">
            <w:pPr>
              <w:pStyle w:val="ListBullet"/>
            </w:pPr>
            <w:r w:rsidRPr="005E7C58">
              <w:t>movement</w:t>
            </w:r>
          </w:p>
          <w:p w:rsidR="00000000" w:rsidRPr="005E7C58" w:rsidP="005E7C58">
            <w:pPr>
              <w:pStyle w:val="ListBullet"/>
            </w:pPr>
            <w:r w:rsidRPr="005E7C58">
              <w:t>rhythm</w:t>
            </w:r>
          </w:p>
          <w:p w:rsidR="00000000" w:rsidRPr="005E7C58" w:rsidP="005E7C58">
            <w:pPr>
              <w:pStyle w:val="ListBullet"/>
            </w:pPr>
            <w:r w:rsidRPr="005E7C58">
              <w:t>unity</w:t>
            </w:r>
          </w:p>
          <w:p w:rsidR="00000000" w:rsidRPr="005E7C58" w:rsidP="005E7C58">
            <w:pPr>
              <w:pStyle w:val="ListBullet"/>
            </w:pPr>
            <w:r w:rsidRPr="005E7C58">
              <w:t>style</w:t>
            </w:r>
          </w:p>
          <w:p w:rsidR="00000000" w:rsidRPr="005E7C58" w:rsidP="005E7C58">
            <w:pPr>
              <w:pStyle w:val="ListBullet"/>
            </w:pPr>
            <w:r w:rsidRPr="005E7C58">
              <w:t>focus</w:t>
            </w:r>
          </w:p>
          <w:p w:rsidR="00000000" w:rsidRPr="005E7C58" w:rsidP="005E7C58">
            <w:pPr>
              <w:pStyle w:val="ListBullet"/>
            </w:pPr>
            <w:r w:rsidRPr="005E7C58">
              <w:t>scale</w:t>
            </w:r>
          </w:p>
          <w:p w:rsidR="00000000" w:rsidRPr="005E7C58" w:rsidP="005E7C58">
            <w:pPr>
              <w:pStyle w:val="ListBullet"/>
            </w:pPr>
            <w:r w:rsidRPr="005E7C58">
              <w:t>emphasis</w:t>
            </w:r>
          </w:p>
          <w:p w:rsidR="00000000" w:rsidRPr="005E7C58" w:rsidP="005E7C58">
            <w:pPr>
              <w:pStyle w:val="ListBullet"/>
            </w:pPr>
            <w:r w:rsidRPr="005E7C58">
              <w:t>proximity</w:t>
            </w:r>
          </w:p>
          <w:p w:rsidR="00000000" w:rsidRPr="005E7C58" w:rsidP="005E7C58">
            <w:pPr>
              <w:pStyle w:val="ListBullet"/>
            </w:pPr>
            <w:r w:rsidRPr="005E7C58">
              <w:t>alignment</w:t>
            </w:r>
          </w:p>
          <w:p w:rsidR="00000000" w:rsidRPr="005E7C58" w:rsidP="005E7C58">
            <w:pPr>
              <w:pStyle w:val="ListBullet"/>
            </w:pPr>
            <w:r w:rsidRPr="005E7C58">
              <w:t>space</w:t>
            </w:r>
          </w:p>
          <w:p w:rsidR="00000000" w:rsidRPr="005E7C58" w:rsidP="005E7C58">
            <w:pPr>
              <w:pStyle w:val="ListBullet"/>
            </w:pPr>
            <w:r w:rsidRPr="005E7C58">
              <w:t>ergonomics</w:t>
            </w:r>
          </w:p>
          <w:p w:rsidR="00000000" w:rsidRPr="005E7C58" w:rsidP="005E7C58">
            <w:pPr>
              <w:pStyle w:val="ListBullet"/>
            </w:pPr>
            <w:r w:rsidRPr="005E7C58">
              <w:t>arrangement</w:t>
            </w:r>
          </w:p>
          <w:p w:rsidR="00000000" w:rsidRPr="005E7C58" w:rsidP="005E7C58">
            <w:pPr>
              <w:pStyle w:val="ListBullet"/>
            </w:pPr>
            <w:r w:rsidRPr="005E7C58">
              <w:t>aesthetic relations</w:t>
            </w:r>
          </w:p>
          <w:p w:rsidR="00000000" w:rsidRPr="005E7C58" w:rsidP="005E7C58">
            <w:pPr>
              <w:pStyle w:val="ListBullet"/>
            </w:pPr>
            <w:r w:rsidRPr="005E7C58">
              <w:t xml:space="preserve">tension </w:t>
            </w:r>
          </w:p>
          <w:p w:rsidR="00000000" w:rsidP="005E7C58">
            <w:pPr>
              <w:pStyle w:val="ListBullet"/>
              <w:rPr>
                <w:lang w:val="en-NZ"/>
              </w:rPr>
            </w:pPr>
            <w:r w:rsidRPr="005E7C58">
              <w:t>development methods</w:t>
            </w:r>
          </w:p>
        </w:tc>
      </w:tr>
      <w:tr w:rsidTr="005E7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RPr="005E7C58" w:rsidP="005E7C58">
            <w:pPr>
              <w:pStyle w:val="ListBullet"/>
            </w:pPr>
            <w:r w:rsidRPr="005E7C58">
              <w:t>toxins and gases released by some finishes</w:t>
            </w:r>
          </w:p>
          <w:p w:rsidR="00000000" w:rsidP="005E7C58">
            <w:pPr>
              <w:pStyle w:val="ListBullet"/>
              <w:rPr>
                <w:lang w:val="en-NZ"/>
              </w:rPr>
            </w:pPr>
            <w:r w:rsidRPr="005E7C58">
              <w:t>glues and materials which may be harmful to people if not used correctly</w:t>
            </w:r>
          </w:p>
        </w:tc>
      </w:tr>
      <w:tr w:rsidTr="005E7C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E7C58">
            <w:pPr>
              <w:pStyle w:val="BodyText"/>
              <w:rPr>
                <w:lang w:val="en-NZ"/>
              </w:rPr>
            </w:pPr>
            <w:r w:rsidRPr="005E7C58">
              <w:rPr>
                <w:rStyle w:val="SpecialBold"/>
              </w:rPr>
              <w:t>Presentation strategies include:</w:t>
            </w:r>
          </w:p>
        </w:tc>
        <w:tc>
          <w:tcPr>
            <w:tcW w:w="6312" w:type="dxa"/>
            <w:tcBorders>
              <w:top w:val="nil"/>
              <w:left w:val="nil"/>
              <w:bottom w:val="nil"/>
              <w:right w:val="nil"/>
            </w:tcBorders>
            <w:tcMar>
              <w:top w:w="0" w:type="dxa"/>
              <w:left w:w="62" w:type="dxa"/>
              <w:bottom w:w="0" w:type="dxa"/>
              <w:right w:w="62" w:type="dxa"/>
            </w:tcMar>
          </w:tcPr>
          <w:p w:rsidR="00000000" w:rsidRPr="005E7C58" w:rsidP="005E7C58">
            <w:pPr>
              <w:pStyle w:val="ListBullet"/>
            </w:pPr>
            <w:r w:rsidRPr="005E7C58">
              <w:t>materials and concept boards</w:t>
            </w:r>
          </w:p>
          <w:p w:rsidR="00000000" w:rsidRPr="005E7C58" w:rsidP="005E7C58">
            <w:pPr>
              <w:pStyle w:val="ListBullet"/>
            </w:pPr>
            <w:r w:rsidRPr="005E7C58">
              <w:t>swatches and samples</w:t>
            </w:r>
          </w:p>
          <w:p w:rsidR="00000000" w:rsidRPr="005E7C58" w:rsidP="005E7C58">
            <w:pPr>
              <w:pStyle w:val="ListBullet"/>
            </w:pPr>
            <w:r w:rsidRPr="005E7C58">
              <w:t>quotes</w:t>
            </w:r>
          </w:p>
          <w:p w:rsidR="00000000" w:rsidRPr="005E7C58" w:rsidP="005E7C58">
            <w:pPr>
              <w:pStyle w:val="ListBullet"/>
            </w:pPr>
            <w:r w:rsidRPr="005E7C58">
              <w:t>drawings</w:t>
            </w:r>
          </w:p>
          <w:p w:rsidR="00000000" w:rsidRPr="005E7C58" w:rsidP="005E7C58">
            <w:pPr>
              <w:pStyle w:val="ListBullet"/>
            </w:pPr>
            <w:r w:rsidRPr="005E7C58">
              <w:t>models</w:t>
            </w:r>
          </w:p>
          <w:p w:rsidR="00000000" w:rsidRPr="005E7C58" w:rsidP="005E7C58">
            <w:pPr>
              <w:pStyle w:val="ListBullet"/>
            </w:pPr>
            <w:r w:rsidRPr="005E7C58">
              <w:t>plans</w:t>
            </w:r>
          </w:p>
        </w:tc>
      </w:tr>
    </w:tbl>
    <w:p w:rsidR="00000000" w:rsidRPr="005E7C58" w:rsidP="005E7C58">
      <w:pPr>
        <w:pStyle w:val="BodyText"/>
      </w:pPr>
    </w:p>
    <w:p w:rsidR="00000000" w:rsidRPr="005E7C58" w:rsidP="005E7C58">
      <w:pPr>
        <w:pStyle w:val="AllowPageBreak"/>
      </w:pPr>
    </w:p>
    <w:p w:rsidR="00000000" w:rsidRPr="005E7C58" w:rsidP="005E7C58">
      <w:pPr>
        <w:pStyle w:val="Heading1"/>
      </w:pPr>
      <w:bookmarkStart w:id="9" w:name="O_627410"/>
      <w:bookmarkEnd w:id="9"/>
      <w:r w:rsidRPr="005E7C58">
        <w:t>Unit Mapping Information</w:t>
      </w:r>
    </w:p>
    <w:p w:rsidR="00000000" w:rsidRPr="005E7C58" w:rsidP="008C2B1A">
      <w:pPr>
        <w:pStyle w:val="BodyText"/>
      </w:pPr>
      <w:r w:rsidRPr="005E7C58">
        <w:t>Supersedes and is equivalent to LMFKB4005A Research and recommend materials, components and finishes for bathroom designs.</w:t>
      </w:r>
    </w:p>
    <w:p w:rsidR="00000000" w:rsidRPr="005E7C58" w:rsidP="005E7C58">
      <w:pPr>
        <w:pStyle w:val="Heading1"/>
      </w:pPr>
      <w:bookmarkStart w:id="10" w:name="O_627403"/>
      <w:bookmarkEnd w:id="10"/>
      <w:r w:rsidRPr="005E7C58">
        <w:t>Links</w:t>
      </w:r>
    </w:p>
    <w:p w:rsidR="00000000" w:rsidRPr="005E7C58" w:rsidP="008C2B1A">
      <w:pPr>
        <w:pStyle w:val="BodyText"/>
      </w:pPr>
      <w:r w:rsidRPr="005E7C5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820EE">
        <w:rPr>
          <w:rStyle w:val="Hyperlink"/>
        </w:rPr>
        <w:t>https://vetnet.gov.au/Pages/TrainingDocs.aspx?q=0601ab95-583a-4e93-b2d4-cfb27b03ed73</w:t>
      </w:r>
      <w:r>
        <w:fldChar w:fldCharType="end"/>
      </w:r>
    </w:p>
    <w:p w:rsidR="00000000" w:rsidRPr="005E7C58" w:rsidP="008C2B1A">
      <w:pPr>
        <w:pStyle w:val="BodyText"/>
        <w:sectPr w:rsidSect="005E7C58">
          <w:headerReference w:type="default" r:id="rId10"/>
          <w:footerReference w:type="default" r:id="rId11"/>
          <w:pgSz w:w="11908" w:h="16833"/>
          <w:pgMar w:top="1702" w:right="1418" w:bottom="1702" w:left="1418" w:header="992" w:footer="992" w:gutter="0"/>
          <w:cols w:space="720"/>
          <w:noEndnote/>
          <w:docGrid w:linePitch="299"/>
        </w:sectPr>
      </w:pPr>
    </w:p>
    <w:p w:rsidR="00000000" w:rsidRPr="005E7C58" w:rsidP="005E7C58">
      <w:pPr>
        <w:pStyle w:val="SuperHeading"/>
      </w:pPr>
      <w:r w:rsidRPr="005E7C58">
        <w:t>Assessment Requirements for MSFKB4005 Research and recommend materials, components and finishes for bathroom designs</w:t>
      </w:r>
    </w:p>
    <w:p w:rsidR="00000000" w:rsidRPr="005E7C58" w:rsidP="005E7C58">
      <w:pPr>
        <w:pStyle w:val="Heading1"/>
      </w:pPr>
      <w:bookmarkStart w:id="11" w:name="O_627405"/>
      <w:bookmarkEnd w:id="11"/>
      <w:r w:rsidRPr="005E7C58">
        <w:t>Modification History</w:t>
      </w:r>
    </w:p>
    <w:p w:rsidR="00000000" w:rsidRPr="005E7C58" w:rsidP="008C2B1A">
      <w:pPr>
        <w:pStyle w:val="BodyText"/>
      </w:pPr>
      <w:r w:rsidRPr="005E7C58">
        <w:t>Release 1 - New uni</w:t>
      </w:r>
      <w:r w:rsidRPr="005E7C58">
        <w:t>t of competency</w:t>
      </w:r>
    </w:p>
    <w:p w:rsidR="00000000" w:rsidRPr="005E7C58" w:rsidP="005E7C58">
      <w:pPr>
        <w:pStyle w:val="Heading1"/>
      </w:pPr>
      <w:bookmarkStart w:id="12" w:name="O_627408"/>
      <w:bookmarkEnd w:id="12"/>
      <w:r w:rsidRPr="005E7C58">
        <w:t>Performance Evidence</w:t>
      </w:r>
    </w:p>
    <w:p w:rsidR="00000000" w:rsidRPr="005E7C58" w:rsidP="005E7C58">
      <w:pPr>
        <w:pStyle w:val="ListBullet"/>
      </w:pPr>
      <w:r w:rsidRPr="005E7C58">
        <w:t>Interpret and analyse bathroom design briefs, including liveability design requirements</w:t>
      </w:r>
    </w:p>
    <w:p w:rsidR="00000000" w:rsidRPr="005E7C58" w:rsidP="005E7C58">
      <w:pPr>
        <w:pStyle w:val="ListBullet"/>
      </w:pPr>
      <w:r w:rsidRPr="005E7C58">
        <w:t>Research relevant manufacturer and supplier</w:t>
      </w:r>
      <w:r w:rsidRPr="005E7C58">
        <w:t xml:space="preserve"> information in order to select and specify bathroom materials, components and finishes that meet a design brief, including features, quality, costs, sustainability and aesthetic requirements </w:t>
      </w:r>
    </w:p>
    <w:p w:rsidR="00000000" w:rsidRPr="005E7C58" w:rsidP="005E7C58">
      <w:pPr>
        <w:pStyle w:val="ListBullet"/>
      </w:pPr>
      <w:r w:rsidRPr="005E7C58">
        <w:t>Present advice on bathroom materials, components and finishes t</w:t>
      </w:r>
      <w:r w:rsidRPr="005E7C58">
        <w:t>o meet client requirements, including samples and documented costing</w:t>
      </w:r>
    </w:p>
    <w:p w:rsidR="00000000" w:rsidRPr="005E7C58" w:rsidP="005E7C58">
      <w:pPr>
        <w:pStyle w:val="ListBullet"/>
      </w:pPr>
      <w:r w:rsidRPr="005E7C58">
        <w:t xml:space="preserve">Use mathematical ideas and techniques to correctly complete measurements and estimate and cost material requirements </w:t>
      </w:r>
    </w:p>
    <w:p w:rsidR="00000000" w:rsidRPr="005E7C58" w:rsidP="005E7C58">
      <w:pPr>
        <w:pStyle w:val="ListBullet"/>
      </w:pPr>
      <w:r w:rsidRPr="005E7C58">
        <w:t>Communicate ideas and information to enable confirmation of work requ</w:t>
      </w:r>
      <w:r w:rsidRPr="005E7C58">
        <w:t xml:space="preserve">irements and specifications and the reporting of work outcomes and problems, interpret basic plans and follow safety procedures </w:t>
      </w:r>
    </w:p>
    <w:p w:rsidR="00000000" w:rsidRPr="005E7C58" w:rsidP="005E7C58">
      <w:pPr>
        <w:pStyle w:val="ListBullet"/>
      </w:pPr>
      <w:r w:rsidRPr="005E7C58">
        <w:t>Avoid backtracking, work flow interruptions or wastage</w:t>
      </w:r>
    </w:p>
    <w:p w:rsidR="00000000" w:rsidRPr="005E7C58" w:rsidP="005E7C58">
      <w:pPr>
        <w:pStyle w:val="ListBullet"/>
      </w:pPr>
      <w:r w:rsidRPr="005E7C58">
        <w:t>Work with others and in a team by recognising dependencies and using coo</w:t>
      </w:r>
      <w:r w:rsidRPr="005E7C58">
        <w:t>perative approaches to optimise work flow and productivity</w:t>
      </w:r>
    </w:p>
    <w:p w:rsidR="00000000" w:rsidRPr="005E7C58" w:rsidP="005E7C58">
      <w:pPr>
        <w:pStyle w:val="AllowPageBreak"/>
      </w:pPr>
    </w:p>
    <w:p w:rsidR="00000000" w:rsidRPr="005E7C58" w:rsidP="005E7C58">
      <w:pPr>
        <w:pStyle w:val="Heading1"/>
      </w:pPr>
      <w:bookmarkStart w:id="13" w:name="O_627407"/>
      <w:bookmarkEnd w:id="13"/>
      <w:r w:rsidRPr="005E7C58">
        <w:t>Knowledge Evidence</w:t>
      </w:r>
    </w:p>
    <w:p w:rsidR="00000000" w:rsidRPr="005E7C58" w:rsidP="005E7C58">
      <w:pPr>
        <w:pStyle w:val="ListBullet"/>
      </w:pPr>
      <w:r w:rsidRPr="005E7C58">
        <w:t xml:space="preserve">Features of bathroom materials and components </w:t>
      </w:r>
    </w:p>
    <w:p w:rsidR="00000000" w:rsidRPr="005E7C58" w:rsidP="005E7C58">
      <w:pPr>
        <w:pStyle w:val="ListBullet"/>
      </w:pPr>
      <w:r w:rsidRPr="005E7C58">
        <w:t>State or territory WHS legislation, regulations, standards and codes of practice relevant to bathrooms designs</w:t>
      </w:r>
    </w:p>
    <w:p w:rsidR="00000000" w:rsidRPr="005E7C58" w:rsidP="005E7C58">
      <w:pPr>
        <w:pStyle w:val="ListBullet"/>
      </w:pPr>
      <w:r w:rsidRPr="005E7C58">
        <w:t>In</w:t>
      </w:r>
      <w:r w:rsidRPr="005E7C58">
        <w:t>formation resources</w:t>
      </w:r>
    </w:p>
    <w:p w:rsidR="00000000" w:rsidRPr="005E7C58" w:rsidP="005E7C58">
      <w:pPr>
        <w:pStyle w:val="ListBullet"/>
      </w:pPr>
      <w:r w:rsidRPr="005E7C58">
        <w:t>Elements and principles of design</w:t>
      </w:r>
    </w:p>
    <w:p w:rsidR="00000000" w:rsidRPr="005E7C58" w:rsidP="005E7C58">
      <w:pPr>
        <w:pStyle w:val="ListBullet"/>
      </w:pPr>
      <w:r w:rsidRPr="005E7C58">
        <w:t>Research techniques</w:t>
      </w:r>
    </w:p>
    <w:p w:rsidR="00000000" w:rsidRPr="005E7C58" w:rsidP="005E7C58">
      <w:pPr>
        <w:pStyle w:val="ListBullet"/>
      </w:pPr>
      <w:r w:rsidRPr="005E7C58">
        <w:t>Effects of finishes and finishing techniques</w:t>
      </w:r>
    </w:p>
    <w:p w:rsidR="00000000" w:rsidRPr="005E7C58" w:rsidP="005E7C58">
      <w:pPr>
        <w:pStyle w:val="ListBullet"/>
      </w:pPr>
      <w:r w:rsidRPr="005E7C58">
        <w:t>Procedures for the recording, reporting and maintenance of workplace records and information</w:t>
      </w:r>
    </w:p>
    <w:p w:rsidR="00000000" w:rsidRPr="005E7C58" w:rsidP="005E7C58">
      <w:pPr>
        <w:pStyle w:val="ListBullet"/>
      </w:pPr>
      <w:r w:rsidRPr="005E7C58">
        <w:t>Appropriate mathematical procedures for esti</w:t>
      </w:r>
      <w:r w:rsidRPr="005E7C58">
        <w:t>mation and measurement</w:t>
      </w:r>
    </w:p>
    <w:p w:rsidR="00000000" w:rsidRPr="005E7C58" w:rsidP="005E7C58">
      <w:pPr>
        <w:pStyle w:val="ListBullet"/>
      </w:pPr>
      <w:r w:rsidRPr="005E7C58">
        <w:t>Environmental protection requirements</w:t>
      </w:r>
    </w:p>
    <w:p w:rsidR="00000000" w:rsidRPr="005E7C58" w:rsidP="005E7C58">
      <w:pPr>
        <w:pStyle w:val="ListBullet"/>
      </w:pPr>
      <w:r w:rsidRPr="005E7C58">
        <w:t>Established communication channels and protocols</w:t>
      </w:r>
    </w:p>
    <w:p w:rsidR="00000000" w:rsidRPr="005E7C58" w:rsidP="005E7C58">
      <w:pPr>
        <w:pStyle w:val="ListBullet"/>
      </w:pPr>
      <w:r w:rsidRPr="005E7C58">
        <w:t>Relevant problem identification and resolution techniques</w:t>
      </w:r>
    </w:p>
    <w:p w:rsidR="00000000" w:rsidRPr="005E7C58" w:rsidP="005E7C58">
      <w:pPr>
        <w:pStyle w:val="AllowPageBreak"/>
      </w:pPr>
    </w:p>
    <w:p w:rsidR="00000000" w:rsidRPr="005E7C58" w:rsidP="005E7C58">
      <w:pPr>
        <w:pStyle w:val="Heading1"/>
      </w:pPr>
      <w:bookmarkStart w:id="14" w:name="O_627406"/>
      <w:bookmarkEnd w:id="14"/>
      <w:r w:rsidRPr="005E7C58">
        <w:t>Assessment Conditions</w:t>
      </w:r>
    </w:p>
    <w:p w:rsidR="00000000" w:rsidRPr="005E7C58" w:rsidP="005E7C58">
      <w:pPr>
        <w:pStyle w:val="ListBullet"/>
      </w:pPr>
      <w:r w:rsidRPr="005E7C58">
        <w:t>Assessors must:</w:t>
      </w:r>
    </w:p>
    <w:p w:rsidR="00000000" w:rsidRPr="005E7C58" w:rsidP="005E7C58">
      <w:pPr>
        <w:pStyle w:val="ListBullet2"/>
      </w:pPr>
      <w:r w:rsidRPr="005E7C58">
        <w:t>hold training and assessment competencies as determined by the National Skills Standards Council (NSSC) or its successors</w:t>
      </w:r>
    </w:p>
    <w:p w:rsidR="00000000" w:rsidRPr="005E7C58" w:rsidP="005E7C58">
      <w:pPr>
        <w:pStyle w:val="ListBullet2"/>
      </w:pPr>
      <w:r w:rsidRPr="005E7C58">
        <w:t>have vocational competency in the furnishing industry at least to the level being assessed with broad industry knowledge and experienc</w:t>
      </w:r>
      <w:r w:rsidRPr="005E7C58">
        <w:t xml:space="preserve">e, usually combined with a relevant industry qualification </w:t>
      </w:r>
    </w:p>
    <w:p w:rsidR="00000000" w:rsidRPr="005E7C58" w:rsidP="005E7C58">
      <w:pPr>
        <w:pStyle w:val="ListBullet2"/>
      </w:pPr>
      <w:r w:rsidRPr="005E7C58">
        <w:t xml:space="preserve">be familiar with the current skills and knowledge used and have relevant, current experience in the </w:t>
      </w:r>
      <w:r w:rsidRPr="005E7C58">
        <w:t>furnishing industry.</w:t>
      </w:r>
    </w:p>
    <w:p w:rsidR="00000000" w:rsidRPr="005E7C58" w:rsidP="005E7C58">
      <w:pPr>
        <w:pStyle w:val="ListBullet"/>
      </w:pPr>
      <w:r w:rsidRPr="005E7C58">
        <w:t>Assessment methods must confirm consistency of performance over time rathe</w:t>
      </w:r>
      <w:r w:rsidRPr="005E7C58">
        <w:t xml:space="preserve">r than a single assessment event and in a range of workplace relevant contexts. </w:t>
      </w:r>
    </w:p>
    <w:p w:rsidR="00000000" w:rsidRPr="005E7C58" w:rsidP="005E7C58">
      <w:pPr>
        <w:pStyle w:val="ListBullet"/>
      </w:pPr>
      <w:r w:rsidRPr="005E7C58">
        <w:t>Assessment must be by observation of relevant tasks with questioning on underpinning knowledge and, where applicable, supervisor’s reports and completed bathroom design projec</w:t>
      </w:r>
      <w:r w:rsidRPr="005E7C58">
        <w:t xml:space="preserve">ts and work samples. </w:t>
      </w:r>
    </w:p>
    <w:p w:rsidR="00000000" w:rsidRPr="005E7C58" w:rsidP="005E7C58">
      <w:pPr>
        <w:pStyle w:val="ListBullet"/>
      </w:pPr>
      <w:r w:rsidRPr="005E7C58">
        <w:t>Assessment is to be conducted on single units of competency or in conjunction with other related units of competency. Foundation skills are integral to competent performance in the unit and should not be assessed separately.</w:t>
      </w:r>
    </w:p>
    <w:p w:rsidR="00000000" w:rsidRPr="005E7C58" w:rsidP="005E7C58">
      <w:pPr>
        <w:pStyle w:val="ListBullet"/>
      </w:pPr>
      <w:r w:rsidRPr="005E7C58">
        <w:t>Assessmen</w:t>
      </w:r>
      <w:r w:rsidRPr="005E7C58">
        <w:t>t must occur on the job or in a workplace simulated facility with relevant process, equipment, materials, work instructions and deadlines.</w:t>
      </w:r>
    </w:p>
    <w:p w:rsidR="00000000" w:rsidRPr="005E7C58" w:rsidP="005E7C58">
      <w:pPr>
        <w:pStyle w:val="ListBullet"/>
      </w:pPr>
      <w:r w:rsidRPr="005E7C58">
        <w:t>Access is required to work-related information resources.</w:t>
      </w:r>
    </w:p>
    <w:p w:rsidR="00000000" w:rsidRPr="005E7C58" w:rsidP="005E7C58">
      <w:pPr>
        <w:pStyle w:val="AllowPageBreak"/>
      </w:pPr>
    </w:p>
    <w:p w:rsidR="00000000" w:rsidRPr="005E7C58" w:rsidP="005E7C58">
      <w:pPr>
        <w:pStyle w:val="Heading1"/>
      </w:pPr>
      <w:bookmarkStart w:id="15" w:name="O_627404"/>
      <w:bookmarkEnd w:id="15"/>
      <w:r w:rsidRPr="005E7C58">
        <w:t>Links</w:t>
      </w:r>
    </w:p>
    <w:p w:rsidR="00000000" w:rsidRPr="005E7C58" w:rsidP="008C2B1A">
      <w:pPr>
        <w:pStyle w:val="BodyText"/>
      </w:pPr>
      <w:r w:rsidRPr="005E7C58">
        <w:t>Companion Volume implementation guid</w:t>
      </w:r>
      <w:r w:rsidRPr="005E7C58">
        <w:t xml:space="preserve">es are found in VETNet - </w:t>
      </w:r>
      <w:r>
        <w:fldChar w:fldCharType="begin"/>
      </w:r>
      <w:r>
        <w:instrText xml:space="preserve"> HYPERLINK "https://vetnet.gov.au/Pages/TrainingDocs.aspx?q=0601ab95-583a-4e93-b2d4-cfb27b03ed73" </w:instrText>
      </w:r>
      <w:r>
        <w:fldChar w:fldCharType="separate"/>
      </w:r>
      <w:r w:rsidRPr="00C820EE">
        <w:rPr>
          <w:rStyle w:val="Hyperlink"/>
        </w:rPr>
        <w:t>https://vetnet.gov.au/Pages/TrainingDocs.aspx?q=0601ab95-583a-4e93-b2d4-cfb27b03ed73</w:t>
      </w:r>
      <w:r>
        <w:fldChar w:fldCharType="end"/>
      </w:r>
    </w:p>
    <w:p w:rsidR="00000000" w:rsidRPr="005E7C58" w:rsidP="005E7C58"/>
    <w:sectPr w:rsidSect="005E7C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1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1A" w:rsidP="005E7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C2B1A" w:rsidP="005E7C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2B1A" w:rsidP="005E7C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58" w:rsidP="005E7C58">
    <w:pPr>
      <w:pStyle w:val="Footer"/>
      <w:framePr w:wrap="around"/>
    </w:pPr>
    <w:r>
      <w:fldChar w:fldCharType="begin"/>
    </w:r>
    <w:r>
      <w:instrText xml:space="preserve"> DOCPROPERTY  Subject  \* MERGEFORMAT </w:instrText>
    </w:r>
    <w:r>
      <w:fldChar w:fldCharType="separate"/>
    </w:r>
    <w:r w:rsidR="008C2B1A">
      <w:t>Approved</w:t>
    </w:r>
    <w:r w:rsidR="008C2B1A">
      <w:fldChar w:fldCharType="end"/>
    </w:r>
    <w:r>
      <w:tab/>
      <w:t xml:space="preserve">Page </w:t>
    </w:r>
    <w:r>
      <w:fldChar w:fldCharType="begin"/>
    </w:r>
    <w:r>
      <w:instrText xml:space="preserve"> PAGE  \* Arabic  \* MERGEFORMAT </w:instrText>
    </w:r>
    <w:r>
      <w:fldChar w:fldCharType="separate"/>
    </w:r>
    <w:r w:rsidR="008C2B1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2B1A">
      <w:rPr>
        <w:noProof/>
      </w:rPr>
      <w:t>7</w:t>
    </w:r>
    <w:r>
      <w:rPr>
        <w:noProof/>
      </w:rPr>
      <w:fldChar w:fldCharType="end"/>
    </w:r>
  </w:p>
  <w:p w:rsidR="005E7C58" w:rsidP="005E7C58">
    <w:pPr>
      <w:pStyle w:val="Footer"/>
      <w:framePr w:wrap="around"/>
    </w:pPr>
    <w:r>
      <w:t xml:space="preserve">© Commonwealth of Australia, </w:t>
    </w:r>
    <w:r>
      <w:fldChar w:fldCharType="begin"/>
    </w:r>
    <w:r>
      <w:instrText xml:space="preserve"> DATE  \@ "yyyy"  \* MERGEFORMAT </w:instrText>
    </w:r>
    <w:r>
      <w:fldChar w:fldCharType="separate"/>
    </w:r>
    <w:r w:rsidR="008C2B1A">
      <w:rPr>
        <w:noProof/>
      </w:rPr>
      <w:t>2025</w:t>
    </w:r>
    <w:r>
      <w:fldChar w:fldCharType="end"/>
    </w:r>
    <w:r>
      <w:tab/>
    </w:r>
    <w:r>
      <w:fldChar w:fldCharType="begin"/>
    </w:r>
    <w:r>
      <w:instrText xml:space="preserve"> DOCPROPERTY  Author  \* MERGEFORMAT </w:instrText>
    </w:r>
    <w:r>
      <w:fldChar w:fldCharType="separate"/>
    </w:r>
    <w:r w:rsidR="008C2B1A">
      <w:t>Skills Insight</w:t>
    </w:r>
    <w:r w:rsidR="008C2B1A">
      <w:fldChar w:fldCharType="end"/>
    </w:r>
  </w:p>
  <w:p w:rsidR="005E7C58" w:rsidP="005E7C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C58" w:rsidRPr="008C2B1A" w:rsidP="008C2B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1A" w:rsidRPr="002D2AF8" w:rsidP="005E7C58">
    <w:pPr>
      <w:pStyle w:val="Header"/>
      <w:framePr w:wrap="around"/>
    </w:pPr>
    <w:r>
      <w:fldChar w:fldCharType="begin"/>
    </w:r>
    <w:r>
      <w:instrText xml:space="preserve"> TITLE   \* MERGEFORMAT </w:instrText>
    </w:r>
    <w:r>
      <w:fldChar w:fldCharType="separate"/>
    </w:r>
    <w:r>
      <w:t>MSFKB4005 Research and recommend materials, components and finishes for bathroom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2B1A" w:rsidP="005E7C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C58" w:rsidRPr="002D2AF8" w:rsidP="005E7C58">
    <w:pPr>
      <w:pStyle w:val="Header"/>
      <w:framePr w:wrap="around"/>
    </w:pPr>
    <w:r>
      <w:fldChar w:fldCharType="begin"/>
    </w:r>
    <w:r>
      <w:instrText xml:space="preserve"> TITLE   \* MERGEFORMAT </w:instrText>
    </w:r>
    <w:r>
      <w:fldChar w:fldCharType="separate"/>
    </w:r>
    <w:r w:rsidR="008C2B1A">
      <w:t>MSFKB4005 Research and recommend materials, components and finishes for bathroom designs</w:t>
    </w:r>
    <w:r w:rsidR="008C2B1A">
      <w:fldChar w:fldCharType="end"/>
    </w:r>
    <w:r>
      <w:tab/>
      <w:t xml:space="preserve">Date this document was generated: </w:t>
    </w:r>
    <w:r>
      <w:fldChar w:fldCharType="begin"/>
    </w:r>
    <w:r>
      <w:instrText xml:space="preserve"> CREATEDATE  \@ "d MMMM yyyy"  \* MERGEFORMAT </w:instrText>
    </w:r>
    <w:r>
      <w:fldChar w:fldCharType="separate"/>
    </w:r>
    <w:r w:rsidR="008C2B1A">
      <w:rPr>
        <w:noProof/>
      </w:rPr>
      <w:t>2 March 2025</w:t>
    </w:r>
    <w:r>
      <w:fldChar w:fldCharType="end"/>
    </w:r>
  </w:p>
  <w:p w:rsidR="005E7C58" w:rsidP="005E7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642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0C9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446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C58"/>
    <w:pPr>
      <w:spacing w:before="360" w:after="60"/>
      <w:outlineLvl w:val="0"/>
    </w:pPr>
    <w:rPr>
      <w:sz w:val="32"/>
    </w:rPr>
  </w:style>
  <w:style w:type="paragraph" w:styleId="Heading2">
    <w:name w:val="heading 2"/>
    <w:basedOn w:val="HeadingBase"/>
    <w:next w:val="BodyText"/>
    <w:link w:val="Heading2Char"/>
    <w:qFormat/>
    <w:rsid w:val="005E7C58"/>
    <w:pPr>
      <w:keepLines/>
      <w:spacing w:before="240" w:after="120"/>
      <w:outlineLvl w:val="1"/>
    </w:pPr>
    <w:rPr>
      <w:sz w:val="28"/>
      <w:szCs w:val="40"/>
    </w:rPr>
  </w:style>
  <w:style w:type="paragraph" w:styleId="Heading3">
    <w:name w:val="heading 3"/>
    <w:basedOn w:val="HeadingBase"/>
    <w:next w:val="BodyText"/>
    <w:link w:val="Heading3Char"/>
    <w:qFormat/>
    <w:rsid w:val="005E7C58"/>
    <w:pPr>
      <w:spacing w:before="180" w:after="120"/>
      <w:outlineLvl w:val="2"/>
    </w:pPr>
    <w:rPr>
      <w:spacing w:val="-10"/>
      <w:kern w:val="32"/>
    </w:rPr>
  </w:style>
  <w:style w:type="paragraph" w:styleId="Heading4">
    <w:name w:val="heading 4"/>
    <w:basedOn w:val="HeadingBase"/>
    <w:next w:val="BodyText"/>
    <w:link w:val="Heading4Char"/>
    <w:qFormat/>
    <w:rsid w:val="005E7C58"/>
    <w:pPr>
      <w:spacing w:before="160" w:after="120"/>
      <w:outlineLvl w:val="3"/>
    </w:pPr>
    <w:rPr>
      <w:sz w:val="22"/>
    </w:rPr>
  </w:style>
  <w:style w:type="paragraph" w:styleId="Heading5">
    <w:name w:val="heading 5"/>
    <w:basedOn w:val="HeadingBase"/>
    <w:next w:val="Normal"/>
    <w:link w:val="Heading5Char"/>
    <w:qFormat/>
    <w:rsid w:val="005E7C58"/>
    <w:pPr>
      <w:spacing w:before="80"/>
      <w:outlineLvl w:val="4"/>
    </w:pPr>
    <w:rPr>
      <w:color w:val="918585"/>
      <w:sz w:val="20"/>
    </w:rPr>
  </w:style>
  <w:style w:type="paragraph" w:styleId="Heading6">
    <w:name w:val="heading 6"/>
    <w:basedOn w:val="HeadingBase"/>
    <w:next w:val="Normal"/>
    <w:link w:val="Heading6Char"/>
    <w:qFormat/>
    <w:rsid w:val="005E7C58"/>
    <w:pPr>
      <w:spacing w:before="60"/>
      <w:outlineLvl w:val="5"/>
    </w:pPr>
    <w:rPr>
      <w:color w:val="918585"/>
      <w:sz w:val="20"/>
    </w:rPr>
  </w:style>
  <w:style w:type="paragraph" w:styleId="Heading7">
    <w:name w:val="heading 7"/>
    <w:basedOn w:val="Normal"/>
    <w:next w:val="Normal"/>
    <w:link w:val="Heading7Char"/>
    <w:qFormat/>
    <w:rsid w:val="005E7C58"/>
    <w:pPr>
      <w:ind w:left="720"/>
      <w:outlineLvl w:val="6"/>
    </w:pPr>
    <w:rPr>
      <w:i/>
    </w:rPr>
  </w:style>
  <w:style w:type="paragraph" w:styleId="Heading8">
    <w:name w:val="heading 8"/>
    <w:basedOn w:val="Normal"/>
    <w:next w:val="Normal"/>
    <w:link w:val="Heading8Char"/>
    <w:qFormat/>
    <w:rsid w:val="005E7C58"/>
    <w:pPr>
      <w:ind w:left="720"/>
      <w:outlineLvl w:val="7"/>
    </w:pPr>
    <w:rPr>
      <w:i/>
    </w:rPr>
  </w:style>
  <w:style w:type="paragraph" w:styleId="Heading9">
    <w:name w:val="heading 9"/>
    <w:basedOn w:val="Normal"/>
    <w:next w:val="Normal"/>
    <w:link w:val="Heading9Char"/>
    <w:qFormat/>
    <w:rsid w:val="005E7C58"/>
    <w:pPr>
      <w:ind w:left="720"/>
      <w:outlineLvl w:val="8"/>
    </w:pPr>
    <w:rPr>
      <w:i/>
    </w:rPr>
  </w:style>
  <w:style w:type="character" w:default="1" w:styleId="DefaultParagraphFont">
    <w:name w:val="Default Paragraph Font"/>
    <w:uiPriority w:val="1"/>
    <w:unhideWhenUsed/>
    <w:rsid w:val="005E7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C58"/>
  </w:style>
  <w:style w:type="character" w:customStyle="1" w:styleId="Heading1Char">
    <w:name w:val="Heading 1 Char"/>
    <w:basedOn w:val="DefaultParagraphFont"/>
    <w:link w:val="Heading1"/>
    <w:rsid w:val="005E7C58"/>
    <w:rPr>
      <w:rFonts w:ascii="Times New Roman" w:eastAsia="Times New Roman" w:hAnsi="Times New Roman" w:cs="Times New Roman"/>
      <w:b/>
      <w:sz w:val="32"/>
      <w:szCs w:val="20"/>
      <w:lang w:eastAsia="en-US"/>
    </w:rPr>
  </w:style>
  <w:style w:type="paragraph" w:styleId="BodyText">
    <w:name w:val="Body Text"/>
    <w:basedOn w:val="Normal"/>
    <w:link w:val="BodyTextChar"/>
    <w:rsid w:val="005E7C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C58"/>
    <w:rPr>
      <w:rFonts w:ascii="Times New Roman" w:eastAsia="Times New Roman" w:hAnsi="Times New Roman" w:cs="Times New Roman"/>
      <w:sz w:val="24"/>
      <w:lang w:eastAsia="en-US"/>
    </w:rPr>
  </w:style>
  <w:style w:type="paragraph" w:styleId="ListBullet">
    <w:name w:val="List Bullet"/>
    <w:basedOn w:val="List"/>
    <w:rsid w:val="005E7C58"/>
    <w:pPr>
      <w:numPr>
        <w:numId w:val="12"/>
      </w:numPr>
      <w:tabs>
        <w:tab w:val="clear" w:pos="340"/>
      </w:tabs>
      <w:spacing w:before="40" w:after="40"/>
    </w:pPr>
  </w:style>
  <w:style w:type="character" w:customStyle="1" w:styleId="SpecialBold">
    <w:name w:val="Special Bold"/>
    <w:basedOn w:val="DefaultParagraphFont"/>
    <w:rsid w:val="005E7C58"/>
    <w:rPr>
      <w:b/>
      <w:spacing w:val="0"/>
    </w:rPr>
  </w:style>
  <w:style w:type="paragraph" w:styleId="ListBullet2">
    <w:name w:val="List Bullet 2"/>
    <w:basedOn w:val="List2"/>
    <w:rsid w:val="005E7C58"/>
    <w:pPr>
      <w:numPr>
        <w:numId w:val="13"/>
      </w:numPr>
      <w:tabs>
        <w:tab w:val="clear" w:pos="680"/>
      </w:tabs>
    </w:pPr>
  </w:style>
  <w:style w:type="paragraph" w:customStyle="1" w:styleId="SuperHeading">
    <w:name w:val="SuperHeading"/>
    <w:basedOn w:val="Normal"/>
    <w:rsid w:val="005E7C58"/>
    <w:pPr>
      <w:spacing w:before="240" w:after="120"/>
      <w:outlineLvl w:val="0"/>
    </w:pPr>
    <w:rPr>
      <w:rFonts w:ascii="Times New Roman" w:hAnsi="Times New Roman"/>
      <w:b/>
      <w:sz w:val="32"/>
    </w:rPr>
  </w:style>
  <w:style w:type="paragraph" w:customStyle="1" w:styleId="AllowPageBreak">
    <w:name w:val="AllowPageBreak"/>
    <w:rsid w:val="005E7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7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C58"/>
    <w:rPr>
      <w:rFonts w:ascii="Courier New" w:eastAsia="Times New Roman" w:hAnsi="Courier New" w:cs="Times New Roman"/>
      <w:i/>
      <w:szCs w:val="20"/>
      <w:lang w:eastAsia="en-US"/>
    </w:rPr>
  </w:style>
  <w:style w:type="paragraph" w:customStyle="1" w:styleId="HeadingBase">
    <w:name w:val="Heading Base"/>
    <w:rsid w:val="005E7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C58"/>
    <w:pPr>
      <w:tabs>
        <w:tab w:val="right" w:leader="dot" w:pos="9072"/>
      </w:tabs>
      <w:ind w:left="567"/>
    </w:pPr>
    <w:rPr>
      <w:szCs w:val="22"/>
    </w:rPr>
  </w:style>
  <w:style w:type="paragraph" w:customStyle="1" w:styleId="TOCBase">
    <w:name w:val="TOC Base"/>
    <w:rsid w:val="005E7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C58"/>
    <w:pPr>
      <w:tabs>
        <w:tab w:val="right" w:leader="dot" w:pos="9072"/>
      </w:tabs>
      <w:spacing w:before="40" w:after="40"/>
      <w:ind w:left="284"/>
    </w:pPr>
    <w:rPr>
      <w:rFonts w:ascii="Times New Roman" w:hAnsi="Times New Roman"/>
    </w:rPr>
  </w:style>
  <w:style w:type="paragraph" w:styleId="TOC1">
    <w:name w:val="toc 1"/>
    <w:basedOn w:val="TOCBase"/>
    <w:next w:val="Normal"/>
    <w:rsid w:val="005E7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C58"/>
    <w:rPr>
      <w:rFonts w:ascii="Times New Roman" w:eastAsia="Times New Roman" w:hAnsi="Times New Roman" w:cs="Times New Roman"/>
      <w:sz w:val="16"/>
      <w:lang w:eastAsia="en-US"/>
    </w:rPr>
  </w:style>
  <w:style w:type="paragraph" w:styleId="Title">
    <w:name w:val="Title"/>
    <w:basedOn w:val="HeadingBase"/>
    <w:link w:val="TitleChar"/>
    <w:qFormat/>
    <w:rsid w:val="005E7C58"/>
    <w:pPr>
      <w:spacing w:before="5040"/>
      <w:jc w:val="center"/>
    </w:pPr>
    <w:rPr>
      <w:sz w:val="48"/>
      <w:szCs w:val="72"/>
      <w:lang w:val="en-US"/>
    </w:rPr>
  </w:style>
  <w:style w:type="character" w:customStyle="1" w:styleId="TitleChar">
    <w:name w:val="Title Char"/>
    <w:basedOn w:val="DefaultParagraphFont"/>
    <w:link w:val="Title"/>
    <w:rsid w:val="005E7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C58"/>
    <w:pPr>
      <w:tabs>
        <w:tab w:val="left" w:pos="3600"/>
        <w:tab w:val="left" w:pos="3958"/>
      </w:tabs>
    </w:pPr>
  </w:style>
  <w:style w:type="paragraph" w:styleId="List">
    <w:name w:val="List"/>
    <w:basedOn w:val="BodyText"/>
    <w:next w:val="BodyText"/>
    <w:rsid w:val="005E7C58"/>
    <w:pPr>
      <w:tabs>
        <w:tab w:val="left" w:pos="340"/>
      </w:tabs>
      <w:spacing w:before="60" w:after="60"/>
      <w:ind w:left="340" w:hanging="340"/>
    </w:pPr>
  </w:style>
  <w:style w:type="paragraph" w:customStyle="1" w:styleId="Note">
    <w:name w:val="Note"/>
    <w:basedOn w:val="BodyText"/>
    <w:rsid w:val="005E7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C58"/>
    <w:pPr>
      <w:framePr w:wrap="auto" w:hAnchor="text" w:y="6049"/>
    </w:pPr>
    <w:rPr>
      <w:color w:val="000000"/>
      <w:sz w:val="40"/>
    </w:rPr>
  </w:style>
  <w:style w:type="paragraph" w:customStyle="1" w:styleId="TOCTitle">
    <w:name w:val="TOCTitle"/>
    <w:basedOn w:val="Heading1"/>
    <w:rsid w:val="005E7C58"/>
    <w:pPr>
      <w:spacing w:after="240"/>
      <w:jc w:val="center"/>
      <w:outlineLvl w:val="9"/>
    </w:pPr>
    <w:rPr>
      <w:caps/>
    </w:rPr>
  </w:style>
  <w:style w:type="paragraph" w:customStyle="1" w:styleId="Version">
    <w:name w:val="Version"/>
    <w:rsid w:val="005E7C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C58"/>
    <w:pPr>
      <w:keepNext w:val="0"/>
      <w:tabs>
        <w:tab w:val="right" w:pos="4176"/>
      </w:tabs>
      <w:ind w:left="198" w:hanging="198"/>
    </w:pPr>
    <w:rPr>
      <w:rFonts w:ascii="Garamond" w:hAnsi="Garamond"/>
    </w:rPr>
  </w:style>
  <w:style w:type="paragraph" w:styleId="IndexHeading">
    <w:name w:val="index heading"/>
    <w:basedOn w:val="Normal"/>
    <w:next w:val="Index1"/>
    <w:semiHidden/>
    <w:rsid w:val="005E7C58"/>
    <w:pPr>
      <w:spacing w:before="120" w:after="120"/>
    </w:pPr>
    <w:rPr>
      <w:rFonts w:ascii="Arial" w:hAnsi="Arial"/>
      <w:b/>
      <w:color w:val="918585"/>
      <w:sz w:val="24"/>
    </w:rPr>
  </w:style>
  <w:style w:type="paragraph" w:styleId="Header">
    <w:name w:val="header"/>
    <w:basedOn w:val="Normal"/>
    <w:link w:val="HeaderChar"/>
    <w:rsid w:val="005E7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C58"/>
    <w:rPr>
      <w:rFonts w:ascii="Times New Roman" w:eastAsia="Times New Roman" w:hAnsi="Times New Roman" w:cs="Times New Roman"/>
      <w:sz w:val="16"/>
      <w:szCs w:val="20"/>
      <w:lang w:val="en-GB" w:eastAsia="en-US"/>
    </w:rPr>
  </w:style>
  <w:style w:type="paragraph" w:customStyle="1" w:styleId="Chapter">
    <w:name w:val="Chapter"/>
    <w:basedOn w:val="Normal"/>
    <w:rsid w:val="005E7C58"/>
    <w:pPr>
      <w:spacing w:before="240"/>
    </w:pPr>
    <w:rPr>
      <w:rFonts w:ascii="Times New Roman" w:hAnsi="Times New Roman"/>
      <w:smallCaps/>
      <w:spacing w:val="80"/>
      <w:sz w:val="28"/>
    </w:rPr>
  </w:style>
  <w:style w:type="paragraph" w:customStyle="1" w:styleId="InChapter">
    <w:name w:val="InChapter"/>
    <w:basedOn w:val="Heading3"/>
    <w:rsid w:val="005E7C58"/>
    <w:pPr>
      <w:spacing w:after="240"/>
      <w:outlineLvl w:val="9"/>
    </w:pPr>
    <w:rPr>
      <w:noProof/>
    </w:rPr>
  </w:style>
  <w:style w:type="paragraph" w:styleId="Index2">
    <w:name w:val="index 2"/>
    <w:basedOn w:val="Normal"/>
    <w:next w:val="Normal"/>
    <w:semiHidden/>
    <w:rsid w:val="005E7C58"/>
    <w:pPr>
      <w:tabs>
        <w:tab w:val="right" w:pos="4176"/>
      </w:tabs>
      <w:ind w:left="568" w:hanging="284"/>
    </w:pPr>
    <w:rPr>
      <w:rFonts w:ascii="Garamond" w:hAnsi="Garamond"/>
    </w:rPr>
  </w:style>
  <w:style w:type="paragraph" w:customStyle="1" w:styleId="Byline">
    <w:name w:val="Byline"/>
    <w:rsid w:val="005E7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C58"/>
    <w:pPr>
      <w:tabs>
        <w:tab w:val="clear" w:pos="3600"/>
        <w:tab w:val="clear" w:pos="3958"/>
      </w:tabs>
      <w:jc w:val="right"/>
    </w:pPr>
  </w:style>
  <w:style w:type="character" w:styleId="Emphasis">
    <w:name w:val="Emphasis"/>
    <w:basedOn w:val="DefaultParagraphFont"/>
    <w:qFormat/>
    <w:rsid w:val="005E7C58"/>
    <w:rPr>
      <w:i/>
    </w:rPr>
  </w:style>
  <w:style w:type="paragraph" w:styleId="Caption">
    <w:name w:val="caption"/>
    <w:basedOn w:val="BodyText"/>
    <w:next w:val="Normal"/>
    <w:qFormat/>
    <w:rsid w:val="005E7C58"/>
    <w:pPr>
      <w:framePr w:w="2268" w:hSpace="181" w:vSpace="181" w:wrap="around" w:vAnchor="text" w:hAnchor="page" w:x="1135" w:y="285" w:anchorLock="1"/>
    </w:pPr>
    <w:rPr>
      <w:i/>
    </w:rPr>
  </w:style>
  <w:style w:type="paragraph" w:customStyle="1" w:styleId="MiniTOCTitle">
    <w:name w:val="MiniTOCTitle"/>
    <w:basedOn w:val="Heading4"/>
    <w:rsid w:val="005E7C58"/>
    <w:pPr>
      <w:spacing w:before="240"/>
      <w:outlineLvl w:val="9"/>
    </w:pPr>
    <w:rPr>
      <w:noProof/>
      <w:sz w:val="24"/>
    </w:rPr>
  </w:style>
  <w:style w:type="paragraph" w:customStyle="1" w:styleId="MiniTOCItem">
    <w:name w:val="MiniTOCItem"/>
    <w:basedOn w:val="ListBullet"/>
    <w:rsid w:val="005E7C58"/>
    <w:pPr>
      <w:numPr>
        <w:numId w:val="0"/>
      </w:numPr>
      <w:tabs>
        <w:tab w:val="right" w:leader="dot" w:pos="6521"/>
      </w:tabs>
      <w:spacing w:before="0" w:after="0"/>
    </w:pPr>
  </w:style>
  <w:style w:type="paragraph" w:customStyle="1" w:styleId="TOFTitle">
    <w:name w:val="TOFTitle"/>
    <w:basedOn w:val="TOCTitle"/>
    <w:rsid w:val="005E7C58"/>
  </w:style>
  <w:style w:type="paragraph" w:styleId="TableofFigures">
    <w:name w:val="table of figures"/>
    <w:basedOn w:val="Normal"/>
    <w:next w:val="Normal"/>
    <w:semiHidden/>
    <w:rsid w:val="005E7C58"/>
    <w:pPr>
      <w:tabs>
        <w:tab w:val="right" w:leader="dot" w:pos="9072"/>
      </w:tabs>
      <w:ind w:left="970" w:hanging="403"/>
    </w:pPr>
    <w:rPr>
      <w:rFonts w:ascii="Times New Roman" w:hAnsi="Times New Roman"/>
      <w:b/>
    </w:rPr>
  </w:style>
  <w:style w:type="paragraph" w:styleId="ListNumber">
    <w:name w:val="List Number"/>
    <w:basedOn w:val="List"/>
    <w:rsid w:val="005E7C58"/>
    <w:pPr>
      <w:numPr>
        <w:numId w:val="15"/>
      </w:numPr>
      <w:tabs>
        <w:tab w:val="clear" w:pos="340"/>
      </w:tabs>
    </w:pPr>
  </w:style>
  <w:style w:type="character" w:customStyle="1" w:styleId="WingdingSymbols">
    <w:name w:val="Wingding Symbols"/>
    <w:rsid w:val="005E7C58"/>
    <w:rPr>
      <w:rFonts w:ascii="Wingdings" w:hAnsi="Wingdings"/>
    </w:rPr>
  </w:style>
  <w:style w:type="paragraph" w:customStyle="1" w:styleId="TableHeading">
    <w:name w:val="Table Heading"/>
    <w:basedOn w:val="HeadingBase"/>
    <w:rsid w:val="005E7C58"/>
    <w:pPr>
      <w:keepLines/>
      <w:pBdr>
        <w:bottom w:val="single" w:sz="6" w:space="1" w:color="918585"/>
      </w:pBdr>
      <w:spacing w:before="240"/>
    </w:pPr>
  </w:style>
  <w:style w:type="character" w:customStyle="1" w:styleId="HotSpot">
    <w:name w:val="HotSpot"/>
    <w:rsid w:val="005E7C58"/>
    <w:rPr>
      <w:color w:val="0033CC"/>
      <w:u w:val="none"/>
    </w:rPr>
  </w:style>
  <w:style w:type="paragraph" w:customStyle="1" w:styleId="BodyTextRight">
    <w:name w:val="Body Text Right"/>
    <w:basedOn w:val="BodyText"/>
    <w:rsid w:val="005E7C58"/>
    <w:pPr>
      <w:spacing w:before="0" w:after="0"/>
      <w:jc w:val="right"/>
    </w:pPr>
  </w:style>
  <w:style w:type="paragraph" w:styleId="Index3">
    <w:name w:val="index 3"/>
    <w:basedOn w:val="ListNumber2"/>
    <w:next w:val="Normal"/>
    <w:semiHidden/>
    <w:rsid w:val="005E7C58"/>
    <w:pPr>
      <w:numPr>
        <w:numId w:val="0"/>
      </w:numPr>
      <w:tabs>
        <w:tab w:val="right" w:leader="dot" w:pos="4176"/>
      </w:tabs>
    </w:pPr>
  </w:style>
  <w:style w:type="paragraph" w:styleId="ListNumber2">
    <w:name w:val="List Number 2"/>
    <w:basedOn w:val="List2"/>
    <w:rsid w:val="005E7C58"/>
    <w:pPr>
      <w:numPr>
        <w:numId w:val="10"/>
      </w:numPr>
      <w:tabs>
        <w:tab w:val="clear" w:pos="1060"/>
      </w:tabs>
    </w:pPr>
  </w:style>
  <w:style w:type="paragraph" w:customStyle="1" w:styleId="MarginNote">
    <w:name w:val="Margin Note"/>
    <w:basedOn w:val="BodyText"/>
    <w:rsid w:val="005E7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C58"/>
    <w:rPr>
      <w:sz w:val="32"/>
    </w:rPr>
  </w:style>
  <w:style w:type="paragraph" w:customStyle="1" w:styleId="HeadingProcedure">
    <w:name w:val="Heading Procedure"/>
    <w:basedOn w:val="HeadingBase"/>
    <w:next w:val="Normal"/>
    <w:rsid w:val="005E7C58"/>
    <w:pPr>
      <w:tabs>
        <w:tab w:val="left" w:pos="0"/>
      </w:tabs>
      <w:spacing w:before="120" w:after="60"/>
    </w:pPr>
    <w:rPr>
      <w:i/>
      <w:color w:val="918585"/>
      <w:sz w:val="22"/>
    </w:rPr>
  </w:style>
  <w:style w:type="paragraph" w:customStyle="1" w:styleId="TableBodyText">
    <w:name w:val="Table Body Text"/>
    <w:basedOn w:val="BodyText"/>
    <w:rsid w:val="005E7C58"/>
    <w:pPr>
      <w:spacing w:before="60" w:after="60"/>
    </w:pPr>
  </w:style>
  <w:style w:type="paragraph" w:styleId="ListContinue">
    <w:name w:val="List Continue"/>
    <w:basedOn w:val="List"/>
    <w:rsid w:val="005E7C58"/>
    <w:pPr>
      <w:ind w:firstLine="0"/>
    </w:pPr>
  </w:style>
  <w:style w:type="paragraph" w:customStyle="1" w:styleId="ListNote">
    <w:name w:val="List Note"/>
    <w:basedOn w:val="List"/>
    <w:rsid w:val="005E7C58"/>
    <w:pPr>
      <w:pBdr>
        <w:top w:val="single" w:sz="6" w:space="2" w:color="918585"/>
        <w:bottom w:val="single" w:sz="6" w:space="2" w:color="918585"/>
      </w:pBdr>
      <w:tabs>
        <w:tab w:val="left" w:pos="1021"/>
      </w:tabs>
      <w:ind w:firstLine="0"/>
    </w:pPr>
  </w:style>
  <w:style w:type="paragraph" w:customStyle="1" w:styleId="Warning">
    <w:name w:val="Warning"/>
    <w:basedOn w:val="BodyText"/>
    <w:rsid w:val="005E7C58"/>
    <w:pPr>
      <w:shd w:val="clear" w:color="auto" w:fill="D9D9D9"/>
      <w:tabs>
        <w:tab w:val="left" w:pos="992"/>
      </w:tabs>
      <w:ind w:left="119" w:right="119"/>
    </w:pPr>
    <w:rPr>
      <w:sz w:val="20"/>
    </w:rPr>
  </w:style>
  <w:style w:type="paragraph" w:customStyle="1" w:styleId="MarginIcons">
    <w:name w:val="Margin Icons"/>
    <w:basedOn w:val="BodyText"/>
    <w:rsid w:val="005E7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C58"/>
    <w:rPr>
      <w:rFonts w:ascii="Courier New" w:hAnsi="Courier New"/>
    </w:rPr>
  </w:style>
  <w:style w:type="paragraph" w:customStyle="1" w:styleId="NoteBullet">
    <w:name w:val="Note Bullet"/>
    <w:basedOn w:val="Note"/>
    <w:rsid w:val="005E7C58"/>
    <w:pPr>
      <w:tabs>
        <w:tab w:val="clear" w:pos="680"/>
      </w:tabs>
      <w:spacing w:before="60" w:after="60"/>
    </w:pPr>
  </w:style>
  <w:style w:type="paragraph" w:customStyle="1" w:styleId="SubHeading2">
    <w:name w:val="SubHeading2"/>
    <w:basedOn w:val="HeadingBase"/>
    <w:rsid w:val="005E7C58"/>
    <w:pPr>
      <w:spacing w:before="240" w:after="60"/>
    </w:pPr>
    <w:rPr>
      <w:sz w:val="20"/>
    </w:rPr>
  </w:style>
  <w:style w:type="paragraph" w:customStyle="1" w:styleId="SubHeading1">
    <w:name w:val="SubHeading1"/>
    <w:basedOn w:val="HeadingBase"/>
    <w:rsid w:val="005E7C58"/>
    <w:pPr>
      <w:spacing w:before="240" w:after="60"/>
    </w:pPr>
    <w:rPr>
      <w:color w:val="918585"/>
      <w:sz w:val="22"/>
    </w:rPr>
  </w:style>
  <w:style w:type="paragraph" w:customStyle="1" w:styleId="SideHeading">
    <w:name w:val="Side Heading"/>
    <w:basedOn w:val="HeadingBase"/>
    <w:rsid w:val="005E7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C58"/>
    <w:pPr>
      <w:tabs>
        <w:tab w:val="num" w:pos="360"/>
      </w:tabs>
    </w:pPr>
  </w:style>
  <w:style w:type="paragraph" w:styleId="PlainText">
    <w:name w:val="Plain Text"/>
    <w:basedOn w:val="Normal"/>
    <w:link w:val="PlainTextChar"/>
    <w:rsid w:val="005E7C58"/>
    <w:rPr>
      <w:sz w:val="20"/>
    </w:rPr>
  </w:style>
  <w:style w:type="character" w:customStyle="1" w:styleId="PlainTextChar">
    <w:name w:val="Plain Text Char"/>
    <w:basedOn w:val="DefaultParagraphFont"/>
    <w:link w:val="PlainText"/>
    <w:rsid w:val="005E7C58"/>
    <w:rPr>
      <w:rFonts w:ascii="Courier New" w:eastAsia="Times New Roman" w:hAnsi="Courier New" w:cs="Times New Roman"/>
      <w:sz w:val="20"/>
      <w:szCs w:val="20"/>
      <w:lang w:eastAsia="en-US"/>
    </w:rPr>
  </w:style>
  <w:style w:type="character" w:customStyle="1" w:styleId="MenuOption">
    <w:name w:val="Menu Option"/>
    <w:basedOn w:val="DefaultParagraphFont"/>
    <w:rsid w:val="005E7C58"/>
    <w:rPr>
      <w:b/>
      <w:smallCaps/>
    </w:rPr>
  </w:style>
  <w:style w:type="paragraph" w:customStyle="1" w:styleId="TableListNumber">
    <w:name w:val="Table List Number"/>
    <w:basedOn w:val="ListNumber"/>
    <w:rsid w:val="005E7C58"/>
    <w:pPr>
      <w:numPr>
        <w:numId w:val="0"/>
      </w:numPr>
    </w:pPr>
  </w:style>
  <w:style w:type="paragraph" w:styleId="TOC4">
    <w:name w:val="toc 4"/>
    <w:basedOn w:val="TOCBase"/>
    <w:next w:val="Normal"/>
    <w:semiHidden/>
    <w:rsid w:val="005E7C58"/>
    <w:pPr>
      <w:tabs>
        <w:tab w:val="right" w:leader="dot" w:pos="9071"/>
      </w:tabs>
      <w:ind w:left="1701"/>
    </w:pPr>
  </w:style>
  <w:style w:type="paragraph" w:customStyle="1" w:styleId="ListAlpha">
    <w:name w:val="List Alpha"/>
    <w:basedOn w:val="List"/>
    <w:rsid w:val="005E7C58"/>
    <w:pPr>
      <w:numPr>
        <w:numId w:val="9"/>
      </w:numPr>
    </w:pPr>
  </w:style>
  <w:style w:type="paragraph" w:customStyle="1" w:styleId="ListAlpha2">
    <w:name w:val="List Alpha 2"/>
    <w:basedOn w:val="List2"/>
    <w:rsid w:val="005E7C58"/>
    <w:pPr>
      <w:numPr>
        <w:numId w:val="8"/>
      </w:numPr>
    </w:pPr>
  </w:style>
  <w:style w:type="paragraph" w:styleId="List2">
    <w:name w:val="List 2"/>
    <w:basedOn w:val="BodyText"/>
    <w:rsid w:val="005E7C58"/>
    <w:pPr>
      <w:tabs>
        <w:tab w:val="left" w:pos="680"/>
      </w:tabs>
      <w:spacing w:before="60" w:after="60"/>
      <w:ind w:left="680" w:hanging="340"/>
    </w:pPr>
  </w:style>
  <w:style w:type="paragraph" w:styleId="List3">
    <w:name w:val="List 3"/>
    <w:basedOn w:val="BodyText"/>
    <w:rsid w:val="005E7C58"/>
    <w:pPr>
      <w:tabs>
        <w:tab w:val="left" w:pos="1021"/>
      </w:tabs>
      <w:spacing w:before="60" w:after="60"/>
      <w:ind w:left="1020" w:hanging="340"/>
    </w:pPr>
  </w:style>
  <w:style w:type="paragraph" w:styleId="List4">
    <w:name w:val="List 4"/>
    <w:basedOn w:val="BodyText"/>
    <w:rsid w:val="005E7C58"/>
    <w:pPr>
      <w:tabs>
        <w:tab w:val="left" w:pos="1361"/>
      </w:tabs>
      <w:spacing w:before="60" w:after="60"/>
      <w:ind w:left="1361" w:hanging="340"/>
    </w:pPr>
  </w:style>
  <w:style w:type="paragraph" w:styleId="List5">
    <w:name w:val="List 5"/>
    <w:basedOn w:val="BodyText"/>
    <w:rsid w:val="005E7C58"/>
    <w:pPr>
      <w:tabs>
        <w:tab w:val="left" w:pos="1701"/>
      </w:tabs>
      <w:spacing w:before="60" w:after="60"/>
      <w:ind w:left="1701" w:hanging="340"/>
    </w:pPr>
  </w:style>
  <w:style w:type="paragraph" w:styleId="ListBullet3">
    <w:name w:val="List Bullet 3"/>
    <w:basedOn w:val="List3"/>
    <w:rsid w:val="005E7C58"/>
    <w:pPr>
      <w:numPr>
        <w:numId w:val="14"/>
      </w:numPr>
      <w:tabs>
        <w:tab w:val="clear" w:pos="1021"/>
      </w:tabs>
      <w:ind w:left="1037" w:hanging="357"/>
    </w:pPr>
  </w:style>
  <w:style w:type="paragraph" w:styleId="ListBullet4">
    <w:name w:val="List Bullet 4"/>
    <w:basedOn w:val="List4"/>
    <w:rsid w:val="005E7C58"/>
    <w:pPr>
      <w:numPr>
        <w:numId w:val="3"/>
      </w:numPr>
      <w:tabs>
        <w:tab w:val="clear" w:pos="1361"/>
      </w:tabs>
    </w:pPr>
  </w:style>
  <w:style w:type="paragraph" w:styleId="ListBullet5">
    <w:name w:val="List Bullet 5"/>
    <w:basedOn w:val="List5"/>
    <w:rsid w:val="005E7C58"/>
    <w:pPr>
      <w:numPr>
        <w:numId w:val="4"/>
      </w:numPr>
    </w:pPr>
  </w:style>
  <w:style w:type="paragraph" w:styleId="ListContinue2">
    <w:name w:val="List Continue 2"/>
    <w:basedOn w:val="List2"/>
    <w:rsid w:val="005E7C58"/>
    <w:pPr>
      <w:ind w:firstLine="0"/>
    </w:pPr>
  </w:style>
  <w:style w:type="paragraph" w:styleId="ListContinue3">
    <w:name w:val="List Continue 3"/>
    <w:basedOn w:val="List3"/>
    <w:rsid w:val="005E7C58"/>
    <w:pPr>
      <w:ind w:left="1021" w:firstLine="0"/>
    </w:pPr>
  </w:style>
  <w:style w:type="paragraph" w:styleId="ListContinue4">
    <w:name w:val="List Continue 4"/>
    <w:basedOn w:val="List4"/>
    <w:rsid w:val="005E7C58"/>
    <w:pPr>
      <w:ind w:firstLine="0"/>
    </w:pPr>
  </w:style>
  <w:style w:type="paragraph" w:styleId="ListContinue5">
    <w:name w:val="List Continue 5"/>
    <w:basedOn w:val="List5"/>
    <w:rsid w:val="005E7C58"/>
    <w:pPr>
      <w:ind w:firstLine="0"/>
    </w:pPr>
  </w:style>
  <w:style w:type="paragraph" w:styleId="ListNumber3">
    <w:name w:val="List Number 3"/>
    <w:basedOn w:val="List3"/>
    <w:rsid w:val="005E7C58"/>
    <w:pPr>
      <w:numPr>
        <w:numId w:val="5"/>
      </w:numPr>
    </w:pPr>
  </w:style>
  <w:style w:type="paragraph" w:styleId="ListNumber4">
    <w:name w:val="List Number 4"/>
    <w:basedOn w:val="List4"/>
    <w:rsid w:val="005E7C58"/>
    <w:pPr>
      <w:numPr>
        <w:numId w:val="6"/>
      </w:numPr>
    </w:pPr>
  </w:style>
  <w:style w:type="paragraph" w:styleId="ListNumber5">
    <w:name w:val="List Number 5"/>
    <w:basedOn w:val="List5"/>
    <w:rsid w:val="005E7C58"/>
    <w:pPr>
      <w:numPr>
        <w:numId w:val="7"/>
      </w:numPr>
    </w:pPr>
  </w:style>
  <w:style w:type="paragraph" w:styleId="BlockText">
    <w:name w:val="Block Text"/>
    <w:basedOn w:val="Normal"/>
    <w:rsid w:val="005E7C58"/>
    <w:pPr>
      <w:spacing w:after="120"/>
      <w:ind w:left="1440" w:right="1440"/>
    </w:pPr>
  </w:style>
  <w:style w:type="character" w:customStyle="1" w:styleId="Subscript">
    <w:name w:val="Subscript"/>
    <w:basedOn w:val="DefaultParagraphFont"/>
    <w:rsid w:val="005E7C58"/>
    <w:rPr>
      <w:sz w:val="16"/>
      <w:vertAlign w:val="subscript"/>
    </w:rPr>
  </w:style>
  <w:style w:type="character" w:customStyle="1" w:styleId="Superscript">
    <w:name w:val="Superscript"/>
    <w:basedOn w:val="DefaultParagraphFont"/>
    <w:rsid w:val="005E7C58"/>
    <w:rPr>
      <w:sz w:val="16"/>
      <w:vertAlign w:val="superscript"/>
    </w:rPr>
  </w:style>
  <w:style w:type="character" w:customStyle="1" w:styleId="Symbols">
    <w:name w:val="Symbols"/>
    <w:basedOn w:val="DefaultParagraphFont"/>
    <w:rsid w:val="005E7C58"/>
    <w:rPr>
      <w:rFonts w:ascii="Symbol" w:hAnsi="Symbol"/>
    </w:rPr>
  </w:style>
  <w:style w:type="character" w:customStyle="1" w:styleId="MenuOptions">
    <w:name w:val="Menu Options"/>
    <w:basedOn w:val="DefaultParagraphFont"/>
    <w:rsid w:val="005E7C58"/>
    <w:rPr>
      <w:rFonts w:ascii="Arial Narrow" w:hAnsi="Arial Narrow"/>
      <w:smallCaps/>
    </w:rPr>
  </w:style>
  <w:style w:type="character" w:customStyle="1" w:styleId="Buttons">
    <w:name w:val="Buttons"/>
    <w:basedOn w:val="DefaultParagraphFont"/>
    <w:rsid w:val="005E7C58"/>
    <w:rPr>
      <w:b/>
    </w:rPr>
  </w:style>
  <w:style w:type="character" w:customStyle="1" w:styleId="Underlined">
    <w:name w:val="Underlined"/>
    <w:basedOn w:val="DefaultParagraphFont"/>
    <w:rsid w:val="005E7C58"/>
    <w:rPr>
      <w:u w:val="single"/>
    </w:rPr>
  </w:style>
  <w:style w:type="paragraph" w:customStyle="1" w:styleId="TableBodyTextRight">
    <w:name w:val="Table Body Text Right"/>
    <w:basedOn w:val="TableBodyText"/>
    <w:rsid w:val="005E7C58"/>
    <w:pPr>
      <w:widowControl w:val="0"/>
      <w:autoSpaceDE w:val="0"/>
      <w:autoSpaceDN w:val="0"/>
      <w:adjustRightInd w:val="0"/>
      <w:jc w:val="right"/>
    </w:pPr>
    <w:rPr>
      <w:rFonts w:cs="Arial"/>
      <w:szCs w:val="18"/>
    </w:rPr>
  </w:style>
  <w:style w:type="paragraph" w:customStyle="1" w:styleId="CopyrightText">
    <w:name w:val="Copyright Text"/>
    <w:basedOn w:val="BodyText"/>
    <w:rsid w:val="005E7C58"/>
    <w:rPr>
      <w:sz w:val="18"/>
    </w:rPr>
  </w:style>
  <w:style w:type="paragraph" w:customStyle="1" w:styleId="BodySmallRight">
    <w:name w:val="Body Small Right"/>
    <w:basedOn w:val="BodyTextRight"/>
    <w:rsid w:val="005E7C58"/>
    <w:rPr>
      <w:sz w:val="18"/>
      <w:szCs w:val="18"/>
    </w:rPr>
  </w:style>
  <w:style w:type="paragraph" w:customStyle="1" w:styleId="MarginEdition">
    <w:name w:val="Margin Edition"/>
    <w:basedOn w:val="MarginNote"/>
    <w:rsid w:val="005E7C58"/>
    <w:pPr>
      <w:spacing w:before="0" w:after="0"/>
    </w:pPr>
    <w:rPr>
      <w:rFonts w:ascii="Times New Roman" w:hAnsi="Times New Roman"/>
      <w:color w:val="999999"/>
    </w:rPr>
  </w:style>
  <w:style w:type="paragraph" w:customStyle="1" w:styleId="Spacer">
    <w:name w:val="Spacer"/>
    <w:basedOn w:val="Normal"/>
    <w:rsid w:val="005E7C58"/>
    <w:rPr>
      <w:sz w:val="2"/>
      <w:szCs w:val="2"/>
    </w:rPr>
  </w:style>
  <w:style w:type="character" w:customStyle="1" w:styleId="Small">
    <w:name w:val="Small"/>
    <w:basedOn w:val="DefaultParagraphFont"/>
    <w:rsid w:val="005E7C58"/>
    <w:rPr>
      <w:sz w:val="16"/>
    </w:rPr>
  </w:style>
  <w:style w:type="paragraph" w:customStyle="1" w:styleId="WideTable">
    <w:name w:val="Wide Table"/>
    <w:basedOn w:val="Normal"/>
    <w:rsid w:val="005E7C58"/>
    <w:pPr>
      <w:ind w:left="-1418"/>
    </w:pPr>
    <w:rPr>
      <w:sz w:val="2"/>
      <w:szCs w:val="2"/>
    </w:rPr>
  </w:style>
  <w:style w:type="character" w:styleId="PageNumber">
    <w:name w:val="page number"/>
    <w:basedOn w:val="DefaultParagraphFont"/>
    <w:rsid w:val="005E7C58"/>
  </w:style>
  <w:style w:type="paragraph" w:styleId="Quote">
    <w:name w:val="Quote"/>
    <w:basedOn w:val="Heading1"/>
    <w:link w:val="QuoteChar"/>
    <w:qFormat/>
    <w:rsid w:val="005E7C58"/>
    <w:rPr>
      <w:b w:val="0"/>
      <w:sz w:val="72"/>
      <w:szCs w:val="72"/>
      <w:lang w:val="en-NZ"/>
    </w:rPr>
  </w:style>
  <w:style w:type="character" w:customStyle="1" w:styleId="QuoteChar">
    <w:name w:val="Quote Char"/>
    <w:basedOn w:val="DefaultParagraphFont"/>
    <w:link w:val="Quote"/>
    <w:rsid w:val="005E7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C58"/>
    <w:pPr>
      <w:pageBreakBefore/>
    </w:pPr>
  </w:style>
  <w:style w:type="paragraph" w:customStyle="1" w:styleId="Border">
    <w:name w:val="Border"/>
    <w:basedOn w:val="Normal"/>
    <w:qFormat/>
    <w:rsid w:val="005E7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C58"/>
    <w:rPr>
      <w:b/>
      <w:bCs/>
      <w:i/>
      <w:iCs/>
      <w:color w:val="auto"/>
    </w:rPr>
  </w:style>
  <w:style w:type="paragraph" w:styleId="IntenseQuote">
    <w:name w:val="Intense Quote"/>
    <w:basedOn w:val="Normal"/>
    <w:next w:val="Normal"/>
    <w:link w:val="IntenseQuoteChar"/>
    <w:uiPriority w:val="30"/>
    <w:qFormat/>
    <w:rsid w:val="005E7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C58"/>
    <w:rPr>
      <w:smallCaps/>
      <w:color w:val="auto"/>
      <w:u w:val="single"/>
    </w:rPr>
  </w:style>
  <w:style w:type="character" w:styleId="IntenseReference">
    <w:name w:val="Intense Reference"/>
    <w:basedOn w:val="DefaultParagraphFont"/>
    <w:uiPriority w:val="32"/>
    <w:qFormat/>
    <w:rsid w:val="005E7C58"/>
    <w:rPr>
      <w:b/>
      <w:bCs/>
      <w:smallCaps/>
      <w:color w:val="auto"/>
      <w:spacing w:val="5"/>
      <w:u w:val="single"/>
    </w:rPr>
  </w:style>
  <w:style w:type="paragraph" w:customStyle="1" w:styleId="2ColumnHeading">
    <w:name w:val="2Column Heading"/>
    <w:basedOn w:val="BodyText"/>
    <w:qFormat/>
    <w:rsid w:val="005E7C58"/>
    <w:pPr>
      <w:spacing w:after="60"/>
      <w:ind w:left="-2268"/>
    </w:pPr>
    <w:rPr>
      <w:b/>
    </w:rPr>
  </w:style>
  <w:style w:type="paragraph" w:customStyle="1" w:styleId="Heading1TOC">
    <w:name w:val="Heading1 TOC"/>
    <w:basedOn w:val="Normal"/>
    <w:qFormat/>
    <w:rsid w:val="005E7C58"/>
    <w:pPr>
      <w:spacing w:before="240" w:after="120"/>
    </w:pPr>
    <w:rPr>
      <w:rFonts w:ascii="Times New Roman" w:hAnsi="Times New Roman"/>
      <w:b/>
      <w:sz w:val="32"/>
    </w:rPr>
  </w:style>
  <w:style w:type="paragraph" w:customStyle="1" w:styleId="Heading2TOC">
    <w:name w:val="Heading2 TOC"/>
    <w:basedOn w:val="Normal"/>
    <w:qFormat/>
    <w:rsid w:val="005E7C58"/>
    <w:pPr>
      <w:spacing w:before="240" w:after="60"/>
    </w:pPr>
    <w:rPr>
      <w:rFonts w:ascii="Times New Roman" w:hAnsi="Times New Roman"/>
      <w:b/>
      <w:sz w:val="28"/>
    </w:rPr>
  </w:style>
  <w:style w:type="character" w:customStyle="1" w:styleId="Underline">
    <w:name w:val="Underline"/>
    <w:basedOn w:val="DefaultParagraphFont"/>
    <w:qFormat/>
    <w:rsid w:val="005E7C58"/>
    <w:rPr>
      <w:u w:val="single"/>
    </w:rPr>
  </w:style>
  <w:style w:type="character" w:customStyle="1" w:styleId="BoldandItalics">
    <w:name w:val="Bold and Italics"/>
    <w:qFormat/>
    <w:rsid w:val="005E7C58"/>
    <w:rPr>
      <w:b/>
      <w:i/>
      <w:u w:val="none"/>
    </w:rPr>
  </w:style>
  <w:style w:type="paragraph" w:styleId="BalloonText">
    <w:name w:val="Balloon Text"/>
    <w:basedOn w:val="Normal"/>
    <w:link w:val="BalloonTextChar"/>
    <w:rsid w:val="005E7C58"/>
    <w:rPr>
      <w:rFonts w:ascii="Tahoma" w:hAnsi="Tahoma" w:cs="Tahoma"/>
      <w:sz w:val="16"/>
      <w:szCs w:val="16"/>
    </w:rPr>
  </w:style>
  <w:style w:type="character" w:customStyle="1" w:styleId="BalloonTextChar">
    <w:name w:val="Balloon Text Char"/>
    <w:basedOn w:val="DefaultParagraphFont"/>
    <w:link w:val="BalloonText"/>
    <w:rsid w:val="005E7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C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C58"/>
    <w:rPr>
      <w:b/>
      <w:color w:val="660033"/>
      <w:spacing w:val="0"/>
    </w:rPr>
  </w:style>
  <w:style w:type="paragraph" w:customStyle="1" w:styleId="Nameditemlist">
    <w:name w:val="Named item list"/>
    <w:basedOn w:val="BodyText"/>
    <w:qFormat/>
    <w:rsid w:val="005E7C58"/>
    <w:pPr>
      <w:tabs>
        <w:tab w:val="left" w:pos="2835"/>
      </w:tabs>
      <w:ind w:left="2835" w:hanging="2835"/>
    </w:pPr>
  </w:style>
  <w:style w:type="paragraph" w:customStyle="1" w:styleId="BodyTextnopadding">
    <w:name w:val="Body Text no padding"/>
    <w:basedOn w:val="BodyText"/>
    <w:qFormat/>
    <w:rsid w:val="005E7C58"/>
    <w:pPr>
      <w:spacing w:before="0" w:after="0"/>
    </w:pPr>
  </w:style>
  <w:style w:type="paragraph" w:customStyle="1" w:styleId="BodyTextBold">
    <w:name w:val="Body Text Bold"/>
    <w:basedOn w:val="BodyText"/>
    <w:qFormat/>
    <w:rsid w:val="005E7C58"/>
    <w:rPr>
      <w:b/>
    </w:rPr>
  </w:style>
  <w:style w:type="character" w:styleId="Hyperlink">
    <w:name w:val="Hyperlink"/>
    <w:basedOn w:val="DefaultParagraphFont"/>
    <w:uiPriority w:val="99"/>
    <w:unhideWhenUsed/>
    <w:rsid w:val="008C2B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1313</Words>
  <Characters>8825</Characters>
  <Application>Microsoft Office Word</Application>
  <DocSecurity>0</DocSecurity>
  <Lines>401</Lines>
  <Paragraphs>273</Paragraphs>
  <ScaleCrop>false</ScaleCrop>
  <Company>Author-it Software Corporation Ltd.</Company>
  <LinksUpToDate>false</LinksUpToDate>
  <CharactersWithSpaces>9865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MSFKB4005 Research and recommend materials, components and finishes for bathroom designs</dc:title>
  <dc:subject>Approved</dc:subject>
  <dc:creator>Skills Insight</dc:creator>
  <cp:keywords>Release: 1</cp:keywords>
  <dc:description>Review Date: 12 April 2008</dc:description>
  <cp:lastModifiedBy>HSD_TPCMSd.prod</cp:lastModifiedBy>
  <cp:revision>3</cp:revision>
  <dcterms:created xsi:type="dcterms:W3CDTF">2025-03-01T21:11:00Z</dcterms:created>
  <dcterms:modified xsi:type="dcterms:W3CDTF">2025-03-01T21:11:00Z</dcterms:modified>
</cp:coreProperties>
</file>