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762" w:rsidP="00B31762">
      <w:pPr>
        <w:pStyle w:val="Title"/>
      </w:pPr>
      <w:r>
        <w:fldChar w:fldCharType="begin"/>
      </w:r>
      <w:r>
        <w:instrText xml:space="preserve"> TITLE   \* MERGEFORMAT </w:instrText>
      </w:r>
      <w:r>
        <w:fldChar w:fldCharType="separate"/>
      </w:r>
      <w:r>
        <w:t>Assessment Requirements for MSFKB4003 Identify and document services required to support fitted furniture designs</w:t>
      </w:r>
      <w:r>
        <w:fldChar w:fldCharType="end"/>
      </w:r>
    </w:p>
    <w:p w:rsidR="00B31762" w:rsidP="00B31762">
      <w:pPr>
        <w:pStyle w:val="Version"/>
        <w:sectPr w:rsidSect="00FD1B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B8A" w:rsidP="00FD1B8A">
      <w:pPr>
        <w:pStyle w:val="SuperHeading"/>
      </w:pPr>
      <w:r w:rsidRPr="00FD1B8A">
        <w:t>Assessment Requirements for MSFKB4003 Identify and document services required to support fitted furniture designs</w:t>
      </w:r>
    </w:p>
    <w:p w:rsidR="00000000" w:rsidRPr="00FD1B8A" w:rsidP="00FD1B8A">
      <w:pPr>
        <w:pStyle w:val="Heading1"/>
      </w:pPr>
      <w:bookmarkStart w:id="1" w:name="O_627237"/>
      <w:bookmarkEnd w:id="1"/>
      <w:r w:rsidRPr="00FD1B8A">
        <w:t>Modification History</w:t>
      </w:r>
    </w:p>
    <w:p w:rsidR="00000000" w:rsidRPr="00FD1B8A" w:rsidP="00FD1B8A">
      <w:pPr>
        <w:pStyle w:val="BodyText"/>
      </w:pPr>
      <w:r w:rsidRPr="00FD1B8A">
        <w:t>Release 1 - New unit of competency</w:t>
      </w:r>
    </w:p>
    <w:p w:rsidR="00000000" w:rsidRPr="00FD1B8A" w:rsidP="00FD1B8A">
      <w:pPr>
        <w:pStyle w:val="AllowPageBreak"/>
      </w:pPr>
    </w:p>
    <w:p w:rsidR="00000000" w:rsidRPr="00FD1B8A" w:rsidP="00FD1B8A">
      <w:pPr>
        <w:pStyle w:val="Heading1"/>
      </w:pPr>
      <w:bookmarkStart w:id="2" w:name="O_627240"/>
      <w:bookmarkEnd w:id="2"/>
      <w:r w:rsidRPr="00FD1B8A">
        <w:t>Performance Evidence</w:t>
      </w:r>
    </w:p>
    <w:p w:rsidR="00000000" w:rsidRPr="00FD1B8A" w:rsidP="00FD1B8A">
      <w:pPr>
        <w:pStyle w:val="ListBullet"/>
      </w:pPr>
      <w:r w:rsidRPr="00FD1B8A">
        <w:t>Assess a site and identify available services, including electrical, gas, plumbing and data, and determine supply and layout issues that will impact on a fitted furniture design and installation</w:t>
      </w:r>
    </w:p>
    <w:p w:rsidR="00000000" w:rsidRPr="00FD1B8A" w:rsidP="00FD1B8A">
      <w:pPr>
        <w:pStyle w:val="ListBullet"/>
      </w:pPr>
      <w:r w:rsidRPr="00FD1B8A">
        <w:t>Establish the fittings and appliances to be included in a fit</w:t>
      </w:r>
      <w:r w:rsidRPr="00FD1B8A">
        <w:t>ted furniture design and the services required for their installation and use</w:t>
      </w:r>
    </w:p>
    <w:p w:rsidR="00000000" w:rsidRPr="00FD1B8A" w:rsidP="00FD1B8A">
      <w:pPr>
        <w:pStyle w:val="ListBullet"/>
      </w:pPr>
      <w:r w:rsidRPr="00FD1B8A">
        <w:t>Determine all services that are  required to meet a design brief and complete industry standard drawings and specifications to identify their layout on the installation site</w:t>
      </w:r>
    </w:p>
    <w:p w:rsidR="00000000" w:rsidRPr="00FD1B8A" w:rsidP="00FD1B8A">
      <w:pPr>
        <w:pStyle w:val="ListBullet"/>
      </w:pPr>
      <w:r w:rsidRPr="00FD1B8A">
        <w:t xml:space="preserve">Use </w:t>
      </w:r>
      <w:r w:rsidRPr="00FD1B8A">
        <w:t>mathematical ideas and techniques to correctly complete measurements, estimate service supply and draw layouts to scale</w:t>
      </w:r>
    </w:p>
    <w:p w:rsidR="00000000" w:rsidRPr="00FD1B8A" w:rsidP="00FD1B8A">
      <w:pPr>
        <w:pStyle w:val="ListBullet"/>
      </w:pPr>
      <w:r w:rsidRPr="00FD1B8A">
        <w:t xml:space="preserve">Communicate ideas and information to enable confirmation of work requirements and specifications and the reporting of work outcomes and </w:t>
      </w:r>
      <w:r w:rsidRPr="00FD1B8A">
        <w:t xml:space="preserve">problems, interpret basic plans and follow safety procedures </w:t>
      </w:r>
    </w:p>
    <w:p w:rsidR="00000000" w:rsidRPr="00FD1B8A" w:rsidP="00FD1B8A">
      <w:pPr>
        <w:pStyle w:val="ListBullet"/>
      </w:pPr>
      <w:r w:rsidRPr="00FD1B8A">
        <w:t>Avoid backtracking, work flow interruptions or wastage</w:t>
      </w:r>
    </w:p>
    <w:p w:rsidR="00000000" w:rsidRPr="00FD1B8A" w:rsidP="00FD1B8A">
      <w:pPr>
        <w:pStyle w:val="ListBullet"/>
      </w:pPr>
      <w:r w:rsidRPr="00FD1B8A">
        <w:t>Work with others and in a team by recognising dependencies and using cooperative approaches to optimise work flow and productivity</w:t>
      </w:r>
    </w:p>
    <w:p w:rsidR="00000000" w:rsidRPr="00FD1B8A" w:rsidP="00FD1B8A">
      <w:pPr>
        <w:pStyle w:val="AllowPageBreak"/>
      </w:pPr>
    </w:p>
    <w:p w:rsidR="00000000" w:rsidRPr="00FD1B8A" w:rsidP="00FD1B8A">
      <w:pPr>
        <w:pStyle w:val="Heading1"/>
      </w:pPr>
      <w:bookmarkStart w:id="3" w:name="O_627239"/>
      <w:bookmarkEnd w:id="3"/>
      <w:r w:rsidRPr="00FD1B8A">
        <w:t>Knowledge Evidence</w:t>
      </w:r>
    </w:p>
    <w:p w:rsidR="00000000" w:rsidRPr="00FD1B8A" w:rsidP="00FD1B8A">
      <w:pPr>
        <w:pStyle w:val="ListBullet"/>
      </w:pPr>
      <w:r w:rsidRPr="00FD1B8A">
        <w:t>Ergonomic, anthropometric and proxemic principles</w:t>
      </w:r>
    </w:p>
    <w:p w:rsidR="00000000" w:rsidRPr="00FD1B8A" w:rsidP="00FD1B8A">
      <w:pPr>
        <w:pStyle w:val="ListBullet"/>
      </w:pPr>
      <w:r w:rsidRPr="00FD1B8A">
        <w:t>Industry symbols and protocols</w:t>
      </w:r>
    </w:p>
    <w:p w:rsidR="00000000" w:rsidRPr="00FD1B8A" w:rsidP="00FD1B8A">
      <w:pPr>
        <w:pStyle w:val="ListBullet"/>
      </w:pPr>
      <w:r w:rsidRPr="00FD1B8A">
        <w:t>Planning processes</w:t>
      </w:r>
    </w:p>
    <w:p w:rsidR="00000000" w:rsidRPr="00FD1B8A" w:rsidP="00FD1B8A">
      <w:pPr>
        <w:pStyle w:val="ListBullet"/>
      </w:pPr>
      <w:r w:rsidRPr="00FD1B8A">
        <w:t>State or territory WHS legislation, regulations, standards and codes of practice relevant to the full range of determining layo</w:t>
      </w:r>
      <w:r w:rsidRPr="00FD1B8A">
        <w:t>ut for kitchen and bathroom services</w:t>
      </w:r>
    </w:p>
    <w:p w:rsidR="00000000" w:rsidRPr="00FD1B8A" w:rsidP="00FD1B8A">
      <w:pPr>
        <w:pStyle w:val="ListBullet"/>
      </w:pPr>
      <w:r w:rsidRPr="00FD1B8A">
        <w:t>Procedures for documenting workplace records and information</w:t>
      </w:r>
    </w:p>
    <w:p w:rsidR="00000000" w:rsidRPr="00FD1B8A" w:rsidP="00FD1B8A">
      <w:pPr>
        <w:pStyle w:val="ListBullet"/>
      </w:pPr>
      <w:r w:rsidRPr="00FD1B8A">
        <w:t>Appropriate mathematical procedures for estimation and measurement</w:t>
      </w:r>
    </w:p>
    <w:p w:rsidR="00000000" w:rsidRPr="00FD1B8A" w:rsidP="00FD1B8A">
      <w:pPr>
        <w:pStyle w:val="ListBullet"/>
      </w:pPr>
      <w:r w:rsidRPr="00FD1B8A">
        <w:t>Environmental protection requirements</w:t>
      </w:r>
    </w:p>
    <w:p w:rsidR="00000000" w:rsidRPr="00FD1B8A" w:rsidP="00FD1B8A">
      <w:pPr>
        <w:pStyle w:val="ListBullet"/>
      </w:pPr>
      <w:r w:rsidRPr="00FD1B8A">
        <w:t>Basic building and architectural terminology</w:t>
      </w:r>
    </w:p>
    <w:p w:rsidR="00000000" w:rsidRPr="00FD1B8A" w:rsidP="00FD1B8A">
      <w:pPr>
        <w:pStyle w:val="ListBullet"/>
      </w:pPr>
      <w:r w:rsidRPr="00FD1B8A">
        <w:t>Range of kitchen products and service requirements</w:t>
      </w:r>
    </w:p>
    <w:p w:rsidR="00000000" w:rsidRPr="00FD1B8A" w:rsidP="00FD1B8A">
      <w:pPr>
        <w:pStyle w:val="ListBullet"/>
      </w:pPr>
      <w:r w:rsidRPr="00FD1B8A">
        <w:t>Range of bathroom products and service requirements</w:t>
      </w:r>
    </w:p>
    <w:p w:rsidR="00000000" w:rsidRPr="00FD1B8A" w:rsidP="00FD1B8A">
      <w:pPr>
        <w:pStyle w:val="ListBullet"/>
      </w:pPr>
      <w:r w:rsidRPr="00FD1B8A">
        <w:t>Statutory planning regulations affecting services in kitchens and bathrooms</w:t>
      </w:r>
    </w:p>
    <w:p w:rsidR="00000000" w:rsidRPr="00FD1B8A" w:rsidP="00FD1B8A">
      <w:pPr>
        <w:pStyle w:val="AllowPageBreak"/>
      </w:pPr>
    </w:p>
    <w:p w:rsidR="00000000" w:rsidRPr="00FD1B8A" w:rsidP="00FD1B8A">
      <w:pPr>
        <w:pStyle w:val="Heading1"/>
      </w:pPr>
      <w:bookmarkStart w:id="4" w:name="O_627238"/>
      <w:bookmarkEnd w:id="4"/>
      <w:r w:rsidRPr="00FD1B8A">
        <w:t>Assessment Conditions</w:t>
      </w:r>
    </w:p>
    <w:p w:rsidR="00000000" w:rsidRPr="00FD1B8A" w:rsidP="00FD1B8A">
      <w:pPr>
        <w:pStyle w:val="ListBullet"/>
      </w:pPr>
      <w:r w:rsidRPr="00FD1B8A">
        <w:t>Assessors must:</w:t>
      </w:r>
    </w:p>
    <w:p w:rsidR="00000000" w:rsidRPr="00FD1B8A" w:rsidP="00FD1B8A">
      <w:pPr>
        <w:pStyle w:val="ListBullet2"/>
      </w:pPr>
      <w:r w:rsidRPr="00FD1B8A">
        <w:t>hold training and as</w:t>
      </w:r>
      <w:r w:rsidRPr="00FD1B8A">
        <w:t>sessment competencies as determined by the National Skills Standards Council (NSSC) or its successors</w:t>
      </w:r>
    </w:p>
    <w:p w:rsidR="00000000" w:rsidRPr="00FD1B8A" w:rsidP="00FD1B8A">
      <w:pPr>
        <w:pStyle w:val="ListBullet2"/>
      </w:pPr>
      <w:r w:rsidRPr="00FD1B8A">
        <w:t xml:space="preserve">have vocational competency in the furnishing industry at least to the level being assessed with broad industry knowledge and experience, usually combined </w:t>
      </w:r>
      <w:r w:rsidRPr="00FD1B8A">
        <w:t xml:space="preserve">with a relevant industry qualification </w:t>
      </w:r>
    </w:p>
    <w:p w:rsidR="00000000" w:rsidRPr="00FD1B8A" w:rsidP="00FD1B8A">
      <w:pPr>
        <w:pStyle w:val="ListBullet2"/>
      </w:pPr>
      <w:r w:rsidRPr="00FD1B8A">
        <w:t>be familiar with the current skills and knowledge used and have relevant, current experience in the furnishing industry.</w:t>
      </w:r>
    </w:p>
    <w:p w:rsidR="00000000" w:rsidRPr="00FD1B8A" w:rsidP="00FD1B8A">
      <w:pPr>
        <w:pStyle w:val="ListBullet"/>
      </w:pPr>
      <w:r w:rsidRPr="00FD1B8A">
        <w:t>Assessment methods must confirm consistency of performance over time rather than a single asse</w:t>
      </w:r>
      <w:r w:rsidRPr="00FD1B8A">
        <w:t xml:space="preserve">ssment event and in a range of workplace relevant contexts. </w:t>
      </w:r>
    </w:p>
    <w:p w:rsidR="00000000" w:rsidRPr="00FD1B8A" w:rsidP="00FD1B8A">
      <w:pPr>
        <w:pStyle w:val="ListBullet"/>
      </w:pPr>
      <w:r w:rsidRPr="00FD1B8A">
        <w:t xml:space="preserve">Assessment must be by observation of relevant tasks with questioning on underpinning knowledge and, where applicable, supervisor’s reports and completed services layout design projects. </w:t>
      </w:r>
    </w:p>
    <w:p w:rsidR="00000000" w:rsidRPr="00FD1B8A" w:rsidP="00FD1B8A">
      <w:pPr>
        <w:pStyle w:val="ListBullet"/>
      </w:pPr>
      <w:r w:rsidRPr="00FD1B8A">
        <w:t>Assessme</w:t>
      </w:r>
      <w:r w:rsidRPr="00FD1B8A">
        <w:t>nt is to be conducted on single units of competency or in conjunction with other related units of competency. Foundation skills are integral to competent performance in the unit and should not be assessed separately.</w:t>
      </w:r>
    </w:p>
    <w:p w:rsidR="00000000" w:rsidRPr="00FD1B8A" w:rsidP="00FD1B8A">
      <w:pPr>
        <w:pStyle w:val="ListBullet"/>
      </w:pPr>
      <w:r w:rsidRPr="00FD1B8A">
        <w:t>Assessment must occur on the job or in a workplace simulated facility with relevant process, equipment, materials, work instructions and deadlines.</w:t>
      </w:r>
    </w:p>
    <w:p w:rsidR="00000000" w:rsidRPr="00FD1B8A" w:rsidP="00FD1B8A">
      <w:pPr>
        <w:pStyle w:val="ListBullet"/>
      </w:pPr>
      <w:r w:rsidRPr="00FD1B8A">
        <w:t>Access is required to tools and equipment to determine and document layout requirements; and plans, drawings</w:t>
      </w:r>
      <w:r w:rsidRPr="00FD1B8A">
        <w:t xml:space="preserve"> and manuals relating to the project.</w:t>
      </w:r>
    </w:p>
    <w:p w:rsidR="00000000" w:rsidRPr="00FD1B8A" w:rsidP="00FD1B8A">
      <w:pPr>
        <w:pStyle w:val="AllowPageBreak"/>
      </w:pPr>
    </w:p>
    <w:p w:rsidR="00000000" w:rsidRPr="00FD1B8A" w:rsidP="00FD1B8A">
      <w:pPr>
        <w:pStyle w:val="Heading1"/>
      </w:pPr>
      <w:bookmarkStart w:id="5" w:name="O_627236"/>
      <w:bookmarkEnd w:id="5"/>
      <w:r w:rsidRPr="00FD1B8A">
        <w:t>Links</w:t>
      </w:r>
    </w:p>
    <w:p w:rsidR="00000000" w:rsidRPr="00FD1B8A" w:rsidP="00FD1B8A">
      <w:pPr>
        <w:pStyle w:val="BodyText"/>
      </w:pPr>
      <w:r w:rsidRPr="00FD1B8A">
        <w:t>Companion Volume implementation guides are found in VETNet - https://vetnet.education.gov.au/Pages/TrainingDocs.aspx?q=0601ab95-583a-4e93-b2d4-cfb27b03ed73</w:t>
      </w:r>
    </w:p>
    <w:p w:rsidR="00000000" w:rsidRPr="00FD1B8A" w:rsidP="00FD1B8A"/>
    <w:sectPr w:rsidSect="00FD1B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8A" w:rsidRPr="00B31762" w:rsidP="00B31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62" w:rsidP="00FD1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1762" w:rsidP="00FD1B8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1762" w:rsidP="00FD1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B8A" w:rsidRPr="00B31762" w:rsidP="00B317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62" w:rsidRPr="002D2AF8" w:rsidP="00FD1B8A">
    <w:pPr>
      <w:pStyle w:val="Header"/>
      <w:framePr w:wrap="around"/>
    </w:pPr>
    <w:r>
      <w:fldChar w:fldCharType="begin"/>
    </w:r>
    <w:r>
      <w:instrText xml:space="preserve"> TITLE   \* MERGEFORMAT </w:instrText>
    </w:r>
    <w:r>
      <w:fldChar w:fldCharType="separate"/>
    </w:r>
    <w:r>
      <w:t>Assessment Requirements for MSFKB4003 Identify and document services required to support fitted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31762" w:rsidP="00FD1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90C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504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85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B8A"/>
    <w:pPr>
      <w:spacing w:before="360" w:after="60"/>
      <w:outlineLvl w:val="0"/>
    </w:pPr>
    <w:rPr>
      <w:sz w:val="32"/>
    </w:rPr>
  </w:style>
  <w:style w:type="paragraph" w:styleId="Heading2">
    <w:name w:val="heading 2"/>
    <w:basedOn w:val="HeadingBase"/>
    <w:next w:val="BodyText"/>
    <w:link w:val="Heading2Char"/>
    <w:qFormat/>
    <w:rsid w:val="00FD1B8A"/>
    <w:pPr>
      <w:keepLines/>
      <w:spacing w:before="240" w:after="120"/>
      <w:outlineLvl w:val="1"/>
    </w:pPr>
    <w:rPr>
      <w:sz w:val="28"/>
      <w:szCs w:val="40"/>
    </w:rPr>
  </w:style>
  <w:style w:type="paragraph" w:styleId="Heading3">
    <w:name w:val="heading 3"/>
    <w:basedOn w:val="HeadingBase"/>
    <w:next w:val="BodyText"/>
    <w:link w:val="Heading3Char"/>
    <w:qFormat/>
    <w:rsid w:val="00FD1B8A"/>
    <w:pPr>
      <w:spacing w:before="180" w:after="120"/>
      <w:outlineLvl w:val="2"/>
    </w:pPr>
    <w:rPr>
      <w:spacing w:val="-10"/>
      <w:kern w:val="32"/>
    </w:rPr>
  </w:style>
  <w:style w:type="paragraph" w:styleId="Heading4">
    <w:name w:val="heading 4"/>
    <w:basedOn w:val="HeadingBase"/>
    <w:next w:val="BodyText"/>
    <w:link w:val="Heading4Char"/>
    <w:qFormat/>
    <w:rsid w:val="00FD1B8A"/>
    <w:pPr>
      <w:spacing w:before="160" w:after="120"/>
      <w:outlineLvl w:val="3"/>
    </w:pPr>
    <w:rPr>
      <w:sz w:val="22"/>
    </w:rPr>
  </w:style>
  <w:style w:type="paragraph" w:styleId="Heading5">
    <w:name w:val="heading 5"/>
    <w:basedOn w:val="HeadingBase"/>
    <w:next w:val="Normal"/>
    <w:link w:val="Heading5Char"/>
    <w:qFormat/>
    <w:rsid w:val="00FD1B8A"/>
    <w:pPr>
      <w:spacing w:before="80"/>
      <w:outlineLvl w:val="4"/>
    </w:pPr>
    <w:rPr>
      <w:color w:val="918585"/>
      <w:sz w:val="20"/>
    </w:rPr>
  </w:style>
  <w:style w:type="paragraph" w:styleId="Heading6">
    <w:name w:val="heading 6"/>
    <w:basedOn w:val="HeadingBase"/>
    <w:next w:val="Normal"/>
    <w:link w:val="Heading6Char"/>
    <w:qFormat/>
    <w:rsid w:val="00FD1B8A"/>
    <w:pPr>
      <w:spacing w:before="60"/>
      <w:outlineLvl w:val="5"/>
    </w:pPr>
    <w:rPr>
      <w:color w:val="918585"/>
      <w:sz w:val="20"/>
    </w:rPr>
  </w:style>
  <w:style w:type="paragraph" w:styleId="Heading7">
    <w:name w:val="heading 7"/>
    <w:basedOn w:val="Normal"/>
    <w:next w:val="Normal"/>
    <w:link w:val="Heading7Char"/>
    <w:qFormat/>
    <w:rsid w:val="00FD1B8A"/>
    <w:pPr>
      <w:ind w:left="720"/>
      <w:outlineLvl w:val="6"/>
    </w:pPr>
    <w:rPr>
      <w:i/>
    </w:rPr>
  </w:style>
  <w:style w:type="paragraph" w:styleId="Heading8">
    <w:name w:val="heading 8"/>
    <w:basedOn w:val="Normal"/>
    <w:next w:val="Normal"/>
    <w:link w:val="Heading8Char"/>
    <w:qFormat/>
    <w:rsid w:val="00FD1B8A"/>
    <w:pPr>
      <w:ind w:left="720"/>
      <w:outlineLvl w:val="7"/>
    </w:pPr>
    <w:rPr>
      <w:i/>
    </w:rPr>
  </w:style>
  <w:style w:type="paragraph" w:styleId="Heading9">
    <w:name w:val="heading 9"/>
    <w:basedOn w:val="Normal"/>
    <w:next w:val="Normal"/>
    <w:link w:val="Heading9Char"/>
    <w:qFormat/>
    <w:rsid w:val="00FD1B8A"/>
    <w:pPr>
      <w:ind w:left="720"/>
      <w:outlineLvl w:val="8"/>
    </w:pPr>
    <w:rPr>
      <w:i/>
    </w:rPr>
  </w:style>
  <w:style w:type="character" w:default="1" w:styleId="DefaultParagraphFont">
    <w:name w:val="Default Paragraph Font"/>
    <w:uiPriority w:val="1"/>
    <w:unhideWhenUsed/>
    <w:rsid w:val="00FD1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B8A"/>
  </w:style>
  <w:style w:type="character" w:customStyle="1" w:styleId="Heading1Char">
    <w:name w:val="Heading 1 Char"/>
    <w:basedOn w:val="DefaultParagraphFont"/>
    <w:link w:val="Heading1"/>
    <w:rsid w:val="00FD1B8A"/>
    <w:rPr>
      <w:rFonts w:ascii="Times New Roman" w:eastAsia="Times New Roman" w:hAnsi="Times New Roman" w:cs="Times New Roman"/>
      <w:b/>
      <w:sz w:val="32"/>
      <w:szCs w:val="20"/>
      <w:lang w:eastAsia="en-US"/>
    </w:rPr>
  </w:style>
  <w:style w:type="paragraph" w:styleId="BodyText">
    <w:name w:val="Body Text"/>
    <w:basedOn w:val="Normal"/>
    <w:link w:val="BodyTextChar"/>
    <w:rsid w:val="00FD1B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1B8A"/>
    <w:rPr>
      <w:rFonts w:ascii="Times New Roman" w:eastAsia="Times New Roman" w:hAnsi="Times New Roman" w:cs="Times New Roman"/>
      <w:sz w:val="24"/>
      <w:lang w:eastAsia="en-US"/>
    </w:rPr>
  </w:style>
  <w:style w:type="paragraph" w:styleId="ListBullet">
    <w:name w:val="List Bullet"/>
    <w:basedOn w:val="List"/>
    <w:rsid w:val="00FD1B8A"/>
    <w:pPr>
      <w:numPr>
        <w:numId w:val="13"/>
      </w:numPr>
      <w:tabs>
        <w:tab w:val="clear" w:pos="340"/>
      </w:tabs>
      <w:spacing w:before="40" w:after="40"/>
    </w:pPr>
  </w:style>
  <w:style w:type="paragraph" w:styleId="ListBullet2">
    <w:name w:val="List Bullet 2"/>
    <w:basedOn w:val="List2"/>
    <w:rsid w:val="00FD1B8A"/>
    <w:pPr>
      <w:numPr>
        <w:numId w:val="14"/>
      </w:numPr>
      <w:tabs>
        <w:tab w:val="clear" w:pos="680"/>
      </w:tabs>
    </w:pPr>
  </w:style>
  <w:style w:type="paragraph" w:customStyle="1" w:styleId="SuperHeading">
    <w:name w:val="SuperHeading"/>
    <w:basedOn w:val="Normal"/>
    <w:rsid w:val="00FD1B8A"/>
    <w:pPr>
      <w:spacing w:before="240" w:after="120"/>
      <w:outlineLvl w:val="0"/>
    </w:pPr>
    <w:rPr>
      <w:rFonts w:ascii="Times New Roman" w:hAnsi="Times New Roman"/>
      <w:b/>
      <w:sz w:val="32"/>
    </w:rPr>
  </w:style>
  <w:style w:type="paragraph" w:customStyle="1" w:styleId="AllowPageBreak">
    <w:name w:val="AllowPageBreak"/>
    <w:rsid w:val="00FD1B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B8A"/>
    <w:rPr>
      <w:rFonts w:ascii="Courier New" w:eastAsia="Times New Roman" w:hAnsi="Courier New" w:cs="Times New Roman"/>
      <w:i/>
      <w:szCs w:val="20"/>
      <w:lang w:eastAsia="en-US"/>
    </w:rPr>
  </w:style>
  <w:style w:type="paragraph" w:customStyle="1" w:styleId="HeadingBase">
    <w:name w:val="Heading Base"/>
    <w:rsid w:val="00FD1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B8A"/>
    <w:pPr>
      <w:tabs>
        <w:tab w:val="right" w:leader="dot" w:pos="9072"/>
      </w:tabs>
      <w:ind w:left="567"/>
    </w:pPr>
    <w:rPr>
      <w:szCs w:val="22"/>
    </w:rPr>
  </w:style>
  <w:style w:type="paragraph" w:customStyle="1" w:styleId="TOCBase">
    <w:name w:val="TOC Base"/>
    <w:rsid w:val="00FD1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B8A"/>
    <w:pPr>
      <w:tabs>
        <w:tab w:val="right" w:leader="dot" w:pos="9072"/>
      </w:tabs>
      <w:spacing w:before="40" w:after="40"/>
      <w:ind w:left="284"/>
    </w:pPr>
    <w:rPr>
      <w:rFonts w:ascii="Times New Roman" w:hAnsi="Times New Roman"/>
    </w:rPr>
  </w:style>
  <w:style w:type="paragraph" w:styleId="TOC1">
    <w:name w:val="toc 1"/>
    <w:basedOn w:val="TOCBase"/>
    <w:next w:val="Normal"/>
    <w:rsid w:val="00FD1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B8A"/>
    <w:rPr>
      <w:rFonts w:ascii="Times New Roman" w:eastAsia="Times New Roman" w:hAnsi="Times New Roman" w:cs="Times New Roman"/>
      <w:sz w:val="16"/>
      <w:lang w:eastAsia="en-US"/>
    </w:rPr>
  </w:style>
  <w:style w:type="paragraph" w:styleId="Title">
    <w:name w:val="Title"/>
    <w:basedOn w:val="HeadingBase"/>
    <w:link w:val="TitleChar"/>
    <w:qFormat/>
    <w:rsid w:val="00FD1B8A"/>
    <w:pPr>
      <w:spacing w:before="5040"/>
      <w:jc w:val="center"/>
    </w:pPr>
    <w:rPr>
      <w:sz w:val="48"/>
      <w:szCs w:val="72"/>
      <w:lang w:val="en-US"/>
    </w:rPr>
  </w:style>
  <w:style w:type="character" w:customStyle="1" w:styleId="TitleChar">
    <w:name w:val="Title Char"/>
    <w:basedOn w:val="DefaultParagraphFont"/>
    <w:link w:val="Title"/>
    <w:rsid w:val="00FD1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B8A"/>
    <w:pPr>
      <w:tabs>
        <w:tab w:val="left" w:pos="3600"/>
        <w:tab w:val="left" w:pos="3958"/>
      </w:tabs>
    </w:pPr>
  </w:style>
  <w:style w:type="paragraph" w:styleId="List">
    <w:name w:val="List"/>
    <w:basedOn w:val="BodyText"/>
    <w:next w:val="BodyText"/>
    <w:rsid w:val="00FD1B8A"/>
    <w:pPr>
      <w:tabs>
        <w:tab w:val="left" w:pos="340"/>
      </w:tabs>
      <w:spacing w:before="60" w:after="60"/>
      <w:ind w:left="340" w:hanging="340"/>
    </w:pPr>
  </w:style>
  <w:style w:type="paragraph" w:customStyle="1" w:styleId="Note">
    <w:name w:val="Note"/>
    <w:basedOn w:val="BodyText"/>
    <w:rsid w:val="00FD1B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1B8A"/>
    <w:rPr>
      <w:b/>
      <w:spacing w:val="0"/>
    </w:rPr>
  </w:style>
  <w:style w:type="paragraph" w:customStyle="1" w:styleId="SuperTitle">
    <w:name w:val="SuperTitle"/>
    <w:basedOn w:val="Title"/>
    <w:rsid w:val="00FD1B8A"/>
    <w:pPr>
      <w:framePr w:wrap="auto" w:hAnchor="text" w:y="6049"/>
    </w:pPr>
    <w:rPr>
      <w:color w:val="000000"/>
      <w:sz w:val="40"/>
    </w:rPr>
  </w:style>
  <w:style w:type="paragraph" w:customStyle="1" w:styleId="TOCTitle">
    <w:name w:val="TOCTitle"/>
    <w:basedOn w:val="Heading1"/>
    <w:rsid w:val="00FD1B8A"/>
    <w:pPr>
      <w:spacing w:after="240"/>
      <w:jc w:val="center"/>
      <w:outlineLvl w:val="9"/>
    </w:pPr>
    <w:rPr>
      <w:caps/>
    </w:rPr>
  </w:style>
  <w:style w:type="paragraph" w:customStyle="1" w:styleId="Version">
    <w:name w:val="Version"/>
    <w:rsid w:val="00FD1B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B8A"/>
    <w:pPr>
      <w:keepNext w:val="0"/>
      <w:tabs>
        <w:tab w:val="right" w:pos="4176"/>
      </w:tabs>
      <w:ind w:left="198" w:hanging="198"/>
    </w:pPr>
    <w:rPr>
      <w:rFonts w:ascii="Garamond" w:hAnsi="Garamond"/>
    </w:rPr>
  </w:style>
  <w:style w:type="paragraph" w:styleId="IndexHeading">
    <w:name w:val="index heading"/>
    <w:basedOn w:val="Normal"/>
    <w:next w:val="Index1"/>
    <w:semiHidden/>
    <w:rsid w:val="00FD1B8A"/>
    <w:pPr>
      <w:spacing w:before="120" w:after="120"/>
    </w:pPr>
    <w:rPr>
      <w:rFonts w:ascii="Arial" w:hAnsi="Arial"/>
      <w:b/>
      <w:color w:val="918585"/>
      <w:sz w:val="24"/>
    </w:rPr>
  </w:style>
  <w:style w:type="paragraph" w:styleId="Header">
    <w:name w:val="header"/>
    <w:basedOn w:val="Normal"/>
    <w:link w:val="HeaderChar"/>
    <w:rsid w:val="00FD1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B8A"/>
    <w:rPr>
      <w:rFonts w:ascii="Times New Roman" w:eastAsia="Times New Roman" w:hAnsi="Times New Roman" w:cs="Times New Roman"/>
      <w:sz w:val="16"/>
      <w:szCs w:val="20"/>
      <w:lang w:val="en-GB" w:eastAsia="en-US"/>
    </w:rPr>
  </w:style>
  <w:style w:type="paragraph" w:customStyle="1" w:styleId="Chapter">
    <w:name w:val="Chapter"/>
    <w:basedOn w:val="Normal"/>
    <w:rsid w:val="00FD1B8A"/>
    <w:pPr>
      <w:spacing w:before="240"/>
    </w:pPr>
    <w:rPr>
      <w:rFonts w:ascii="Times New Roman" w:hAnsi="Times New Roman"/>
      <w:smallCaps/>
      <w:spacing w:val="80"/>
      <w:sz w:val="28"/>
    </w:rPr>
  </w:style>
  <w:style w:type="paragraph" w:customStyle="1" w:styleId="InChapter">
    <w:name w:val="InChapter"/>
    <w:basedOn w:val="Heading3"/>
    <w:rsid w:val="00FD1B8A"/>
    <w:pPr>
      <w:spacing w:after="240"/>
      <w:outlineLvl w:val="9"/>
    </w:pPr>
    <w:rPr>
      <w:noProof/>
    </w:rPr>
  </w:style>
  <w:style w:type="paragraph" w:styleId="Index2">
    <w:name w:val="index 2"/>
    <w:basedOn w:val="Normal"/>
    <w:next w:val="Normal"/>
    <w:semiHidden/>
    <w:rsid w:val="00FD1B8A"/>
    <w:pPr>
      <w:tabs>
        <w:tab w:val="right" w:pos="4176"/>
      </w:tabs>
      <w:ind w:left="568" w:hanging="284"/>
    </w:pPr>
    <w:rPr>
      <w:rFonts w:ascii="Garamond" w:hAnsi="Garamond"/>
    </w:rPr>
  </w:style>
  <w:style w:type="paragraph" w:customStyle="1" w:styleId="Byline">
    <w:name w:val="Byline"/>
    <w:rsid w:val="00FD1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B8A"/>
    <w:pPr>
      <w:tabs>
        <w:tab w:val="clear" w:pos="3600"/>
        <w:tab w:val="clear" w:pos="3958"/>
      </w:tabs>
      <w:jc w:val="right"/>
    </w:pPr>
  </w:style>
  <w:style w:type="character" w:styleId="Emphasis">
    <w:name w:val="Emphasis"/>
    <w:basedOn w:val="DefaultParagraphFont"/>
    <w:qFormat/>
    <w:rsid w:val="00FD1B8A"/>
    <w:rPr>
      <w:i/>
    </w:rPr>
  </w:style>
  <w:style w:type="paragraph" w:styleId="Caption">
    <w:name w:val="caption"/>
    <w:basedOn w:val="BodyText"/>
    <w:next w:val="Normal"/>
    <w:qFormat/>
    <w:rsid w:val="00FD1B8A"/>
    <w:pPr>
      <w:framePr w:w="2268" w:hSpace="181" w:vSpace="181" w:wrap="around" w:vAnchor="text" w:hAnchor="page" w:x="1135" w:y="285" w:anchorLock="1"/>
    </w:pPr>
    <w:rPr>
      <w:i/>
    </w:rPr>
  </w:style>
  <w:style w:type="paragraph" w:customStyle="1" w:styleId="MiniTOCTitle">
    <w:name w:val="MiniTOCTitle"/>
    <w:basedOn w:val="Heading4"/>
    <w:rsid w:val="00FD1B8A"/>
    <w:pPr>
      <w:spacing w:before="240"/>
      <w:outlineLvl w:val="9"/>
    </w:pPr>
    <w:rPr>
      <w:noProof/>
      <w:sz w:val="24"/>
    </w:rPr>
  </w:style>
  <w:style w:type="paragraph" w:customStyle="1" w:styleId="MiniTOCItem">
    <w:name w:val="MiniTOCItem"/>
    <w:basedOn w:val="ListBullet"/>
    <w:rsid w:val="00FD1B8A"/>
    <w:pPr>
      <w:numPr>
        <w:numId w:val="0"/>
      </w:numPr>
      <w:tabs>
        <w:tab w:val="right" w:leader="dot" w:pos="6521"/>
      </w:tabs>
      <w:spacing w:before="0" w:after="0"/>
    </w:pPr>
  </w:style>
  <w:style w:type="paragraph" w:customStyle="1" w:styleId="TOFTitle">
    <w:name w:val="TOFTitle"/>
    <w:basedOn w:val="TOCTitle"/>
    <w:rsid w:val="00FD1B8A"/>
  </w:style>
  <w:style w:type="paragraph" w:styleId="TableofFigures">
    <w:name w:val="table of figures"/>
    <w:basedOn w:val="Normal"/>
    <w:next w:val="Normal"/>
    <w:semiHidden/>
    <w:rsid w:val="00FD1B8A"/>
    <w:pPr>
      <w:tabs>
        <w:tab w:val="right" w:leader="dot" w:pos="9072"/>
      </w:tabs>
      <w:ind w:left="970" w:hanging="403"/>
    </w:pPr>
    <w:rPr>
      <w:rFonts w:ascii="Times New Roman" w:hAnsi="Times New Roman"/>
      <w:b/>
    </w:rPr>
  </w:style>
  <w:style w:type="paragraph" w:styleId="ListNumber">
    <w:name w:val="List Number"/>
    <w:basedOn w:val="List"/>
    <w:rsid w:val="00FD1B8A"/>
    <w:pPr>
      <w:numPr>
        <w:numId w:val="11"/>
      </w:numPr>
    </w:pPr>
  </w:style>
  <w:style w:type="character" w:customStyle="1" w:styleId="WingdingSymbols">
    <w:name w:val="Wingding Symbols"/>
    <w:rsid w:val="00FD1B8A"/>
    <w:rPr>
      <w:rFonts w:ascii="Wingdings" w:hAnsi="Wingdings"/>
    </w:rPr>
  </w:style>
  <w:style w:type="paragraph" w:customStyle="1" w:styleId="TableHeading">
    <w:name w:val="Table Heading"/>
    <w:basedOn w:val="HeadingBase"/>
    <w:rsid w:val="00FD1B8A"/>
    <w:pPr>
      <w:keepLines/>
      <w:pBdr>
        <w:bottom w:val="single" w:sz="6" w:space="1" w:color="918585"/>
      </w:pBdr>
      <w:spacing w:before="240"/>
    </w:pPr>
  </w:style>
  <w:style w:type="character" w:customStyle="1" w:styleId="HotSpot">
    <w:name w:val="HotSpot"/>
    <w:rsid w:val="00FD1B8A"/>
    <w:rPr>
      <w:color w:val="0033CC"/>
      <w:u w:val="none"/>
    </w:rPr>
  </w:style>
  <w:style w:type="paragraph" w:customStyle="1" w:styleId="BodyTextRight">
    <w:name w:val="Body Text Right"/>
    <w:basedOn w:val="BodyText"/>
    <w:rsid w:val="00FD1B8A"/>
    <w:pPr>
      <w:spacing w:before="0" w:after="0"/>
      <w:jc w:val="right"/>
    </w:pPr>
  </w:style>
  <w:style w:type="paragraph" w:styleId="Index3">
    <w:name w:val="index 3"/>
    <w:basedOn w:val="ListNumber2"/>
    <w:next w:val="Normal"/>
    <w:semiHidden/>
    <w:rsid w:val="00FD1B8A"/>
    <w:pPr>
      <w:numPr>
        <w:numId w:val="0"/>
      </w:numPr>
      <w:tabs>
        <w:tab w:val="right" w:leader="dot" w:pos="4176"/>
      </w:tabs>
    </w:pPr>
  </w:style>
  <w:style w:type="paragraph" w:styleId="ListNumber2">
    <w:name w:val="List Number 2"/>
    <w:basedOn w:val="List2"/>
    <w:rsid w:val="00FD1B8A"/>
    <w:pPr>
      <w:numPr>
        <w:numId w:val="10"/>
      </w:numPr>
      <w:tabs>
        <w:tab w:val="clear" w:pos="1060"/>
      </w:tabs>
    </w:pPr>
  </w:style>
  <w:style w:type="paragraph" w:customStyle="1" w:styleId="MarginNote">
    <w:name w:val="Margin Note"/>
    <w:basedOn w:val="BodyText"/>
    <w:rsid w:val="00FD1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B8A"/>
    <w:rPr>
      <w:sz w:val="32"/>
    </w:rPr>
  </w:style>
  <w:style w:type="paragraph" w:customStyle="1" w:styleId="HeadingProcedure">
    <w:name w:val="Heading Procedure"/>
    <w:basedOn w:val="HeadingBase"/>
    <w:next w:val="Normal"/>
    <w:rsid w:val="00FD1B8A"/>
    <w:pPr>
      <w:tabs>
        <w:tab w:val="left" w:pos="0"/>
      </w:tabs>
      <w:spacing w:before="120" w:after="60"/>
    </w:pPr>
    <w:rPr>
      <w:i/>
      <w:color w:val="918585"/>
      <w:sz w:val="22"/>
    </w:rPr>
  </w:style>
  <w:style w:type="paragraph" w:customStyle="1" w:styleId="TableBodyText">
    <w:name w:val="Table Body Text"/>
    <w:basedOn w:val="BodyText"/>
    <w:rsid w:val="00FD1B8A"/>
    <w:pPr>
      <w:spacing w:before="60" w:after="60"/>
    </w:pPr>
  </w:style>
  <w:style w:type="paragraph" w:styleId="ListContinue">
    <w:name w:val="List Continue"/>
    <w:basedOn w:val="List"/>
    <w:rsid w:val="00FD1B8A"/>
    <w:pPr>
      <w:ind w:firstLine="0"/>
    </w:pPr>
  </w:style>
  <w:style w:type="paragraph" w:customStyle="1" w:styleId="ListNote">
    <w:name w:val="List Note"/>
    <w:basedOn w:val="List"/>
    <w:rsid w:val="00FD1B8A"/>
    <w:pPr>
      <w:pBdr>
        <w:top w:val="single" w:sz="6" w:space="2" w:color="918585"/>
        <w:bottom w:val="single" w:sz="6" w:space="2" w:color="918585"/>
      </w:pBdr>
      <w:tabs>
        <w:tab w:val="left" w:pos="1021"/>
      </w:tabs>
      <w:ind w:firstLine="0"/>
    </w:pPr>
  </w:style>
  <w:style w:type="paragraph" w:customStyle="1" w:styleId="Warning">
    <w:name w:val="Warning"/>
    <w:basedOn w:val="BodyText"/>
    <w:rsid w:val="00FD1B8A"/>
    <w:pPr>
      <w:shd w:val="clear" w:color="auto" w:fill="D9D9D9"/>
      <w:tabs>
        <w:tab w:val="left" w:pos="992"/>
      </w:tabs>
      <w:ind w:left="119" w:right="119"/>
    </w:pPr>
    <w:rPr>
      <w:sz w:val="20"/>
    </w:rPr>
  </w:style>
  <w:style w:type="paragraph" w:customStyle="1" w:styleId="MarginIcons">
    <w:name w:val="Margin Icons"/>
    <w:basedOn w:val="BodyText"/>
    <w:rsid w:val="00FD1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B8A"/>
    <w:rPr>
      <w:rFonts w:ascii="Courier New" w:hAnsi="Courier New"/>
    </w:rPr>
  </w:style>
  <w:style w:type="paragraph" w:customStyle="1" w:styleId="NoteBullet">
    <w:name w:val="Note Bullet"/>
    <w:basedOn w:val="Note"/>
    <w:rsid w:val="00FD1B8A"/>
    <w:pPr>
      <w:tabs>
        <w:tab w:val="clear" w:pos="680"/>
      </w:tabs>
      <w:spacing w:before="60" w:after="60"/>
    </w:pPr>
  </w:style>
  <w:style w:type="paragraph" w:customStyle="1" w:styleId="SubHeading2">
    <w:name w:val="SubHeading2"/>
    <w:basedOn w:val="HeadingBase"/>
    <w:rsid w:val="00FD1B8A"/>
    <w:pPr>
      <w:spacing w:before="240" w:after="60"/>
    </w:pPr>
    <w:rPr>
      <w:sz w:val="20"/>
    </w:rPr>
  </w:style>
  <w:style w:type="paragraph" w:customStyle="1" w:styleId="SubHeading1">
    <w:name w:val="SubHeading1"/>
    <w:basedOn w:val="HeadingBase"/>
    <w:rsid w:val="00FD1B8A"/>
    <w:pPr>
      <w:spacing w:before="240" w:after="60"/>
    </w:pPr>
    <w:rPr>
      <w:color w:val="918585"/>
      <w:sz w:val="22"/>
    </w:rPr>
  </w:style>
  <w:style w:type="paragraph" w:customStyle="1" w:styleId="SideHeading">
    <w:name w:val="Side Heading"/>
    <w:basedOn w:val="HeadingBase"/>
    <w:rsid w:val="00FD1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B8A"/>
    <w:pPr>
      <w:numPr>
        <w:numId w:val="12"/>
      </w:numPr>
    </w:pPr>
  </w:style>
  <w:style w:type="paragraph" w:styleId="PlainText">
    <w:name w:val="Plain Text"/>
    <w:basedOn w:val="Normal"/>
    <w:link w:val="PlainTextChar"/>
    <w:rsid w:val="00FD1B8A"/>
    <w:rPr>
      <w:sz w:val="20"/>
    </w:rPr>
  </w:style>
  <w:style w:type="character" w:customStyle="1" w:styleId="PlainTextChar">
    <w:name w:val="Plain Text Char"/>
    <w:basedOn w:val="DefaultParagraphFont"/>
    <w:link w:val="PlainText"/>
    <w:rsid w:val="00FD1B8A"/>
    <w:rPr>
      <w:rFonts w:ascii="Courier New" w:eastAsia="Times New Roman" w:hAnsi="Courier New" w:cs="Times New Roman"/>
      <w:sz w:val="20"/>
      <w:szCs w:val="20"/>
      <w:lang w:eastAsia="en-US"/>
    </w:rPr>
  </w:style>
  <w:style w:type="character" w:customStyle="1" w:styleId="MenuOption">
    <w:name w:val="Menu Option"/>
    <w:basedOn w:val="DefaultParagraphFont"/>
    <w:rsid w:val="00FD1B8A"/>
    <w:rPr>
      <w:b/>
      <w:smallCaps/>
    </w:rPr>
  </w:style>
  <w:style w:type="paragraph" w:customStyle="1" w:styleId="TableListNumber">
    <w:name w:val="Table List Number"/>
    <w:basedOn w:val="ListNumber"/>
    <w:rsid w:val="00FD1B8A"/>
    <w:pPr>
      <w:numPr>
        <w:numId w:val="0"/>
      </w:numPr>
    </w:pPr>
  </w:style>
  <w:style w:type="paragraph" w:styleId="TOC4">
    <w:name w:val="toc 4"/>
    <w:basedOn w:val="TOCBase"/>
    <w:next w:val="Normal"/>
    <w:semiHidden/>
    <w:rsid w:val="00FD1B8A"/>
    <w:pPr>
      <w:tabs>
        <w:tab w:val="right" w:leader="dot" w:pos="9071"/>
      </w:tabs>
      <w:ind w:left="1701"/>
    </w:pPr>
  </w:style>
  <w:style w:type="paragraph" w:customStyle="1" w:styleId="ListAlpha">
    <w:name w:val="List Alpha"/>
    <w:basedOn w:val="List"/>
    <w:rsid w:val="00FD1B8A"/>
    <w:pPr>
      <w:numPr>
        <w:numId w:val="9"/>
      </w:numPr>
    </w:pPr>
  </w:style>
  <w:style w:type="paragraph" w:customStyle="1" w:styleId="ListAlpha2">
    <w:name w:val="List Alpha 2"/>
    <w:basedOn w:val="List2"/>
    <w:rsid w:val="00FD1B8A"/>
    <w:pPr>
      <w:numPr>
        <w:numId w:val="8"/>
      </w:numPr>
    </w:pPr>
  </w:style>
  <w:style w:type="paragraph" w:styleId="List2">
    <w:name w:val="List 2"/>
    <w:basedOn w:val="BodyText"/>
    <w:rsid w:val="00FD1B8A"/>
    <w:pPr>
      <w:tabs>
        <w:tab w:val="left" w:pos="680"/>
      </w:tabs>
      <w:spacing w:before="60" w:after="60"/>
      <w:ind w:left="680" w:hanging="340"/>
    </w:pPr>
  </w:style>
  <w:style w:type="paragraph" w:styleId="List3">
    <w:name w:val="List 3"/>
    <w:basedOn w:val="BodyText"/>
    <w:rsid w:val="00FD1B8A"/>
    <w:pPr>
      <w:tabs>
        <w:tab w:val="left" w:pos="1021"/>
      </w:tabs>
      <w:spacing w:before="60" w:after="60"/>
      <w:ind w:left="1020" w:hanging="340"/>
    </w:pPr>
  </w:style>
  <w:style w:type="paragraph" w:styleId="List4">
    <w:name w:val="List 4"/>
    <w:basedOn w:val="BodyText"/>
    <w:rsid w:val="00FD1B8A"/>
    <w:pPr>
      <w:tabs>
        <w:tab w:val="left" w:pos="1361"/>
      </w:tabs>
      <w:spacing w:before="60" w:after="60"/>
      <w:ind w:left="1361" w:hanging="340"/>
    </w:pPr>
  </w:style>
  <w:style w:type="paragraph" w:styleId="List5">
    <w:name w:val="List 5"/>
    <w:basedOn w:val="BodyText"/>
    <w:rsid w:val="00FD1B8A"/>
    <w:pPr>
      <w:tabs>
        <w:tab w:val="left" w:pos="1701"/>
      </w:tabs>
      <w:spacing w:before="60" w:after="60"/>
      <w:ind w:left="1701" w:hanging="340"/>
    </w:pPr>
  </w:style>
  <w:style w:type="paragraph" w:styleId="ListBullet3">
    <w:name w:val="List Bullet 3"/>
    <w:basedOn w:val="List3"/>
    <w:rsid w:val="00FD1B8A"/>
    <w:pPr>
      <w:numPr>
        <w:numId w:val="15"/>
      </w:numPr>
      <w:tabs>
        <w:tab w:val="clear" w:pos="1021"/>
      </w:tabs>
      <w:ind w:left="1037" w:hanging="357"/>
    </w:pPr>
  </w:style>
  <w:style w:type="paragraph" w:styleId="ListBullet4">
    <w:name w:val="List Bullet 4"/>
    <w:basedOn w:val="List4"/>
    <w:rsid w:val="00FD1B8A"/>
    <w:pPr>
      <w:numPr>
        <w:numId w:val="3"/>
      </w:numPr>
      <w:tabs>
        <w:tab w:val="clear" w:pos="1361"/>
      </w:tabs>
    </w:pPr>
  </w:style>
  <w:style w:type="paragraph" w:styleId="ListBullet5">
    <w:name w:val="List Bullet 5"/>
    <w:basedOn w:val="List5"/>
    <w:rsid w:val="00FD1B8A"/>
    <w:pPr>
      <w:numPr>
        <w:numId w:val="4"/>
      </w:numPr>
    </w:pPr>
  </w:style>
  <w:style w:type="paragraph" w:styleId="ListContinue2">
    <w:name w:val="List Continue 2"/>
    <w:basedOn w:val="List2"/>
    <w:rsid w:val="00FD1B8A"/>
    <w:pPr>
      <w:ind w:firstLine="0"/>
    </w:pPr>
  </w:style>
  <w:style w:type="paragraph" w:styleId="ListContinue3">
    <w:name w:val="List Continue 3"/>
    <w:basedOn w:val="List3"/>
    <w:rsid w:val="00FD1B8A"/>
    <w:pPr>
      <w:ind w:left="1021" w:firstLine="0"/>
    </w:pPr>
  </w:style>
  <w:style w:type="paragraph" w:styleId="ListContinue4">
    <w:name w:val="List Continue 4"/>
    <w:basedOn w:val="List4"/>
    <w:rsid w:val="00FD1B8A"/>
    <w:pPr>
      <w:ind w:firstLine="0"/>
    </w:pPr>
  </w:style>
  <w:style w:type="paragraph" w:styleId="ListContinue5">
    <w:name w:val="List Continue 5"/>
    <w:basedOn w:val="List5"/>
    <w:rsid w:val="00FD1B8A"/>
    <w:pPr>
      <w:ind w:firstLine="0"/>
    </w:pPr>
  </w:style>
  <w:style w:type="paragraph" w:styleId="ListNumber3">
    <w:name w:val="List Number 3"/>
    <w:basedOn w:val="List3"/>
    <w:rsid w:val="00FD1B8A"/>
    <w:pPr>
      <w:numPr>
        <w:numId w:val="5"/>
      </w:numPr>
    </w:pPr>
  </w:style>
  <w:style w:type="paragraph" w:styleId="ListNumber4">
    <w:name w:val="List Number 4"/>
    <w:basedOn w:val="List4"/>
    <w:rsid w:val="00FD1B8A"/>
    <w:pPr>
      <w:numPr>
        <w:numId w:val="6"/>
      </w:numPr>
    </w:pPr>
  </w:style>
  <w:style w:type="paragraph" w:styleId="ListNumber5">
    <w:name w:val="List Number 5"/>
    <w:basedOn w:val="List5"/>
    <w:rsid w:val="00FD1B8A"/>
    <w:pPr>
      <w:numPr>
        <w:numId w:val="7"/>
      </w:numPr>
    </w:pPr>
  </w:style>
  <w:style w:type="paragraph" w:styleId="BlockText">
    <w:name w:val="Block Text"/>
    <w:basedOn w:val="Normal"/>
    <w:rsid w:val="00FD1B8A"/>
    <w:pPr>
      <w:spacing w:after="120"/>
      <w:ind w:left="1440" w:right="1440"/>
    </w:pPr>
  </w:style>
  <w:style w:type="character" w:customStyle="1" w:styleId="Subscript">
    <w:name w:val="Subscript"/>
    <w:basedOn w:val="DefaultParagraphFont"/>
    <w:rsid w:val="00FD1B8A"/>
    <w:rPr>
      <w:sz w:val="16"/>
      <w:vertAlign w:val="subscript"/>
    </w:rPr>
  </w:style>
  <w:style w:type="character" w:customStyle="1" w:styleId="Superscript">
    <w:name w:val="Superscript"/>
    <w:basedOn w:val="DefaultParagraphFont"/>
    <w:rsid w:val="00FD1B8A"/>
    <w:rPr>
      <w:sz w:val="16"/>
      <w:vertAlign w:val="superscript"/>
    </w:rPr>
  </w:style>
  <w:style w:type="character" w:customStyle="1" w:styleId="Symbols">
    <w:name w:val="Symbols"/>
    <w:basedOn w:val="DefaultParagraphFont"/>
    <w:rsid w:val="00FD1B8A"/>
    <w:rPr>
      <w:rFonts w:ascii="Symbol" w:hAnsi="Symbol"/>
    </w:rPr>
  </w:style>
  <w:style w:type="character" w:customStyle="1" w:styleId="MenuOptions">
    <w:name w:val="Menu Options"/>
    <w:basedOn w:val="DefaultParagraphFont"/>
    <w:rsid w:val="00FD1B8A"/>
    <w:rPr>
      <w:rFonts w:ascii="Arial Narrow" w:hAnsi="Arial Narrow"/>
      <w:smallCaps/>
    </w:rPr>
  </w:style>
  <w:style w:type="character" w:customStyle="1" w:styleId="Buttons">
    <w:name w:val="Buttons"/>
    <w:basedOn w:val="DefaultParagraphFont"/>
    <w:rsid w:val="00FD1B8A"/>
    <w:rPr>
      <w:b/>
    </w:rPr>
  </w:style>
  <w:style w:type="character" w:customStyle="1" w:styleId="Underlined">
    <w:name w:val="Underlined"/>
    <w:basedOn w:val="DefaultParagraphFont"/>
    <w:rsid w:val="00FD1B8A"/>
    <w:rPr>
      <w:u w:val="single"/>
    </w:rPr>
  </w:style>
  <w:style w:type="paragraph" w:customStyle="1" w:styleId="TableBodyTextRight">
    <w:name w:val="Table Body Text Right"/>
    <w:basedOn w:val="TableBodyText"/>
    <w:rsid w:val="00FD1B8A"/>
    <w:pPr>
      <w:widowControl w:val="0"/>
      <w:autoSpaceDE w:val="0"/>
      <w:autoSpaceDN w:val="0"/>
      <w:adjustRightInd w:val="0"/>
      <w:jc w:val="right"/>
    </w:pPr>
    <w:rPr>
      <w:rFonts w:cs="Arial"/>
      <w:szCs w:val="18"/>
    </w:rPr>
  </w:style>
  <w:style w:type="paragraph" w:customStyle="1" w:styleId="CopyrightText">
    <w:name w:val="Copyright Text"/>
    <w:basedOn w:val="BodyText"/>
    <w:rsid w:val="00FD1B8A"/>
    <w:rPr>
      <w:sz w:val="18"/>
    </w:rPr>
  </w:style>
  <w:style w:type="paragraph" w:customStyle="1" w:styleId="BodySmallRight">
    <w:name w:val="Body Small Right"/>
    <w:basedOn w:val="BodyTextRight"/>
    <w:rsid w:val="00FD1B8A"/>
    <w:rPr>
      <w:sz w:val="18"/>
      <w:szCs w:val="18"/>
    </w:rPr>
  </w:style>
  <w:style w:type="paragraph" w:customStyle="1" w:styleId="MarginEdition">
    <w:name w:val="Margin Edition"/>
    <w:basedOn w:val="MarginNote"/>
    <w:rsid w:val="00FD1B8A"/>
    <w:pPr>
      <w:spacing w:before="0" w:after="0"/>
    </w:pPr>
    <w:rPr>
      <w:rFonts w:ascii="Times New Roman" w:hAnsi="Times New Roman"/>
      <w:color w:val="999999"/>
    </w:rPr>
  </w:style>
  <w:style w:type="paragraph" w:customStyle="1" w:styleId="Spacer">
    <w:name w:val="Spacer"/>
    <w:basedOn w:val="Normal"/>
    <w:rsid w:val="00FD1B8A"/>
    <w:rPr>
      <w:sz w:val="2"/>
      <w:szCs w:val="2"/>
    </w:rPr>
  </w:style>
  <w:style w:type="character" w:customStyle="1" w:styleId="Small">
    <w:name w:val="Small"/>
    <w:basedOn w:val="DefaultParagraphFont"/>
    <w:rsid w:val="00FD1B8A"/>
    <w:rPr>
      <w:sz w:val="16"/>
    </w:rPr>
  </w:style>
  <w:style w:type="paragraph" w:customStyle="1" w:styleId="WideTable">
    <w:name w:val="Wide Table"/>
    <w:basedOn w:val="Normal"/>
    <w:rsid w:val="00FD1B8A"/>
    <w:pPr>
      <w:ind w:left="-1418"/>
    </w:pPr>
    <w:rPr>
      <w:sz w:val="2"/>
      <w:szCs w:val="2"/>
    </w:rPr>
  </w:style>
  <w:style w:type="character" w:styleId="PageNumber">
    <w:name w:val="page number"/>
    <w:basedOn w:val="DefaultParagraphFont"/>
    <w:rsid w:val="00FD1B8A"/>
  </w:style>
  <w:style w:type="paragraph" w:styleId="Quote">
    <w:name w:val="Quote"/>
    <w:basedOn w:val="Heading1"/>
    <w:link w:val="QuoteChar"/>
    <w:qFormat/>
    <w:rsid w:val="00FD1B8A"/>
    <w:rPr>
      <w:b w:val="0"/>
      <w:sz w:val="72"/>
      <w:szCs w:val="72"/>
      <w:lang w:val="en-NZ"/>
    </w:rPr>
  </w:style>
  <w:style w:type="character" w:customStyle="1" w:styleId="QuoteChar">
    <w:name w:val="Quote Char"/>
    <w:basedOn w:val="DefaultParagraphFont"/>
    <w:link w:val="Quote"/>
    <w:rsid w:val="00FD1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B8A"/>
    <w:pPr>
      <w:pageBreakBefore/>
    </w:pPr>
  </w:style>
  <w:style w:type="paragraph" w:customStyle="1" w:styleId="Border">
    <w:name w:val="Border"/>
    <w:basedOn w:val="Normal"/>
    <w:qFormat/>
    <w:rsid w:val="00FD1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B8A"/>
    <w:rPr>
      <w:b/>
      <w:bCs/>
      <w:i/>
      <w:iCs/>
      <w:color w:val="auto"/>
    </w:rPr>
  </w:style>
  <w:style w:type="paragraph" w:styleId="IntenseQuote">
    <w:name w:val="Intense Quote"/>
    <w:basedOn w:val="Normal"/>
    <w:next w:val="Normal"/>
    <w:link w:val="IntenseQuoteChar"/>
    <w:uiPriority w:val="30"/>
    <w:qFormat/>
    <w:rsid w:val="00FD1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B8A"/>
    <w:rPr>
      <w:smallCaps/>
      <w:color w:val="auto"/>
      <w:u w:val="single"/>
    </w:rPr>
  </w:style>
  <w:style w:type="character" w:styleId="IntenseReference">
    <w:name w:val="Intense Reference"/>
    <w:basedOn w:val="DefaultParagraphFont"/>
    <w:uiPriority w:val="32"/>
    <w:qFormat/>
    <w:rsid w:val="00FD1B8A"/>
    <w:rPr>
      <w:b/>
      <w:bCs/>
      <w:smallCaps/>
      <w:color w:val="auto"/>
      <w:spacing w:val="5"/>
      <w:u w:val="single"/>
    </w:rPr>
  </w:style>
  <w:style w:type="paragraph" w:customStyle="1" w:styleId="2ColumnHeading">
    <w:name w:val="2Column Heading"/>
    <w:basedOn w:val="BodyText"/>
    <w:qFormat/>
    <w:rsid w:val="00FD1B8A"/>
    <w:pPr>
      <w:spacing w:after="60"/>
      <w:ind w:left="-2268"/>
    </w:pPr>
    <w:rPr>
      <w:b/>
    </w:rPr>
  </w:style>
  <w:style w:type="paragraph" w:customStyle="1" w:styleId="Heading1TOC">
    <w:name w:val="Heading1 TOC"/>
    <w:basedOn w:val="Normal"/>
    <w:qFormat/>
    <w:rsid w:val="00FD1B8A"/>
    <w:pPr>
      <w:spacing w:before="240" w:after="120"/>
    </w:pPr>
    <w:rPr>
      <w:rFonts w:ascii="Times New Roman" w:hAnsi="Times New Roman"/>
      <w:b/>
      <w:sz w:val="32"/>
    </w:rPr>
  </w:style>
  <w:style w:type="paragraph" w:customStyle="1" w:styleId="Heading2TOC">
    <w:name w:val="Heading2 TOC"/>
    <w:basedOn w:val="Normal"/>
    <w:qFormat/>
    <w:rsid w:val="00FD1B8A"/>
    <w:pPr>
      <w:spacing w:before="240" w:after="60"/>
    </w:pPr>
    <w:rPr>
      <w:rFonts w:ascii="Times New Roman" w:hAnsi="Times New Roman"/>
      <w:b/>
      <w:sz w:val="28"/>
    </w:rPr>
  </w:style>
  <w:style w:type="character" w:customStyle="1" w:styleId="Underline">
    <w:name w:val="Underline"/>
    <w:basedOn w:val="DefaultParagraphFont"/>
    <w:qFormat/>
    <w:rsid w:val="00FD1B8A"/>
    <w:rPr>
      <w:u w:val="single"/>
    </w:rPr>
  </w:style>
  <w:style w:type="character" w:customStyle="1" w:styleId="BoldandItalics">
    <w:name w:val="Bold and Italics"/>
    <w:qFormat/>
    <w:rsid w:val="00FD1B8A"/>
    <w:rPr>
      <w:b/>
      <w:i/>
      <w:u w:val="none"/>
    </w:rPr>
  </w:style>
  <w:style w:type="paragraph" w:styleId="BalloonText">
    <w:name w:val="Balloon Text"/>
    <w:basedOn w:val="Normal"/>
    <w:link w:val="BalloonTextChar"/>
    <w:rsid w:val="00FD1B8A"/>
    <w:rPr>
      <w:rFonts w:ascii="Tahoma" w:hAnsi="Tahoma" w:cs="Tahoma"/>
      <w:sz w:val="16"/>
      <w:szCs w:val="16"/>
    </w:rPr>
  </w:style>
  <w:style w:type="character" w:customStyle="1" w:styleId="BalloonTextChar">
    <w:name w:val="Balloon Text Char"/>
    <w:basedOn w:val="DefaultParagraphFont"/>
    <w:link w:val="BalloonText"/>
    <w:rsid w:val="00FD1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B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1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B8A"/>
    <w:rPr>
      <w:b/>
      <w:color w:val="660033"/>
      <w:spacing w:val="0"/>
    </w:rPr>
  </w:style>
  <w:style w:type="paragraph" w:customStyle="1" w:styleId="Nameditemlist">
    <w:name w:val="Named item list"/>
    <w:basedOn w:val="BodyText"/>
    <w:qFormat/>
    <w:rsid w:val="00FD1B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3052</Characters>
  <Application>Microsoft Office Word</Application>
  <DocSecurity>0</DocSecurity>
  <Lines>67</Lines>
  <Paragraphs>37</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MSFKB4003 Identify and document services required to support fitted furniture designs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2016-12-09T03:30:00Z</dcterms:created>
  <dcterms:modified xsi:type="dcterms:W3CDTF">2016-12-09T03:30:00Z</dcterms:modified>
</cp:coreProperties>
</file>