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4303" w:rsidP="00ED43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MSFKB3009 Provide advice on modular kitchens</w:t>
      </w:r>
      <w:r>
        <w:fldChar w:fldCharType="end"/>
      </w:r>
    </w:p>
    <w:p w:rsidR="00ED4303" w:rsidP="00ED4303">
      <w:pPr>
        <w:pStyle w:val="Version"/>
        <w:sectPr w:rsidSect="00A93A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3AFB" w:rsidP="00A93AFB">
      <w:pPr>
        <w:pStyle w:val="SuperHeading"/>
      </w:pPr>
      <w:r w:rsidRPr="00A93AFB">
        <w:t>MSFKB3009 Provide advice on modular kitchens</w:t>
      </w:r>
    </w:p>
    <w:p w:rsidR="00000000" w:rsidRPr="00A93AFB" w:rsidP="00A93AFB">
      <w:pPr>
        <w:pStyle w:val="Heading1"/>
      </w:pPr>
      <w:bookmarkStart w:id="1" w:name="O_1014817"/>
      <w:bookmarkEnd w:id="1"/>
      <w:r w:rsidRPr="00A93AFB">
        <w:t>Modification History</w:t>
      </w:r>
    </w:p>
    <w:p w:rsidR="00ED4303" w:rsidP="00ED4303">
      <w:pPr>
        <w:pStyle w:val="BodyText"/>
      </w:pPr>
      <w:r w:rsidRPr="00A93AFB">
        <w:t>Release 1. Supersedes and not equivalent to MSFKB3007 Provide advice on cabinet design features.</w:t>
      </w:r>
    </w:p>
    <w:p w:rsidR="00000000" w:rsidRPr="00A93AFB" w:rsidP="00A93AFB">
      <w:pPr>
        <w:pStyle w:val="Heading1"/>
      </w:pPr>
      <w:bookmarkStart w:id="2" w:name="O_1014818"/>
      <w:bookmarkEnd w:id="2"/>
      <w:r w:rsidRPr="00A93AFB">
        <w:t>Application</w:t>
      </w:r>
    </w:p>
    <w:p w:rsidR="00000000" w:rsidRPr="00A93AFB" w:rsidP="00ED4303">
      <w:pPr>
        <w:pStyle w:val="BodyText"/>
      </w:pPr>
      <w:r w:rsidRPr="00A93AFB">
        <w:t>This unit describes the skills and knowledge required to provide clients with information relatin</w:t>
      </w:r>
      <w:r w:rsidRPr="00A93AFB">
        <w:t>g to the features and benefits of modular kitchen products and components, and to advise on best fit to meet client needs.</w:t>
      </w:r>
    </w:p>
    <w:p w:rsidR="00000000" w:rsidRPr="00A93AFB" w:rsidP="00ED4303">
      <w:pPr>
        <w:pStyle w:val="BodyText"/>
      </w:pPr>
      <w:r w:rsidRPr="00A93AFB">
        <w:t>This unit applies to individuals providing advice in a kitchen showroom or similar environment where a set range of designs and compo</w:t>
      </w:r>
      <w:r w:rsidRPr="00A93AFB">
        <w:t>nents are available and basic technical and design information relevant to cabinets is used.</w:t>
      </w:r>
    </w:p>
    <w:p w:rsidR="00ED4303" w:rsidP="00ED4303">
      <w:pPr>
        <w:pStyle w:val="BodyText"/>
      </w:pPr>
      <w:r w:rsidRPr="00A93AFB">
        <w:t>No licensing, legislative or certification requirements apply to this unit at the time of publication.</w:t>
      </w:r>
    </w:p>
    <w:p w:rsidR="00000000" w:rsidRPr="00A93AFB" w:rsidP="00A93AFB">
      <w:pPr>
        <w:pStyle w:val="Heading1"/>
      </w:pPr>
      <w:bookmarkStart w:id="3" w:name="O_1014819"/>
      <w:bookmarkEnd w:id="3"/>
      <w:r w:rsidRPr="00A93AFB">
        <w:t>Pre-requisite Unit</w:t>
      </w:r>
    </w:p>
    <w:p w:rsidR="00000000" w:rsidRPr="00A93AFB" w:rsidP="00ED4303">
      <w:pPr>
        <w:pStyle w:val="BodyText"/>
      </w:pPr>
      <w:r w:rsidRPr="00A93AFB">
        <w:t>N/A</w:t>
      </w:r>
    </w:p>
    <w:p w:rsidR="00000000" w:rsidRPr="00A93AFB" w:rsidP="00A93AFB">
      <w:pPr>
        <w:pStyle w:val="Heading1"/>
      </w:pPr>
      <w:bookmarkStart w:id="4" w:name="O_1014821"/>
      <w:bookmarkEnd w:id="4"/>
      <w:r w:rsidRPr="00A93AFB">
        <w:t>Unit Sector</w:t>
      </w:r>
    </w:p>
    <w:p w:rsidR="00000000" w:rsidRPr="00A93AFB" w:rsidP="00ED4303">
      <w:pPr>
        <w:pStyle w:val="BodyText"/>
      </w:pPr>
      <w:r w:rsidRPr="00A93AFB">
        <w:t>Kitchens and Bathrooms</w:t>
      </w:r>
    </w:p>
    <w:p w:rsidR="00000000" w:rsidRPr="00A93AFB" w:rsidP="00A93AFB">
      <w:pPr>
        <w:pStyle w:val="Heading1"/>
      </w:pPr>
      <w:bookmarkStart w:id="5" w:name="O_1014822"/>
      <w:bookmarkEnd w:id="5"/>
      <w:r w:rsidRPr="00A93AF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ED43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AFB" w:rsidP="00A93AFB">
            <w:pPr>
              <w:pStyle w:val="BodyText"/>
            </w:pPr>
            <w:r w:rsidRPr="00A93AFB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AFB">
            <w:pPr>
              <w:pStyle w:val="BodyText"/>
              <w:rPr>
                <w:lang w:val="en-NZ"/>
              </w:rPr>
            </w:pPr>
            <w:r w:rsidRPr="00A93AFB">
              <w:rPr>
                <w:rStyle w:val="SpecialBold"/>
              </w:rPr>
              <w:t>Performance Criteria</w:t>
            </w:r>
          </w:p>
        </w:tc>
      </w:tr>
      <w:tr w:rsidTr="00ED43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AFB" w:rsidP="00A93AFB">
            <w:pPr>
              <w:pStyle w:val="BodyText"/>
            </w:pPr>
            <w:r w:rsidRPr="00A93AFB">
              <w:rPr>
                <w:rStyle w:val="Emphasis"/>
              </w:rPr>
              <w:t xml:space="preserve">Elements describe the </w:t>
            </w:r>
            <w:r w:rsidRPr="00A93AFB">
              <w:t xml:space="preserve">essential </w:t>
            </w:r>
            <w:r w:rsidRPr="00A93AFB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AFB">
            <w:pPr>
              <w:pStyle w:val="BodyText"/>
              <w:rPr>
                <w:lang w:val="en-NZ"/>
              </w:rPr>
            </w:pPr>
            <w:r w:rsidRPr="00A93A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43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AFB">
            <w:pPr>
              <w:pStyle w:val="BodyText"/>
              <w:rPr>
                <w:lang w:val="en-NZ"/>
              </w:rPr>
            </w:pPr>
            <w:r w:rsidRPr="00A93AFB">
              <w:t>1. Identify client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AFB" w:rsidP="00A93AFB">
            <w:pPr>
              <w:pStyle w:val="BodyText"/>
            </w:pPr>
            <w:r w:rsidRPr="00A93AFB">
              <w:t>1.1 Obtain client requirements for kitchen components through questioning or review of documentation</w:t>
            </w:r>
          </w:p>
          <w:p w:rsidR="00000000" w:rsidRPr="00A93AFB" w:rsidP="00A93AFB">
            <w:pPr>
              <w:pStyle w:val="BodyText"/>
            </w:pPr>
            <w:r w:rsidRPr="00A93AFB">
              <w:t>1.2 Access and interpret p</w:t>
            </w:r>
            <w:r w:rsidRPr="00A93AFB">
              <w:t xml:space="preserve">lans, drawings and any design details relevant to the client enquiry </w:t>
            </w:r>
          </w:p>
          <w:p w:rsidR="00000000" w:rsidP="00A93AFB">
            <w:pPr>
              <w:pStyle w:val="BodyText"/>
              <w:rPr>
                <w:lang w:val="en-NZ"/>
              </w:rPr>
            </w:pPr>
            <w:r w:rsidRPr="00A93AFB">
              <w:t>1.3 Identify and confirm services available appropriate to the client’s needs and confirm with client</w:t>
            </w:r>
          </w:p>
        </w:tc>
      </w:tr>
      <w:tr w:rsidTr="00ED43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AFB">
            <w:pPr>
              <w:pStyle w:val="BodyText"/>
              <w:rPr>
                <w:lang w:val="en-NZ"/>
              </w:rPr>
            </w:pPr>
            <w:r w:rsidRPr="00A93AFB">
              <w:t xml:space="preserve">2. Provide information </w:t>
            </w:r>
            <w:r w:rsidRPr="00A93AFB">
              <w:t xml:space="preserve">on materials, hardware and accessories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AFB" w:rsidP="00A93AFB">
            <w:pPr>
              <w:pStyle w:val="BodyText"/>
            </w:pPr>
            <w:r w:rsidRPr="00A93AFB">
              <w:t>2.1 Access and resea</w:t>
            </w:r>
            <w:r w:rsidRPr="00A93AFB">
              <w:t xml:space="preserve">rch information on all product options and to </w:t>
            </w:r>
            <w:r w:rsidRPr="00A93AFB">
              <w:t>ensure advice to clients is fully informed</w:t>
            </w:r>
          </w:p>
          <w:p w:rsidR="00000000" w:rsidRPr="00A93AFB" w:rsidP="00A93AFB">
            <w:pPr>
              <w:pStyle w:val="BodyText"/>
            </w:pPr>
            <w:r w:rsidRPr="00A93AFB">
              <w:t>2.2 Explain product options to the client noting specific features and benefits</w:t>
            </w:r>
          </w:p>
          <w:p w:rsidR="00000000" w:rsidP="00A93AFB">
            <w:pPr>
              <w:pStyle w:val="BodyText"/>
              <w:rPr>
                <w:lang w:val="en-NZ"/>
              </w:rPr>
            </w:pPr>
            <w:r w:rsidRPr="00A93AFB">
              <w:t>2.3 Clearly explain construction, installation and ordering details</w:t>
            </w:r>
          </w:p>
        </w:tc>
      </w:tr>
      <w:tr w:rsidTr="00ED43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AFB">
            <w:pPr>
              <w:pStyle w:val="BodyText"/>
              <w:rPr>
                <w:lang w:val="en-NZ"/>
              </w:rPr>
            </w:pPr>
            <w:r w:rsidRPr="00A93AFB">
              <w:t xml:space="preserve">3. </w:t>
            </w:r>
            <w:r w:rsidRPr="00A93AFB">
              <w:t>Provide layout options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AFB" w:rsidP="00A93AFB">
            <w:pPr>
              <w:pStyle w:val="BodyText"/>
            </w:pPr>
            <w:r w:rsidRPr="00A93AFB">
              <w:t>3.1 Prepare layout options using modular cabinets based on client information</w:t>
            </w:r>
          </w:p>
          <w:p w:rsidR="00000000" w:rsidP="00A93AFB">
            <w:pPr>
              <w:pStyle w:val="BodyText"/>
              <w:rPr>
                <w:lang w:val="en-NZ"/>
              </w:rPr>
            </w:pPr>
            <w:r w:rsidRPr="00A93AFB">
              <w:t>3.2 Assess advantages and disadvantages of options</w:t>
            </w:r>
          </w:p>
        </w:tc>
      </w:tr>
      <w:tr w:rsidTr="00ED43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AFB">
            <w:pPr>
              <w:pStyle w:val="BodyText"/>
              <w:rPr>
                <w:lang w:val="en-NZ"/>
              </w:rPr>
            </w:pPr>
            <w:r w:rsidRPr="00A93AFB">
              <w:t>4. Suggest best solution to meet client needs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AFB" w:rsidP="00A93AFB">
            <w:pPr>
              <w:pStyle w:val="BodyText"/>
            </w:pPr>
            <w:r w:rsidRPr="00A93AFB">
              <w:t>4.1 Discuss options with the client to ascertain response</w:t>
            </w:r>
            <w:r w:rsidRPr="00A93AFB">
              <w:t>s and preferences</w:t>
            </w:r>
          </w:p>
          <w:p w:rsidR="00000000" w:rsidP="00A93AFB">
            <w:pPr>
              <w:pStyle w:val="BodyText"/>
              <w:rPr>
                <w:lang w:val="en-NZ"/>
              </w:rPr>
            </w:pPr>
            <w:r w:rsidRPr="00A93AFB">
              <w:t>4.2 Provide advice on best options to meet client requirements and confirm preferences</w:t>
            </w:r>
          </w:p>
        </w:tc>
      </w:tr>
      <w:tr w:rsidTr="00ED43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AFB">
            <w:pPr>
              <w:pStyle w:val="BodyText"/>
              <w:rPr>
                <w:lang w:val="en-NZ"/>
              </w:rPr>
            </w:pPr>
            <w:r w:rsidRPr="00A93AFB">
              <w:t>5. Complete costing and ordering documentation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AFB" w:rsidP="00A93AFB">
            <w:pPr>
              <w:pStyle w:val="BodyText"/>
            </w:pPr>
            <w:r w:rsidRPr="00A93AFB">
              <w:t>5.1 Record client details and confirm for accuracy</w:t>
            </w:r>
          </w:p>
          <w:p w:rsidR="00000000" w:rsidRPr="00A93AFB" w:rsidP="00A93AFB">
            <w:pPr>
              <w:pStyle w:val="BodyText"/>
            </w:pPr>
            <w:r w:rsidRPr="00A93AFB">
              <w:t>5.2 Determine required quantities based on manufactu</w:t>
            </w:r>
            <w:r w:rsidRPr="00A93AFB">
              <w:t>rer specifications, plans and client needs</w:t>
            </w:r>
          </w:p>
          <w:p w:rsidR="00000000" w:rsidRPr="00A93AFB" w:rsidP="00A93AFB">
            <w:pPr>
              <w:pStyle w:val="BodyText"/>
            </w:pPr>
            <w:r w:rsidRPr="00A93AFB">
              <w:t>5.3 Prepare and present accurate costing to the client</w:t>
            </w:r>
          </w:p>
          <w:p w:rsidR="00000000" w:rsidRPr="00A93AFB" w:rsidP="00A93AFB">
            <w:pPr>
              <w:pStyle w:val="BodyText"/>
            </w:pPr>
            <w:r w:rsidRPr="00A93AFB">
              <w:t>5.4 Place formal order and provide clear and accurate documentation to the client</w:t>
            </w:r>
          </w:p>
        </w:tc>
      </w:tr>
    </w:tbl>
    <w:p w:rsidR="00ED4303" w:rsidP="00A93AFB">
      <w:pPr>
        <w:pStyle w:val="BodyText"/>
      </w:pPr>
    </w:p>
    <w:p w:rsidR="00ED4303" w:rsidP="00A93AFB">
      <w:pPr>
        <w:pStyle w:val="BodyText"/>
      </w:pPr>
    </w:p>
    <w:p w:rsidR="00000000" w:rsidRPr="00A93AFB" w:rsidP="00A93AFB">
      <w:pPr>
        <w:pStyle w:val="Heading1"/>
      </w:pPr>
      <w:bookmarkStart w:id="6" w:name="O_1014823"/>
      <w:bookmarkEnd w:id="6"/>
      <w:r w:rsidRPr="00A93AFB">
        <w:t>Foundation Skills</w:t>
      </w:r>
    </w:p>
    <w:p w:rsidR="00000000" w:rsidRPr="00A93AFB" w:rsidP="00ED4303">
      <w:pPr>
        <w:pStyle w:val="BodyText"/>
      </w:pPr>
      <w:r w:rsidRPr="00A93AFB">
        <w:t>Foundation skills essential to perfo</w:t>
      </w:r>
      <w:r w:rsidRPr="00A93AFB">
        <w:t>rmance are explicit in the performance criteria of this unit of competency.</w:t>
      </w:r>
    </w:p>
    <w:p w:rsidR="00000000" w:rsidRPr="00A93AFB" w:rsidP="00A93AFB">
      <w:pPr>
        <w:pStyle w:val="Heading1"/>
      </w:pPr>
      <w:bookmarkStart w:id="7" w:name="O_1014825"/>
      <w:bookmarkEnd w:id="7"/>
      <w:r w:rsidRPr="00A93AFB">
        <w:t>Unit Mapping Information</w:t>
      </w:r>
    </w:p>
    <w:p w:rsidR="00000000" w:rsidRPr="00A93AFB" w:rsidP="00ED4303">
      <w:pPr>
        <w:pStyle w:val="BodyText"/>
      </w:pPr>
      <w:r w:rsidRPr="00A93AFB">
        <w:t xml:space="preserve">No equivalent unit. </w:t>
      </w:r>
    </w:p>
    <w:p w:rsidR="00000000" w:rsidRPr="00A93AFB" w:rsidP="00A93AFB">
      <w:pPr>
        <w:pStyle w:val="Heading1"/>
      </w:pPr>
      <w:bookmarkStart w:id="8" w:name="O_1014832"/>
      <w:bookmarkEnd w:id="8"/>
      <w:r w:rsidRPr="00A93AFB">
        <w:t>Links</w:t>
      </w:r>
    </w:p>
    <w:p w:rsidR="00000000" w:rsidRPr="00A93AFB" w:rsidP="00ED4303">
      <w:pPr>
        <w:pStyle w:val="BodyText"/>
      </w:pPr>
      <w:r w:rsidRPr="00A93A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F047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93AFB" w:rsidP="00A93AFB"/>
    <w:sectPr w:rsidSect="00A93A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A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AFB" w:rsidRPr="00ED4303" w:rsidP="00ED43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A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303" w:rsidP="00A93A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4303" w:rsidP="00A93A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D4303" w:rsidP="00A93A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A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3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3AFB" w:rsidRPr="00ED4303" w:rsidP="00ED43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A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303" w:rsidRPr="002D2AF8" w:rsidP="00A93A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MSFKB3009 Provide advice on modular kitchens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ED4303" w:rsidP="00A93A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A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3A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3A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3A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3A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3A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3A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3A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3A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3A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3A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3AFB"/>
  </w:style>
  <w:style w:type="character" w:customStyle="1" w:styleId="Heading1Char">
    <w:name w:val="Heading 1 Char"/>
    <w:basedOn w:val="DefaultParagraphFont"/>
    <w:link w:val="Heading1"/>
    <w:rsid w:val="00A93A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3A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3AF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93AFB"/>
    <w:rPr>
      <w:b/>
      <w:spacing w:val="0"/>
    </w:rPr>
  </w:style>
  <w:style w:type="character" w:styleId="Emphasis">
    <w:name w:val="Emphasis"/>
    <w:basedOn w:val="DefaultParagraphFont"/>
    <w:qFormat/>
    <w:rsid w:val="00A93AFB"/>
    <w:rPr>
      <w:i/>
    </w:rPr>
  </w:style>
  <w:style w:type="paragraph" w:customStyle="1" w:styleId="SuperHeading">
    <w:name w:val="SuperHeading"/>
    <w:basedOn w:val="Normal"/>
    <w:rsid w:val="00A93A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3A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3A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3A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3A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3A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3A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3A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3A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3A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3A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3A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3A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3A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3A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3A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3A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3A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3A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3A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3A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3AF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93A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3A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3A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3A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3AF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3A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3A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3A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3A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3A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3A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3A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3A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3A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3A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3A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3A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3AFB"/>
  </w:style>
  <w:style w:type="paragraph" w:styleId="TableofFigures">
    <w:name w:val="table of figures"/>
    <w:basedOn w:val="Normal"/>
    <w:next w:val="Normal"/>
    <w:semiHidden/>
    <w:rsid w:val="00A93A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3AF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93AFB"/>
    <w:rPr>
      <w:rFonts w:ascii="Wingdings" w:hAnsi="Wingdings"/>
    </w:rPr>
  </w:style>
  <w:style w:type="paragraph" w:customStyle="1" w:styleId="TableHeading">
    <w:name w:val="Table Heading"/>
    <w:basedOn w:val="HeadingBase"/>
    <w:rsid w:val="00A93A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3AFB"/>
    <w:rPr>
      <w:color w:val="0033CC"/>
      <w:u w:val="none"/>
    </w:rPr>
  </w:style>
  <w:style w:type="paragraph" w:customStyle="1" w:styleId="BodyTextRight">
    <w:name w:val="Body Text Right"/>
    <w:basedOn w:val="BodyText"/>
    <w:rsid w:val="00A93A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3A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3AF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3A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3A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3A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3AFB"/>
    <w:rPr>
      <w:sz w:val="32"/>
    </w:rPr>
  </w:style>
  <w:style w:type="paragraph" w:customStyle="1" w:styleId="HeadingProcedure">
    <w:name w:val="Heading Procedure"/>
    <w:basedOn w:val="HeadingBase"/>
    <w:next w:val="Normal"/>
    <w:rsid w:val="00A93A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3AFB"/>
    <w:pPr>
      <w:spacing w:before="60" w:after="60"/>
    </w:pPr>
  </w:style>
  <w:style w:type="paragraph" w:styleId="ListContinue">
    <w:name w:val="List Continue"/>
    <w:basedOn w:val="List"/>
    <w:rsid w:val="00A93AFB"/>
    <w:pPr>
      <w:ind w:firstLine="0"/>
    </w:pPr>
  </w:style>
  <w:style w:type="paragraph" w:customStyle="1" w:styleId="ListNote">
    <w:name w:val="List Note"/>
    <w:basedOn w:val="List"/>
    <w:rsid w:val="00A93A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3A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3A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3AFB"/>
    <w:rPr>
      <w:rFonts w:ascii="Courier New" w:hAnsi="Courier New"/>
    </w:rPr>
  </w:style>
  <w:style w:type="paragraph" w:customStyle="1" w:styleId="NoteBullet">
    <w:name w:val="Note Bullet"/>
    <w:basedOn w:val="Note"/>
    <w:rsid w:val="00A93A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3A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3A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3A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3AF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93A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3A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3AFB"/>
    <w:rPr>
      <w:b/>
      <w:smallCaps/>
    </w:rPr>
  </w:style>
  <w:style w:type="paragraph" w:customStyle="1" w:styleId="TableListNumber">
    <w:name w:val="Table List Number"/>
    <w:basedOn w:val="ListNumber"/>
    <w:rsid w:val="00A93A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3A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3AFB"/>
    <w:pPr>
      <w:numPr>
        <w:numId w:val="7"/>
      </w:numPr>
    </w:pPr>
  </w:style>
  <w:style w:type="paragraph" w:customStyle="1" w:styleId="ListAlpha2">
    <w:name w:val="List Alpha 2"/>
    <w:basedOn w:val="List2"/>
    <w:rsid w:val="00A93AFB"/>
    <w:pPr>
      <w:numPr>
        <w:numId w:val="6"/>
      </w:numPr>
    </w:pPr>
  </w:style>
  <w:style w:type="paragraph" w:styleId="List2">
    <w:name w:val="List 2"/>
    <w:basedOn w:val="BodyText"/>
    <w:rsid w:val="00A93A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3A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3A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3A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3AF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3AF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93AFB"/>
    <w:pPr>
      <w:numPr>
        <w:numId w:val="2"/>
      </w:numPr>
    </w:pPr>
  </w:style>
  <w:style w:type="paragraph" w:styleId="ListContinue2">
    <w:name w:val="List Continue 2"/>
    <w:basedOn w:val="List2"/>
    <w:rsid w:val="00A93AFB"/>
    <w:pPr>
      <w:ind w:firstLine="0"/>
    </w:pPr>
  </w:style>
  <w:style w:type="paragraph" w:styleId="ListContinue3">
    <w:name w:val="List Continue 3"/>
    <w:basedOn w:val="List3"/>
    <w:rsid w:val="00A93AFB"/>
    <w:pPr>
      <w:ind w:left="1021" w:firstLine="0"/>
    </w:pPr>
  </w:style>
  <w:style w:type="paragraph" w:styleId="ListContinue4">
    <w:name w:val="List Continue 4"/>
    <w:basedOn w:val="List4"/>
    <w:rsid w:val="00A93AFB"/>
    <w:pPr>
      <w:ind w:firstLine="0"/>
    </w:pPr>
  </w:style>
  <w:style w:type="paragraph" w:styleId="ListContinue5">
    <w:name w:val="List Continue 5"/>
    <w:basedOn w:val="List5"/>
    <w:rsid w:val="00A93AFB"/>
    <w:pPr>
      <w:ind w:firstLine="0"/>
    </w:pPr>
  </w:style>
  <w:style w:type="paragraph" w:styleId="ListNumber3">
    <w:name w:val="List Number 3"/>
    <w:basedOn w:val="List3"/>
    <w:rsid w:val="00A93AFB"/>
    <w:pPr>
      <w:numPr>
        <w:numId w:val="3"/>
      </w:numPr>
    </w:pPr>
  </w:style>
  <w:style w:type="paragraph" w:styleId="ListNumber4">
    <w:name w:val="List Number 4"/>
    <w:basedOn w:val="List4"/>
    <w:rsid w:val="00A93AFB"/>
    <w:pPr>
      <w:numPr>
        <w:numId w:val="4"/>
      </w:numPr>
    </w:pPr>
  </w:style>
  <w:style w:type="paragraph" w:styleId="ListNumber5">
    <w:name w:val="List Number 5"/>
    <w:basedOn w:val="List5"/>
    <w:rsid w:val="00A93AFB"/>
    <w:pPr>
      <w:numPr>
        <w:numId w:val="5"/>
      </w:numPr>
    </w:pPr>
  </w:style>
  <w:style w:type="paragraph" w:styleId="BlockText">
    <w:name w:val="Block Text"/>
    <w:basedOn w:val="Normal"/>
    <w:rsid w:val="00A93A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3A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3AFB"/>
    <w:rPr>
      <w:sz w:val="16"/>
      <w:vertAlign w:val="superscript"/>
    </w:rPr>
  </w:style>
  <w:style w:type="character" w:customStyle="1" w:styleId="Symbols">
    <w:name w:val="Symbols"/>
    <w:basedOn w:val="DefaultParagraphFont"/>
    <w:rsid w:val="00A93AFB"/>
    <w:rPr>
      <w:rFonts w:ascii="Symbol" w:hAnsi="Symbol"/>
    </w:rPr>
  </w:style>
  <w:style w:type="character" w:customStyle="1" w:styleId="MenuOptions">
    <w:name w:val="Menu Options"/>
    <w:basedOn w:val="DefaultParagraphFont"/>
    <w:rsid w:val="00A93A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3AFB"/>
    <w:rPr>
      <w:b/>
    </w:rPr>
  </w:style>
  <w:style w:type="character" w:customStyle="1" w:styleId="Underlined">
    <w:name w:val="Underlined"/>
    <w:basedOn w:val="DefaultParagraphFont"/>
    <w:rsid w:val="00A93AFB"/>
    <w:rPr>
      <w:u w:val="single"/>
    </w:rPr>
  </w:style>
  <w:style w:type="paragraph" w:customStyle="1" w:styleId="TableBodyTextRight">
    <w:name w:val="Table Body Text Right"/>
    <w:basedOn w:val="TableBodyText"/>
    <w:rsid w:val="00A93A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3AFB"/>
    <w:rPr>
      <w:sz w:val="18"/>
    </w:rPr>
  </w:style>
  <w:style w:type="paragraph" w:customStyle="1" w:styleId="BodySmallRight">
    <w:name w:val="Body Small Right"/>
    <w:basedOn w:val="BodyTextRight"/>
    <w:rsid w:val="00A93AFB"/>
    <w:rPr>
      <w:sz w:val="18"/>
      <w:szCs w:val="18"/>
    </w:rPr>
  </w:style>
  <w:style w:type="paragraph" w:customStyle="1" w:styleId="MarginEdition">
    <w:name w:val="Margin Edition"/>
    <w:basedOn w:val="MarginNote"/>
    <w:rsid w:val="00A93A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3AFB"/>
    <w:rPr>
      <w:sz w:val="2"/>
      <w:szCs w:val="2"/>
    </w:rPr>
  </w:style>
  <w:style w:type="character" w:customStyle="1" w:styleId="Small">
    <w:name w:val="Small"/>
    <w:basedOn w:val="DefaultParagraphFont"/>
    <w:rsid w:val="00A93AFB"/>
    <w:rPr>
      <w:sz w:val="16"/>
    </w:rPr>
  </w:style>
  <w:style w:type="paragraph" w:customStyle="1" w:styleId="WideTable">
    <w:name w:val="Wide Table"/>
    <w:basedOn w:val="Normal"/>
    <w:rsid w:val="00A93A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3AFB"/>
  </w:style>
  <w:style w:type="paragraph" w:styleId="Quote">
    <w:name w:val="Quote"/>
    <w:basedOn w:val="Heading1"/>
    <w:link w:val="QuoteChar"/>
    <w:qFormat/>
    <w:rsid w:val="00A93A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3A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3AFB"/>
    <w:pPr>
      <w:pageBreakBefore/>
    </w:pPr>
  </w:style>
  <w:style w:type="paragraph" w:customStyle="1" w:styleId="Border">
    <w:name w:val="Border"/>
    <w:basedOn w:val="Normal"/>
    <w:qFormat/>
    <w:rsid w:val="00A93A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3A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A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A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3A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3A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3A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3A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3A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3AFB"/>
    <w:rPr>
      <w:u w:val="single"/>
    </w:rPr>
  </w:style>
  <w:style w:type="character" w:customStyle="1" w:styleId="BoldandItalics">
    <w:name w:val="Bold and Italics"/>
    <w:qFormat/>
    <w:rsid w:val="00A93AFB"/>
    <w:rPr>
      <w:b/>
      <w:i/>
      <w:u w:val="none"/>
    </w:rPr>
  </w:style>
  <w:style w:type="paragraph" w:styleId="BalloonText">
    <w:name w:val="Balloon Text"/>
    <w:basedOn w:val="Normal"/>
    <w:link w:val="BalloonTextChar"/>
    <w:rsid w:val="00A93A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3A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3A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3A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3A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3A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3AFB"/>
    <w:pPr>
      <w:spacing w:before="0" w:after="0"/>
    </w:pPr>
  </w:style>
  <w:style w:type="paragraph" w:customStyle="1" w:styleId="BodyTextBold">
    <w:name w:val="Body Text Bold"/>
    <w:basedOn w:val="BodyText"/>
    <w:qFormat/>
    <w:rsid w:val="00A93AFB"/>
    <w:rPr>
      <w:b/>
    </w:rPr>
  </w:style>
  <w:style w:type="character" w:styleId="Hyperlink">
    <w:name w:val="Hyperlink"/>
    <w:basedOn w:val="DefaultParagraphFont"/>
    <w:uiPriority w:val="99"/>
    <w:unhideWhenUsed/>
    <w:rsid w:val="00ED43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2489</Characters>
  <Application>Microsoft Office Word</Application>
  <DocSecurity>0</DocSecurity>
  <Lines>85</Lines>
  <Paragraphs>52</Paragraphs>
  <ScaleCrop>false</ScaleCrop>
  <Company>Author-it Software Corporation Ltd.</Company>
  <LinksUpToDate>false</LinksUpToDate>
  <CharactersWithSpaces>2840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MSFKB3009 Provide advice on modular kitchens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2022-12-21T05:40:00Z</dcterms:created>
  <dcterms:modified xsi:type="dcterms:W3CDTF">2022-12-21T05:40:00Z</dcterms:modified>
</cp:coreProperties>
</file>