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C4E" w:rsidP="00F07C4E">
      <w:pPr>
        <w:pStyle w:val="Title"/>
      </w:pPr>
      <w:r>
        <w:fldChar w:fldCharType="begin"/>
      </w:r>
      <w:r>
        <w:instrText xml:space="preserve"> TITLE   \* MERGEFORMAT </w:instrText>
      </w:r>
      <w:r>
        <w:fldChar w:fldCharType="separate"/>
      </w:r>
      <w:r>
        <w:t>MSFKB3007 Provide advice on cabinet design features</w:t>
      </w:r>
      <w:r>
        <w:fldChar w:fldCharType="end"/>
      </w:r>
    </w:p>
    <w:p w:rsidR="00F07C4E" w:rsidP="00F07C4E">
      <w:pPr>
        <w:pStyle w:val="Version"/>
        <w:sectPr w:rsidSect="002A6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D41" w:rsidP="002A6D41">
      <w:pPr>
        <w:pStyle w:val="SuperHeading"/>
      </w:pPr>
      <w:r w:rsidRPr="002A6D41">
        <w:t>MSFKB3007 Provide advice on cabinet design features</w:t>
      </w:r>
    </w:p>
    <w:p w:rsidR="00000000" w:rsidRPr="002A6D41" w:rsidP="002A6D41">
      <w:pPr>
        <w:pStyle w:val="Heading1"/>
      </w:pPr>
      <w:bookmarkStart w:id="1" w:name="O_627121"/>
      <w:bookmarkEnd w:id="1"/>
      <w:r w:rsidRPr="002A6D41">
        <w:t>Modification History</w:t>
      </w:r>
    </w:p>
    <w:p w:rsidR="00000000" w:rsidRPr="002A6D41" w:rsidP="002A6D41">
      <w:pPr>
        <w:pStyle w:val="BodyText"/>
      </w:pPr>
      <w:r w:rsidRPr="002A6D41">
        <w:t>Release 1 - New unit of competency</w:t>
      </w:r>
    </w:p>
    <w:p w:rsidR="00000000" w:rsidRPr="002A6D41" w:rsidP="002A6D41">
      <w:pPr>
        <w:pStyle w:val="AllowPageBreak"/>
      </w:pPr>
    </w:p>
    <w:p w:rsidR="00000000" w:rsidRPr="002A6D41" w:rsidP="002A6D41">
      <w:pPr>
        <w:pStyle w:val="Heading1"/>
      </w:pPr>
      <w:bookmarkStart w:id="2" w:name="O_627129"/>
      <w:bookmarkEnd w:id="2"/>
      <w:r w:rsidRPr="002A6D41">
        <w:t>Application</w:t>
      </w:r>
    </w:p>
    <w:p w:rsidR="00000000" w:rsidRPr="002A6D41" w:rsidP="002A6D41">
      <w:pPr>
        <w:pStyle w:val="BodyText"/>
      </w:pPr>
      <w:r w:rsidRPr="002A6D41">
        <w:t>This unit of competency covers providing customers with information relating to the features and benefits of cabinet designs and components, and advising on best f</w:t>
      </w:r>
      <w:r w:rsidRPr="002A6D41">
        <w:t>it to meet customer needs.</w:t>
      </w:r>
    </w:p>
    <w:p w:rsidR="00000000" w:rsidRPr="002A6D41" w:rsidP="002A6D41">
      <w:pPr>
        <w:pStyle w:val="BodyText"/>
      </w:pPr>
    </w:p>
    <w:p w:rsidR="00000000" w:rsidRPr="002A6D41" w:rsidP="002A6D41">
      <w:pPr>
        <w:pStyle w:val="BodyText"/>
      </w:pPr>
      <w:r w:rsidRPr="002A6D41">
        <w:t>No licensing, legislative or certification requirements apply to this unit at the time of publication.</w:t>
      </w:r>
    </w:p>
    <w:p w:rsidR="00000000" w:rsidRPr="002A6D41" w:rsidP="002A6D41">
      <w:pPr>
        <w:pStyle w:val="AllowPageBreak"/>
      </w:pPr>
    </w:p>
    <w:p w:rsidR="00000000" w:rsidRPr="002A6D41" w:rsidP="002A6D41">
      <w:pPr>
        <w:pStyle w:val="Heading1"/>
      </w:pPr>
      <w:bookmarkStart w:id="3" w:name="O_627128"/>
      <w:bookmarkEnd w:id="3"/>
      <w:r w:rsidRPr="002A6D41">
        <w:t>Pre-requisite Unit</w:t>
      </w:r>
    </w:p>
    <w:p w:rsidR="00000000" w:rsidRPr="002A6D41" w:rsidP="002A6D41">
      <w:pPr>
        <w:pStyle w:val="Heading1"/>
      </w:pPr>
      <w:bookmarkStart w:id="4" w:name="O_627127"/>
      <w:bookmarkEnd w:id="4"/>
      <w:r w:rsidRPr="002A6D41">
        <w:t>Competency Field</w:t>
      </w:r>
    </w:p>
    <w:p w:rsidR="00000000" w:rsidRPr="002A6D41" w:rsidP="002A6D41">
      <w:pPr>
        <w:pStyle w:val="Heading1"/>
      </w:pPr>
      <w:bookmarkStart w:id="5" w:name="O_627126"/>
      <w:bookmarkEnd w:id="5"/>
      <w:r w:rsidRPr="002A6D41">
        <w:t>Unit Sector</w:t>
      </w:r>
    </w:p>
    <w:p w:rsidR="00000000" w:rsidRPr="002A6D41" w:rsidP="002A6D41">
      <w:pPr>
        <w:pStyle w:val="BodyText"/>
      </w:pPr>
      <w:r w:rsidRPr="002A6D41">
        <w:t>Kitchens and Bathrooms</w:t>
      </w:r>
    </w:p>
    <w:p w:rsidR="00000000" w:rsidRPr="002A6D41" w:rsidP="002A6D41">
      <w:pPr>
        <w:pStyle w:val="AllowPageBreak"/>
      </w:pPr>
    </w:p>
    <w:p w:rsidR="00000000" w:rsidRPr="002A6D41" w:rsidP="002A6D41">
      <w:pPr>
        <w:pStyle w:val="Heading1"/>
      </w:pPr>
      <w:bookmarkStart w:id="6" w:name="O_627125"/>
      <w:bookmarkEnd w:id="6"/>
      <w:r w:rsidRPr="002A6D41">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2A6D4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Performance criteria describe the performance needed to demonstrate achievement of the element.</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1</w:t>
            </w:r>
          </w:p>
        </w:tc>
        <w:tc>
          <w:tcPr>
            <w:tcW w:w="2309"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Confirm customer requirements</w:t>
            </w: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1.1</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Customer requirements for cabinet design features are obtained and accurately documented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1.2</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Design requirements for cabinet with the customer are identified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1.3</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 xml:space="preserve">Plans, drawings and any design details relevant to the customer enquiry are located and </w:t>
            </w:r>
            <w:r w:rsidRPr="002A6D41">
              <w:t>accessed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1.4</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Services available and appropriate to the customer’s needs with the customer are confirmed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2</w:t>
            </w:r>
          </w:p>
        </w:tc>
        <w:tc>
          <w:tcPr>
            <w:tcW w:w="2309"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Provide technical information on design options</w:t>
            </w: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2.1</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Cabinet design options are explained to the customer noting specific features and benefits of the layout and inclusions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2.2</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Technical information on all cabinet designs available is accessed and researched to ensure advice to customers is fully informed</w:t>
            </w:r>
          </w:p>
        </w:tc>
      </w:tr>
      <w:tr w:rsidTr="002A6D41">
        <w:tblPrEx>
          <w:tblW w:w="9286" w:type="dxa"/>
          <w:tblLayout w:type="fixed"/>
          <w:tblCellMar>
            <w:left w:w="62" w:type="dxa"/>
            <w:right w:w="62" w:type="dxa"/>
          </w:tblCellMar>
          <w:tblLook w:val="0000"/>
        </w:tblPrEx>
        <w:trPr>
          <w:trHeight w:val="722"/>
        </w:trPr>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2.3</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 xml:space="preserve">Design brochures, drawings and other advisory materials are provided to the customer </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2.4</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Construction, installation and ordering details of the designs are explained to the customer</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3</w:t>
            </w:r>
          </w:p>
        </w:tc>
        <w:tc>
          <w:tcPr>
            <w:tcW w:w="2309"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Provide technical information on cabinet components</w:t>
            </w: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3.1</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Technical and product information on all cabinet fixtures are accessed and researched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3.2</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Relevant information brochures are located and provided to the customer and features of the components communicated effectively</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3.3</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Cabinet application methods are discussed with the customer</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w:t>
            </w:r>
          </w:p>
        </w:tc>
        <w:tc>
          <w:tcPr>
            <w:tcW w:w="2309"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Suggest best design package to meet customer needs</w:t>
            </w: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4.1</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Elements and principles of design are applied to examine the appropriateness of cabinet products for customer requirements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4.2</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 xml:space="preserve">Options </w:t>
            </w:r>
            <w:r w:rsidRPr="002A6D41">
              <w:t>are discussed with the customer to ascertain responses and preferences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4.3</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Advice is provided on best option to meet customer requirements and preferences confirmed</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4.4</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Determine required quantities based on manufacturer specifications, plans and customer needs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4.5</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Costs are calculated according to work policy and procedures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5</w:t>
            </w:r>
          </w:p>
        </w:tc>
        <w:tc>
          <w:tcPr>
            <w:tcW w:w="2309"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 xml:space="preserve">Complete cabinet design documentation </w:t>
            </w: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5.1</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Customer details are recorded and checked for acc</w:t>
            </w:r>
            <w:r w:rsidRPr="002A6D41">
              <w:t>uracy</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5.2</w:t>
            </w:r>
          </w:p>
        </w:tc>
        <w:tc>
          <w:tcPr>
            <w:tcW w:w="5866"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Details of design, fixtures, fittings and finishes for customer are documented according to workplace practice noting any special requirements or conditions</w:t>
            </w:r>
          </w:p>
        </w:tc>
      </w:tr>
      <w:tr w:rsidTr="002A6D41">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5.3</w:t>
            </w:r>
          </w:p>
        </w:tc>
        <w:tc>
          <w:tcPr>
            <w:tcW w:w="5866" w:type="dxa"/>
            <w:tcBorders>
              <w:top w:val="nil"/>
              <w:left w:val="nil"/>
              <w:bottom w:val="nil"/>
              <w:right w:val="nil"/>
            </w:tcBorders>
            <w:tcMar>
              <w:top w:w="0" w:type="dxa"/>
              <w:left w:w="62" w:type="dxa"/>
              <w:bottom w:w="0" w:type="dxa"/>
              <w:right w:w="62" w:type="dxa"/>
            </w:tcMar>
          </w:tcPr>
          <w:p w:rsidR="00000000" w:rsidRPr="002A6D41" w:rsidP="002A6D41">
            <w:pPr>
              <w:pStyle w:val="BodyText"/>
            </w:pPr>
            <w:r w:rsidRPr="002A6D41">
              <w:t xml:space="preserve">Formal order is placed and documentation provided to the </w:t>
            </w:r>
            <w:r w:rsidRPr="002A6D41">
              <w:t>customer</w:t>
            </w:r>
          </w:p>
        </w:tc>
      </w:tr>
    </w:tbl>
    <w:p w:rsidR="00000000" w:rsidRPr="002A6D41" w:rsidP="002A6D41">
      <w:pPr>
        <w:pStyle w:val="BodyText"/>
      </w:pPr>
    </w:p>
    <w:p w:rsidR="00000000" w:rsidRPr="002A6D41" w:rsidP="002A6D41">
      <w:pPr>
        <w:pStyle w:val="AllowPageBreak"/>
      </w:pPr>
    </w:p>
    <w:p w:rsidR="00000000" w:rsidRPr="002A6D41" w:rsidP="002A6D41">
      <w:pPr>
        <w:pStyle w:val="Heading1"/>
      </w:pPr>
      <w:bookmarkStart w:id="7" w:name="O_627124"/>
      <w:bookmarkEnd w:id="7"/>
      <w:r w:rsidRPr="002A6D41">
        <w:t>Foundation Skills</w:t>
      </w:r>
    </w:p>
    <w:p w:rsidR="00000000" w:rsidRPr="002A6D41" w:rsidP="002A6D41">
      <w:pPr>
        <w:pStyle w:val="BodyText"/>
      </w:pPr>
      <w:r w:rsidRPr="002A6D41">
        <w:t>Foundation skills essential to performance are explicit in the performance criteria of this unit of competency. Detail on appropriate performance levels for each furnishing unit of competency in reading, writing, oral communicatio</w:t>
      </w:r>
      <w:r w:rsidRPr="002A6D41">
        <w:t>n and numeracy utilising the Australian Core Skills Framework (ACSF) are provided in the Furnishing Training Package Implementation Guide.</w:t>
      </w:r>
    </w:p>
    <w:p w:rsidR="00000000" w:rsidRPr="002A6D41" w:rsidP="002A6D41">
      <w:pPr>
        <w:pStyle w:val="AllowPageBreak"/>
      </w:pPr>
    </w:p>
    <w:p w:rsidR="00000000" w:rsidRPr="002A6D41" w:rsidP="002A6D41">
      <w:pPr>
        <w:pStyle w:val="Heading1"/>
      </w:pPr>
      <w:bookmarkStart w:id="8" w:name="O_627123"/>
      <w:bookmarkEnd w:id="8"/>
      <w:r w:rsidRPr="002A6D41">
        <w:t>Range of Conditions</w:t>
      </w:r>
    </w:p>
    <w:tbl>
      <w:tblPr>
        <w:tblW w:w="0" w:type="auto"/>
        <w:tblLayout w:type="fixed"/>
        <w:tblCellMar>
          <w:left w:w="62" w:type="dxa"/>
          <w:right w:w="62" w:type="dxa"/>
        </w:tblCellMar>
        <w:tblLook w:val="0000"/>
      </w:tblPr>
      <w:tblGrid>
        <w:gridCol w:w="2760"/>
        <w:gridCol w:w="6312"/>
      </w:tblGrid>
      <w:tr w:rsidTr="002A6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t>Specifies different work environments and conditions that may affect performance</w:t>
            </w:r>
            <w:r w:rsidRPr="002A6D41">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2A6D41">
              <w:t>other variables essential to the work environment.</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work health and safety (WHS) requirements, including legislation, building codes, material safety management systems, hazardous and dangerous goods codes, and local safe operating</w:t>
            </w:r>
            <w:r w:rsidRPr="002A6D41">
              <w:t xml:space="preserve"> procedures or equivalent </w:t>
            </w:r>
          </w:p>
          <w:p w:rsidR="00000000" w:rsidRPr="002A6D41" w:rsidP="002A6D41">
            <w:pPr>
              <w:pStyle w:val="ListBullet"/>
            </w:pPr>
            <w:r w:rsidRPr="002A6D41">
              <w:t xml:space="preserve">work is carried out in accordance with legislative obligations, environmental legislation, relevant health regulations, manual handling procedures and organisation insurance requirements </w:t>
            </w:r>
          </w:p>
          <w:p w:rsidR="00000000" w:rsidP="002A6D41">
            <w:pPr>
              <w:pStyle w:val="ListBullet"/>
              <w:rPr>
                <w:lang w:val="en-NZ"/>
              </w:rPr>
            </w:pPr>
            <w:r w:rsidRPr="002A6D41">
              <w:t>work requires individual to demonstrate some discretion, judgement and problem solving in a kitchen or bathroom showroom or similar environment where a set range of cabinet designs and components are available and basic technical and design information rel</w:t>
            </w:r>
            <w:r w:rsidRPr="002A6D41">
              <w:t>evant to cabinets is used</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Customer requirements may include:</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client aims and objectives, and criteria for evaluation</w:t>
            </w:r>
          </w:p>
          <w:p w:rsidR="00000000" w:rsidRPr="002A6D41" w:rsidP="002A6D41">
            <w:pPr>
              <w:pStyle w:val="ListBullet"/>
            </w:pPr>
            <w:r w:rsidRPr="002A6D41">
              <w:t>function</w:t>
            </w:r>
          </w:p>
          <w:p w:rsidR="00000000" w:rsidRPr="002A6D41" w:rsidP="002A6D41">
            <w:pPr>
              <w:pStyle w:val="ListBullet"/>
            </w:pPr>
            <w:r w:rsidRPr="002A6D41">
              <w:t>budget</w:t>
            </w:r>
          </w:p>
          <w:p w:rsidR="00000000" w:rsidRPr="002A6D41" w:rsidP="002A6D41">
            <w:pPr>
              <w:pStyle w:val="ListBullet"/>
            </w:pPr>
            <w:r w:rsidRPr="002A6D41">
              <w:t>timelines</w:t>
            </w:r>
          </w:p>
          <w:p w:rsidR="00000000" w:rsidRPr="002A6D41" w:rsidP="002A6D41">
            <w:pPr>
              <w:pStyle w:val="ListBullet"/>
            </w:pPr>
            <w:r w:rsidRPr="002A6D41">
              <w:t xml:space="preserve">consultation requirements </w:t>
            </w:r>
          </w:p>
          <w:p w:rsidR="00000000" w:rsidP="002A6D41">
            <w:pPr>
              <w:pStyle w:val="ListBullet"/>
              <w:rPr>
                <w:lang w:val="en-NZ"/>
              </w:rPr>
            </w:pPr>
            <w:r w:rsidRPr="002A6D41">
              <w:t>brand preferences</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Design requirements may include:</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storage</w:t>
            </w:r>
          </w:p>
          <w:p w:rsidR="00000000" w:rsidRPr="002A6D41" w:rsidP="002A6D41">
            <w:pPr>
              <w:pStyle w:val="ListBullet"/>
            </w:pPr>
            <w:r w:rsidRPr="002A6D41">
              <w:t>appliances</w:t>
            </w:r>
          </w:p>
          <w:p w:rsidR="00000000" w:rsidRPr="002A6D41" w:rsidP="002A6D41">
            <w:pPr>
              <w:pStyle w:val="ListBullet"/>
            </w:pPr>
            <w:r w:rsidRPr="002A6D41">
              <w:t>colour</w:t>
            </w:r>
          </w:p>
          <w:p w:rsidR="00000000" w:rsidRPr="002A6D41" w:rsidP="002A6D41">
            <w:pPr>
              <w:pStyle w:val="ListBullet"/>
            </w:pPr>
            <w:r w:rsidRPr="002A6D41">
              <w:t>materials</w:t>
            </w:r>
          </w:p>
          <w:p w:rsidR="00000000" w:rsidRPr="002A6D41" w:rsidP="002A6D41">
            <w:pPr>
              <w:pStyle w:val="ListBullet"/>
            </w:pPr>
            <w:r w:rsidRPr="002A6D41">
              <w:t xml:space="preserve">finish </w:t>
            </w:r>
          </w:p>
          <w:p w:rsidR="00000000" w:rsidRPr="002A6D41" w:rsidP="002A6D41">
            <w:pPr>
              <w:pStyle w:val="ListBullet"/>
            </w:pPr>
            <w:r w:rsidRPr="002A6D41">
              <w:t>vanity, toilet, shower and bath requirements</w:t>
            </w:r>
          </w:p>
          <w:p w:rsidR="00000000" w:rsidRPr="002A6D41" w:rsidP="002A6D41">
            <w:pPr>
              <w:pStyle w:val="ListBullet"/>
            </w:pPr>
            <w:r w:rsidRPr="002A6D41">
              <w:t>components, such as hinges, runners, handles, latches, taps, splashbacks, bench tops, spas, basins and bath</w:t>
            </w:r>
          </w:p>
          <w:p w:rsidR="00000000" w:rsidRPr="002A6D41" w:rsidP="002A6D41">
            <w:pPr>
              <w:pStyle w:val="ListBullet"/>
            </w:pPr>
            <w:r w:rsidRPr="002A6D41">
              <w:t>doors, drawers and cabinet styles</w:t>
            </w:r>
          </w:p>
          <w:p w:rsidR="00000000" w:rsidRPr="002A6D41" w:rsidP="002A6D41">
            <w:pPr>
              <w:pStyle w:val="ListBullet"/>
            </w:pPr>
            <w:r w:rsidRPr="002A6D41">
              <w:t>dimensions</w:t>
            </w:r>
          </w:p>
          <w:p w:rsidR="00000000" w:rsidRPr="002A6D41" w:rsidP="002A6D41">
            <w:pPr>
              <w:pStyle w:val="ListBullet"/>
            </w:pPr>
            <w:r w:rsidRPr="002A6D41">
              <w:t>usage patterns</w:t>
            </w:r>
          </w:p>
          <w:p w:rsidR="00000000" w:rsidP="002A6D41">
            <w:pPr>
              <w:pStyle w:val="ListBullet"/>
              <w:rPr>
                <w:lang w:val="en-NZ"/>
              </w:rPr>
            </w:pPr>
            <w:r w:rsidRPr="002A6D41">
              <w:t>quality</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Technical inform</w:t>
            </w:r>
            <w:r w:rsidRPr="002A6D41">
              <w:rPr>
                <w:rStyle w:val="SpecialBold"/>
              </w:rPr>
              <w:t>ation may include:</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cabinet standards for application in kitchens, bathrooms and other domestic settings</w:t>
            </w:r>
          </w:p>
          <w:p w:rsidR="00000000" w:rsidRPr="002A6D41" w:rsidP="002A6D41">
            <w:pPr>
              <w:pStyle w:val="ListBullet"/>
            </w:pPr>
            <w:r w:rsidRPr="002A6D41">
              <w:t>product codes</w:t>
            </w:r>
          </w:p>
          <w:p w:rsidR="00000000" w:rsidRPr="002A6D41" w:rsidP="002A6D41">
            <w:pPr>
              <w:pStyle w:val="ListBullet"/>
            </w:pPr>
            <w:r w:rsidRPr="002A6D41">
              <w:t>dimensions</w:t>
            </w:r>
          </w:p>
          <w:p w:rsidR="00000000" w:rsidRPr="002A6D41" w:rsidP="002A6D41">
            <w:pPr>
              <w:pStyle w:val="ListBullet"/>
            </w:pPr>
            <w:r w:rsidRPr="002A6D41">
              <w:t>characteristics and qualities</w:t>
            </w:r>
          </w:p>
          <w:p w:rsidR="00000000" w:rsidRPr="002A6D41" w:rsidP="002A6D41">
            <w:pPr>
              <w:pStyle w:val="ListBullet"/>
            </w:pPr>
            <w:r w:rsidRPr="002A6D41">
              <w:t>environmental specifications</w:t>
            </w:r>
          </w:p>
          <w:p w:rsidR="00000000" w:rsidRPr="002A6D41" w:rsidP="002A6D41">
            <w:pPr>
              <w:pStyle w:val="ListBullet"/>
            </w:pPr>
            <w:r w:rsidRPr="002A6D41">
              <w:t>installation requirements</w:t>
            </w:r>
          </w:p>
          <w:p w:rsidR="00000000" w:rsidRPr="002A6D41" w:rsidP="002A6D41">
            <w:pPr>
              <w:pStyle w:val="ListBullet"/>
            </w:pPr>
            <w:r w:rsidRPr="002A6D41">
              <w:t>ergonomic specifications</w:t>
            </w:r>
          </w:p>
          <w:p w:rsidR="00000000" w:rsidRPr="002A6D41" w:rsidP="002A6D41">
            <w:pPr>
              <w:pStyle w:val="ListBullet"/>
            </w:pPr>
            <w:r w:rsidRPr="002A6D41">
              <w:t>quality</w:t>
            </w:r>
          </w:p>
          <w:p w:rsidR="00000000" w:rsidRPr="002A6D41" w:rsidP="002A6D41">
            <w:pPr>
              <w:pStyle w:val="ListBullet"/>
            </w:pPr>
            <w:r w:rsidRPr="002A6D41">
              <w:t>ope</w:t>
            </w:r>
            <w:r w:rsidRPr="002A6D41">
              <w:t>ration</w:t>
            </w:r>
          </w:p>
          <w:p w:rsidR="00000000" w:rsidRPr="002A6D41" w:rsidP="002A6D41">
            <w:pPr>
              <w:pStyle w:val="ListBullet"/>
            </w:pPr>
            <w:r w:rsidRPr="002A6D41">
              <w:t>warranties</w:t>
            </w:r>
          </w:p>
          <w:p w:rsidR="00000000" w:rsidRPr="002A6D41" w:rsidP="002A6D41">
            <w:pPr>
              <w:pStyle w:val="ListBullet"/>
            </w:pPr>
            <w:r w:rsidRPr="002A6D41">
              <w:t>available colour range</w:t>
            </w:r>
          </w:p>
          <w:p w:rsidR="00000000" w:rsidRPr="002A6D41" w:rsidP="002A6D41">
            <w:pPr>
              <w:pStyle w:val="ListBullet"/>
            </w:pPr>
            <w:r w:rsidRPr="002A6D41">
              <w:t>price</w:t>
            </w:r>
          </w:p>
          <w:p w:rsidR="00000000" w:rsidRPr="002A6D41" w:rsidP="002A6D41">
            <w:pPr>
              <w:pStyle w:val="ListBullet"/>
            </w:pPr>
            <w:r w:rsidRPr="002A6D41">
              <w:t>construction of products</w:t>
            </w:r>
          </w:p>
          <w:p w:rsidR="00000000" w:rsidRPr="002A6D41" w:rsidP="002A6D41">
            <w:pPr>
              <w:pStyle w:val="ListBullet"/>
            </w:pPr>
            <w:r w:rsidRPr="002A6D41">
              <w:t>care and maintenance requirements</w:t>
            </w:r>
          </w:p>
          <w:p w:rsidR="00000000" w:rsidRPr="002A6D41" w:rsidP="002A6D41">
            <w:pPr>
              <w:pStyle w:val="ListBullet"/>
            </w:pPr>
            <w:r w:rsidRPr="002A6D41">
              <w:t>stain and dirt resistance</w:t>
            </w:r>
          </w:p>
          <w:p w:rsidR="00000000" w:rsidRPr="002A6D41" w:rsidP="002A6D41">
            <w:pPr>
              <w:pStyle w:val="ListBullet"/>
            </w:pPr>
            <w:r w:rsidRPr="002A6D41">
              <w:t>product performance</w:t>
            </w:r>
          </w:p>
          <w:p w:rsidR="00000000" w:rsidRPr="002A6D41" w:rsidP="002A6D41">
            <w:pPr>
              <w:pStyle w:val="ListBullet"/>
            </w:pPr>
            <w:r w:rsidRPr="002A6D41">
              <w:t>colour fastness, colour fading properties</w:t>
            </w:r>
          </w:p>
          <w:p w:rsidR="00000000" w:rsidP="002A6D41">
            <w:pPr>
              <w:pStyle w:val="ListBullet"/>
              <w:rPr>
                <w:lang w:val="en-NZ"/>
              </w:rPr>
            </w:pPr>
            <w:r w:rsidRPr="002A6D41">
              <w:t>availability</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Elements and principles of design may include:</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line</w:t>
            </w:r>
          </w:p>
          <w:p w:rsidR="00000000" w:rsidRPr="002A6D41" w:rsidP="002A6D41">
            <w:pPr>
              <w:pStyle w:val="ListBullet"/>
            </w:pPr>
            <w:r w:rsidRPr="002A6D41">
              <w:t>shape</w:t>
            </w:r>
          </w:p>
          <w:p w:rsidR="00000000" w:rsidRPr="002A6D41" w:rsidP="002A6D41">
            <w:pPr>
              <w:pStyle w:val="ListBullet"/>
            </w:pPr>
            <w:r w:rsidRPr="002A6D41">
              <w:t>form</w:t>
            </w:r>
          </w:p>
          <w:p w:rsidR="00000000" w:rsidRPr="002A6D41" w:rsidP="002A6D41">
            <w:pPr>
              <w:pStyle w:val="ListBullet"/>
            </w:pPr>
            <w:r w:rsidRPr="002A6D41">
              <w:t xml:space="preserve">texture and colour </w:t>
            </w:r>
          </w:p>
          <w:p w:rsidR="00000000" w:rsidRPr="002A6D41" w:rsidP="002A6D41">
            <w:pPr>
              <w:pStyle w:val="ListBullet"/>
            </w:pPr>
            <w:r w:rsidRPr="002A6D41">
              <w:t>balance</w:t>
            </w:r>
          </w:p>
          <w:p w:rsidR="00000000" w:rsidRPr="002A6D41" w:rsidP="002A6D41">
            <w:pPr>
              <w:pStyle w:val="ListBullet"/>
            </w:pPr>
            <w:r w:rsidRPr="002A6D41">
              <w:t>proportion (symmetry and asymmetry)</w:t>
            </w:r>
          </w:p>
          <w:p w:rsidR="00000000" w:rsidRPr="002A6D41" w:rsidP="002A6D41">
            <w:pPr>
              <w:pStyle w:val="ListBullet"/>
            </w:pPr>
            <w:r w:rsidRPr="002A6D41">
              <w:t>harmony</w:t>
            </w:r>
          </w:p>
          <w:p w:rsidR="00000000" w:rsidRPr="002A6D41" w:rsidP="002A6D41">
            <w:pPr>
              <w:pStyle w:val="ListBullet"/>
            </w:pPr>
            <w:r w:rsidRPr="002A6D41">
              <w:t>contrast</w:t>
            </w:r>
          </w:p>
          <w:p w:rsidR="00000000" w:rsidRPr="002A6D41" w:rsidP="002A6D41">
            <w:pPr>
              <w:pStyle w:val="ListBullet"/>
            </w:pPr>
            <w:r w:rsidRPr="002A6D41">
              <w:t>pattern</w:t>
            </w:r>
          </w:p>
          <w:p w:rsidR="00000000" w:rsidRPr="002A6D41" w:rsidP="002A6D41">
            <w:pPr>
              <w:pStyle w:val="ListBullet"/>
            </w:pPr>
            <w:r w:rsidRPr="002A6D41">
              <w:t>movement</w:t>
            </w:r>
          </w:p>
          <w:p w:rsidR="00000000" w:rsidRPr="002A6D41" w:rsidP="002A6D41">
            <w:pPr>
              <w:pStyle w:val="ListBullet"/>
            </w:pPr>
            <w:r w:rsidRPr="002A6D41">
              <w:t>rhythm</w:t>
            </w:r>
          </w:p>
          <w:p w:rsidR="00000000" w:rsidRPr="002A6D41" w:rsidP="002A6D41">
            <w:pPr>
              <w:pStyle w:val="ListBullet"/>
            </w:pPr>
            <w:r w:rsidRPr="002A6D41">
              <w:t>unity</w:t>
            </w:r>
          </w:p>
          <w:p w:rsidR="00000000" w:rsidRPr="002A6D41" w:rsidP="002A6D41">
            <w:pPr>
              <w:pStyle w:val="ListBullet"/>
            </w:pPr>
            <w:r w:rsidRPr="002A6D41">
              <w:t>style</w:t>
            </w:r>
          </w:p>
          <w:p w:rsidR="00000000" w:rsidRPr="002A6D41" w:rsidP="002A6D41">
            <w:pPr>
              <w:pStyle w:val="ListBullet"/>
            </w:pPr>
            <w:r w:rsidRPr="002A6D41">
              <w:t>focus</w:t>
            </w:r>
          </w:p>
          <w:p w:rsidR="00000000" w:rsidRPr="002A6D41" w:rsidP="002A6D41">
            <w:pPr>
              <w:pStyle w:val="ListBullet"/>
            </w:pPr>
            <w:r w:rsidRPr="002A6D41">
              <w:t>scale</w:t>
            </w:r>
          </w:p>
          <w:p w:rsidR="00000000" w:rsidRPr="002A6D41" w:rsidP="002A6D41">
            <w:pPr>
              <w:pStyle w:val="ListBullet"/>
            </w:pPr>
            <w:r w:rsidRPr="002A6D41">
              <w:t>emphasis</w:t>
            </w:r>
          </w:p>
          <w:p w:rsidR="00000000" w:rsidRPr="002A6D41" w:rsidP="002A6D41">
            <w:pPr>
              <w:pStyle w:val="ListBullet"/>
            </w:pPr>
            <w:r w:rsidRPr="002A6D41">
              <w:t>proximity</w:t>
            </w:r>
          </w:p>
          <w:p w:rsidR="00000000" w:rsidRPr="002A6D41" w:rsidP="002A6D41">
            <w:pPr>
              <w:pStyle w:val="ListBullet"/>
            </w:pPr>
            <w:r w:rsidRPr="002A6D41">
              <w:t>alignment</w:t>
            </w:r>
          </w:p>
          <w:p w:rsidR="00000000" w:rsidRPr="002A6D41" w:rsidP="002A6D41">
            <w:pPr>
              <w:pStyle w:val="ListBullet"/>
            </w:pPr>
            <w:r w:rsidRPr="002A6D41">
              <w:t>space</w:t>
            </w:r>
          </w:p>
          <w:p w:rsidR="00000000" w:rsidRPr="002A6D41" w:rsidP="002A6D41">
            <w:pPr>
              <w:pStyle w:val="ListBullet"/>
            </w:pPr>
            <w:r w:rsidRPr="002A6D41">
              <w:t>ergonomics</w:t>
            </w:r>
          </w:p>
          <w:p w:rsidR="00000000" w:rsidRPr="002A6D41" w:rsidP="002A6D41">
            <w:pPr>
              <w:pStyle w:val="ListBullet"/>
            </w:pPr>
            <w:r w:rsidRPr="002A6D41">
              <w:t>arrangement</w:t>
            </w:r>
          </w:p>
          <w:p w:rsidR="00000000" w:rsidRPr="002A6D41" w:rsidP="002A6D41">
            <w:pPr>
              <w:pStyle w:val="ListBullet"/>
            </w:pPr>
            <w:r w:rsidRPr="002A6D41">
              <w:t>aesthetic relations</w:t>
            </w:r>
          </w:p>
          <w:p w:rsidR="00000000" w:rsidRPr="002A6D41" w:rsidP="002A6D41">
            <w:pPr>
              <w:pStyle w:val="ListBullet"/>
            </w:pPr>
            <w:r w:rsidRPr="002A6D41">
              <w:t xml:space="preserve">tension </w:t>
            </w:r>
          </w:p>
          <w:p w:rsidR="00000000" w:rsidP="002A6D41">
            <w:pPr>
              <w:pStyle w:val="ListBullet"/>
              <w:rPr>
                <w:lang w:val="en-NZ"/>
              </w:rPr>
            </w:pPr>
            <w:r w:rsidRPr="002A6D41">
              <w:t>development methods</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A6D41">
            <w:pPr>
              <w:pStyle w:val="ListBullet"/>
              <w:rPr>
                <w:lang w:val="en-NZ"/>
              </w:rPr>
            </w:pPr>
            <w:r w:rsidRPr="002A6D41">
              <w:t xml:space="preserve">that prescribed under legislation, regulations and enterprise policies and practices </w:t>
            </w:r>
          </w:p>
        </w:tc>
      </w:tr>
      <w:tr w:rsidTr="002A6D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6D41">
            <w:pPr>
              <w:pStyle w:val="BodyText"/>
              <w:rPr>
                <w:lang w:val="en-NZ"/>
              </w:rPr>
            </w:pPr>
            <w:r w:rsidRPr="002A6D4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A6D41" w:rsidP="002A6D41">
            <w:pPr>
              <w:pStyle w:val="ListBullet"/>
            </w:pPr>
            <w:r w:rsidRPr="002A6D41">
              <w:t xml:space="preserve">workplace procedures relating to the use of tools and equipment </w:t>
            </w:r>
          </w:p>
          <w:p w:rsidR="00000000" w:rsidRPr="002A6D41" w:rsidP="002A6D41">
            <w:pPr>
              <w:pStyle w:val="ListBullet"/>
            </w:pPr>
            <w:r w:rsidRPr="002A6D41">
              <w:t>work instructions, includi</w:t>
            </w:r>
            <w:r w:rsidRPr="002A6D41">
              <w:t xml:space="preserve">ng job sheets, cutting lists, plans, drawings and designs </w:t>
            </w:r>
          </w:p>
          <w:p w:rsidR="00000000" w:rsidRPr="002A6D41" w:rsidP="002A6D41">
            <w:pPr>
              <w:pStyle w:val="ListBullet"/>
            </w:pPr>
            <w:r w:rsidRPr="002A6D41">
              <w:t xml:space="preserve">workplace procedures relating to reporting and communication </w:t>
            </w:r>
          </w:p>
          <w:p w:rsidR="00000000" w:rsidRPr="002A6D41" w:rsidP="002A6D41">
            <w:pPr>
              <w:pStyle w:val="ListBullet"/>
            </w:pPr>
            <w:r w:rsidRPr="002A6D41">
              <w:t>manufacturer specifications and operational procedures</w:t>
            </w:r>
          </w:p>
        </w:tc>
      </w:tr>
    </w:tbl>
    <w:p w:rsidR="00000000" w:rsidRPr="002A6D41" w:rsidP="002A6D41">
      <w:pPr>
        <w:pStyle w:val="BodyText"/>
      </w:pPr>
    </w:p>
    <w:p w:rsidR="00000000" w:rsidRPr="002A6D41" w:rsidP="002A6D41">
      <w:pPr>
        <w:pStyle w:val="AllowPageBreak"/>
      </w:pPr>
    </w:p>
    <w:p w:rsidR="00000000" w:rsidRPr="002A6D41" w:rsidP="002A6D41">
      <w:pPr>
        <w:pStyle w:val="Heading1"/>
      </w:pPr>
      <w:bookmarkStart w:id="9" w:name="O_627122"/>
      <w:bookmarkEnd w:id="9"/>
      <w:r w:rsidRPr="002A6D41">
        <w:t>Unit Mapping Information</w:t>
      </w:r>
    </w:p>
    <w:p w:rsidR="00000000" w:rsidRPr="002A6D41" w:rsidP="002A6D41">
      <w:pPr>
        <w:pStyle w:val="BodyText"/>
      </w:pPr>
      <w:r w:rsidRPr="002A6D41">
        <w:t>Supersedes and is equivalent to LMFKB3007A Provide advice on cabinet design features.</w:t>
      </w:r>
    </w:p>
    <w:p w:rsidR="00000000" w:rsidRPr="002A6D41" w:rsidP="002A6D41">
      <w:pPr>
        <w:pStyle w:val="AllowPageBreak"/>
      </w:pPr>
    </w:p>
    <w:p w:rsidR="00000000" w:rsidRPr="002A6D41" w:rsidP="002A6D41">
      <w:pPr>
        <w:pStyle w:val="Heading1"/>
      </w:pPr>
      <w:bookmarkStart w:id="10" w:name="O_627115"/>
      <w:bookmarkEnd w:id="10"/>
      <w:r w:rsidRPr="002A6D41">
        <w:t>Links</w:t>
      </w:r>
    </w:p>
    <w:p w:rsidR="00000000" w:rsidRPr="002A6D41" w:rsidP="002A6D41">
      <w:pPr>
        <w:pStyle w:val="BodyText"/>
      </w:pPr>
      <w:r w:rsidRPr="002A6D41">
        <w:t>Companion Volume implementation guides are found in VETNet - https://vetnet.education.gov.au/Pages/TrainingDocs.aspx?q=0601ab95-583a-4e93-b2d4-cfb2</w:t>
      </w:r>
      <w:r w:rsidRPr="002A6D41">
        <w:t>7b03ed73</w:t>
      </w:r>
    </w:p>
    <w:p w:rsidR="00000000" w:rsidRPr="002A6D41" w:rsidP="002A6D41"/>
    <w:sectPr w:rsidSect="002A6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1" w:rsidRPr="00F07C4E" w:rsidP="00F07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4E" w:rsidP="002A6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7C4E" w:rsidP="002A6D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7C4E" w:rsidP="002A6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D41" w:rsidRPr="00F07C4E" w:rsidP="00F07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4E" w:rsidRPr="002D2AF8" w:rsidP="002A6D41">
    <w:pPr>
      <w:pStyle w:val="Header"/>
      <w:framePr w:wrap="around"/>
    </w:pPr>
    <w:r>
      <w:fldChar w:fldCharType="begin"/>
    </w:r>
    <w:r>
      <w:instrText xml:space="preserve"> TITLE   \* MERGEFORMAT </w:instrText>
    </w:r>
    <w:r>
      <w:fldChar w:fldCharType="separate"/>
    </w:r>
    <w:r>
      <w:t>MSFKB3007 Provide advice on cabinet design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07C4E" w:rsidP="002A6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06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088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D41"/>
    <w:pPr>
      <w:spacing w:before="360" w:after="60"/>
      <w:outlineLvl w:val="0"/>
    </w:pPr>
    <w:rPr>
      <w:sz w:val="32"/>
    </w:rPr>
  </w:style>
  <w:style w:type="paragraph" w:styleId="Heading2">
    <w:name w:val="heading 2"/>
    <w:basedOn w:val="HeadingBase"/>
    <w:next w:val="BodyText"/>
    <w:link w:val="Heading2Char"/>
    <w:qFormat/>
    <w:rsid w:val="002A6D41"/>
    <w:pPr>
      <w:keepLines/>
      <w:spacing w:before="240" w:after="120"/>
      <w:outlineLvl w:val="1"/>
    </w:pPr>
    <w:rPr>
      <w:sz w:val="28"/>
      <w:szCs w:val="40"/>
    </w:rPr>
  </w:style>
  <w:style w:type="paragraph" w:styleId="Heading3">
    <w:name w:val="heading 3"/>
    <w:basedOn w:val="HeadingBase"/>
    <w:next w:val="BodyText"/>
    <w:link w:val="Heading3Char"/>
    <w:qFormat/>
    <w:rsid w:val="002A6D41"/>
    <w:pPr>
      <w:spacing w:before="180" w:after="120"/>
      <w:outlineLvl w:val="2"/>
    </w:pPr>
    <w:rPr>
      <w:spacing w:val="-10"/>
      <w:kern w:val="32"/>
    </w:rPr>
  </w:style>
  <w:style w:type="paragraph" w:styleId="Heading4">
    <w:name w:val="heading 4"/>
    <w:basedOn w:val="HeadingBase"/>
    <w:next w:val="BodyText"/>
    <w:link w:val="Heading4Char"/>
    <w:qFormat/>
    <w:rsid w:val="002A6D41"/>
    <w:pPr>
      <w:spacing w:before="160" w:after="120"/>
      <w:outlineLvl w:val="3"/>
    </w:pPr>
    <w:rPr>
      <w:sz w:val="22"/>
    </w:rPr>
  </w:style>
  <w:style w:type="paragraph" w:styleId="Heading5">
    <w:name w:val="heading 5"/>
    <w:basedOn w:val="HeadingBase"/>
    <w:next w:val="Normal"/>
    <w:link w:val="Heading5Char"/>
    <w:qFormat/>
    <w:rsid w:val="002A6D41"/>
    <w:pPr>
      <w:spacing w:before="80"/>
      <w:outlineLvl w:val="4"/>
    </w:pPr>
    <w:rPr>
      <w:color w:val="918585"/>
      <w:sz w:val="20"/>
    </w:rPr>
  </w:style>
  <w:style w:type="paragraph" w:styleId="Heading6">
    <w:name w:val="heading 6"/>
    <w:basedOn w:val="HeadingBase"/>
    <w:next w:val="Normal"/>
    <w:link w:val="Heading6Char"/>
    <w:qFormat/>
    <w:rsid w:val="002A6D41"/>
    <w:pPr>
      <w:spacing w:before="60"/>
      <w:outlineLvl w:val="5"/>
    </w:pPr>
    <w:rPr>
      <w:color w:val="918585"/>
      <w:sz w:val="20"/>
    </w:rPr>
  </w:style>
  <w:style w:type="paragraph" w:styleId="Heading7">
    <w:name w:val="heading 7"/>
    <w:basedOn w:val="Normal"/>
    <w:next w:val="Normal"/>
    <w:link w:val="Heading7Char"/>
    <w:qFormat/>
    <w:rsid w:val="002A6D41"/>
    <w:pPr>
      <w:ind w:left="720"/>
      <w:outlineLvl w:val="6"/>
    </w:pPr>
    <w:rPr>
      <w:i/>
    </w:rPr>
  </w:style>
  <w:style w:type="paragraph" w:styleId="Heading8">
    <w:name w:val="heading 8"/>
    <w:basedOn w:val="Normal"/>
    <w:next w:val="Normal"/>
    <w:link w:val="Heading8Char"/>
    <w:qFormat/>
    <w:rsid w:val="002A6D41"/>
    <w:pPr>
      <w:ind w:left="720"/>
      <w:outlineLvl w:val="7"/>
    </w:pPr>
    <w:rPr>
      <w:i/>
    </w:rPr>
  </w:style>
  <w:style w:type="paragraph" w:styleId="Heading9">
    <w:name w:val="heading 9"/>
    <w:basedOn w:val="Normal"/>
    <w:next w:val="Normal"/>
    <w:link w:val="Heading9Char"/>
    <w:qFormat/>
    <w:rsid w:val="002A6D41"/>
    <w:pPr>
      <w:ind w:left="720"/>
      <w:outlineLvl w:val="8"/>
    </w:pPr>
    <w:rPr>
      <w:i/>
    </w:rPr>
  </w:style>
  <w:style w:type="character" w:default="1" w:styleId="DefaultParagraphFont">
    <w:name w:val="Default Paragraph Font"/>
    <w:uiPriority w:val="1"/>
    <w:unhideWhenUsed/>
    <w:rsid w:val="002A6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D41"/>
  </w:style>
  <w:style w:type="character" w:customStyle="1" w:styleId="Heading1Char">
    <w:name w:val="Heading 1 Char"/>
    <w:basedOn w:val="DefaultParagraphFont"/>
    <w:link w:val="Heading1"/>
    <w:rsid w:val="002A6D41"/>
    <w:rPr>
      <w:rFonts w:ascii="Times New Roman" w:eastAsia="Times New Roman" w:hAnsi="Times New Roman" w:cs="Times New Roman"/>
      <w:b/>
      <w:sz w:val="32"/>
      <w:szCs w:val="20"/>
      <w:lang w:eastAsia="en-US"/>
    </w:rPr>
  </w:style>
  <w:style w:type="paragraph" w:styleId="BodyText">
    <w:name w:val="Body Text"/>
    <w:basedOn w:val="Normal"/>
    <w:link w:val="BodyTextChar"/>
    <w:rsid w:val="002A6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D41"/>
    <w:rPr>
      <w:rFonts w:ascii="Times New Roman" w:eastAsia="Times New Roman" w:hAnsi="Times New Roman" w:cs="Times New Roman"/>
      <w:sz w:val="24"/>
      <w:lang w:eastAsia="en-US"/>
    </w:rPr>
  </w:style>
  <w:style w:type="paragraph" w:styleId="ListBullet">
    <w:name w:val="List Bullet"/>
    <w:basedOn w:val="List"/>
    <w:rsid w:val="002A6D41"/>
    <w:pPr>
      <w:numPr>
        <w:numId w:val="12"/>
      </w:numPr>
      <w:tabs>
        <w:tab w:val="clear" w:pos="340"/>
      </w:tabs>
      <w:spacing w:before="40" w:after="40"/>
    </w:pPr>
  </w:style>
  <w:style w:type="character" w:customStyle="1" w:styleId="SpecialBold">
    <w:name w:val="Special Bold"/>
    <w:basedOn w:val="DefaultParagraphFont"/>
    <w:rsid w:val="002A6D41"/>
    <w:rPr>
      <w:b/>
      <w:spacing w:val="0"/>
    </w:rPr>
  </w:style>
  <w:style w:type="paragraph" w:customStyle="1" w:styleId="SuperHeading">
    <w:name w:val="SuperHeading"/>
    <w:basedOn w:val="Normal"/>
    <w:rsid w:val="002A6D41"/>
    <w:pPr>
      <w:spacing w:before="240" w:after="120"/>
      <w:outlineLvl w:val="0"/>
    </w:pPr>
    <w:rPr>
      <w:rFonts w:ascii="Times New Roman" w:hAnsi="Times New Roman"/>
      <w:b/>
      <w:sz w:val="32"/>
    </w:rPr>
  </w:style>
  <w:style w:type="paragraph" w:customStyle="1" w:styleId="AllowPageBreak">
    <w:name w:val="AllowPageBreak"/>
    <w:rsid w:val="002A6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6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D41"/>
    <w:rPr>
      <w:rFonts w:ascii="Courier New" w:eastAsia="Times New Roman" w:hAnsi="Courier New" w:cs="Times New Roman"/>
      <w:i/>
      <w:szCs w:val="20"/>
      <w:lang w:eastAsia="en-US"/>
    </w:rPr>
  </w:style>
  <w:style w:type="paragraph" w:customStyle="1" w:styleId="HeadingBase">
    <w:name w:val="Heading Base"/>
    <w:rsid w:val="002A6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D41"/>
    <w:pPr>
      <w:tabs>
        <w:tab w:val="right" w:leader="dot" w:pos="9072"/>
      </w:tabs>
      <w:ind w:left="567"/>
    </w:pPr>
    <w:rPr>
      <w:szCs w:val="22"/>
    </w:rPr>
  </w:style>
  <w:style w:type="paragraph" w:customStyle="1" w:styleId="TOCBase">
    <w:name w:val="TOC Base"/>
    <w:rsid w:val="002A6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D41"/>
    <w:pPr>
      <w:tabs>
        <w:tab w:val="right" w:leader="dot" w:pos="9072"/>
      </w:tabs>
      <w:spacing w:before="40" w:after="40"/>
      <w:ind w:left="284"/>
    </w:pPr>
    <w:rPr>
      <w:rFonts w:ascii="Times New Roman" w:hAnsi="Times New Roman"/>
    </w:rPr>
  </w:style>
  <w:style w:type="paragraph" w:styleId="TOC1">
    <w:name w:val="toc 1"/>
    <w:basedOn w:val="TOCBase"/>
    <w:next w:val="Normal"/>
    <w:rsid w:val="002A6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D41"/>
    <w:rPr>
      <w:rFonts w:ascii="Times New Roman" w:eastAsia="Times New Roman" w:hAnsi="Times New Roman" w:cs="Times New Roman"/>
      <w:sz w:val="16"/>
      <w:lang w:eastAsia="en-US"/>
    </w:rPr>
  </w:style>
  <w:style w:type="paragraph" w:styleId="Title">
    <w:name w:val="Title"/>
    <w:basedOn w:val="HeadingBase"/>
    <w:link w:val="TitleChar"/>
    <w:qFormat/>
    <w:rsid w:val="002A6D41"/>
    <w:pPr>
      <w:spacing w:before="5040"/>
      <w:jc w:val="center"/>
    </w:pPr>
    <w:rPr>
      <w:sz w:val="48"/>
      <w:szCs w:val="72"/>
      <w:lang w:val="en-US"/>
    </w:rPr>
  </w:style>
  <w:style w:type="character" w:customStyle="1" w:styleId="TitleChar">
    <w:name w:val="Title Char"/>
    <w:basedOn w:val="DefaultParagraphFont"/>
    <w:link w:val="Title"/>
    <w:rsid w:val="002A6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D41"/>
    <w:pPr>
      <w:tabs>
        <w:tab w:val="left" w:pos="3600"/>
        <w:tab w:val="left" w:pos="3958"/>
      </w:tabs>
    </w:pPr>
  </w:style>
  <w:style w:type="paragraph" w:styleId="List">
    <w:name w:val="List"/>
    <w:basedOn w:val="BodyText"/>
    <w:next w:val="BodyText"/>
    <w:rsid w:val="002A6D41"/>
    <w:pPr>
      <w:tabs>
        <w:tab w:val="left" w:pos="340"/>
      </w:tabs>
      <w:spacing w:before="60" w:after="60"/>
      <w:ind w:left="340" w:hanging="340"/>
    </w:pPr>
  </w:style>
  <w:style w:type="paragraph" w:customStyle="1" w:styleId="Note">
    <w:name w:val="Note"/>
    <w:basedOn w:val="BodyText"/>
    <w:rsid w:val="002A6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D41"/>
    <w:pPr>
      <w:framePr w:wrap="auto" w:hAnchor="text" w:y="6049"/>
    </w:pPr>
    <w:rPr>
      <w:color w:val="000000"/>
      <w:sz w:val="40"/>
    </w:rPr>
  </w:style>
  <w:style w:type="paragraph" w:customStyle="1" w:styleId="TOCTitle">
    <w:name w:val="TOCTitle"/>
    <w:basedOn w:val="Heading1"/>
    <w:rsid w:val="002A6D41"/>
    <w:pPr>
      <w:spacing w:after="240"/>
      <w:jc w:val="center"/>
      <w:outlineLvl w:val="9"/>
    </w:pPr>
    <w:rPr>
      <w:caps/>
    </w:rPr>
  </w:style>
  <w:style w:type="paragraph" w:customStyle="1" w:styleId="Version">
    <w:name w:val="Version"/>
    <w:rsid w:val="002A6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D41"/>
    <w:pPr>
      <w:numPr>
        <w:numId w:val="13"/>
      </w:numPr>
      <w:tabs>
        <w:tab w:val="clear" w:pos="680"/>
      </w:tabs>
    </w:pPr>
  </w:style>
  <w:style w:type="paragraph" w:styleId="Index1">
    <w:name w:val="index 1"/>
    <w:basedOn w:val="Normal"/>
    <w:next w:val="Normal"/>
    <w:semiHidden/>
    <w:rsid w:val="002A6D41"/>
    <w:pPr>
      <w:keepNext w:val="0"/>
      <w:tabs>
        <w:tab w:val="right" w:pos="4176"/>
      </w:tabs>
      <w:ind w:left="198" w:hanging="198"/>
    </w:pPr>
    <w:rPr>
      <w:rFonts w:ascii="Garamond" w:hAnsi="Garamond"/>
    </w:rPr>
  </w:style>
  <w:style w:type="paragraph" w:styleId="IndexHeading">
    <w:name w:val="index heading"/>
    <w:basedOn w:val="Normal"/>
    <w:next w:val="Index1"/>
    <w:semiHidden/>
    <w:rsid w:val="002A6D41"/>
    <w:pPr>
      <w:spacing w:before="120" w:after="120"/>
    </w:pPr>
    <w:rPr>
      <w:rFonts w:ascii="Arial" w:hAnsi="Arial"/>
      <w:b/>
      <w:color w:val="918585"/>
      <w:sz w:val="24"/>
    </w:rPr>
  </w:style>
  <w:style w:type="paragraph" w:styleId="Header">
    <w:name w:val="header"/>
    <w:basedOn w:val="Normal"/>
    <w:link w:val="HeaderChar"/>
    <w:rsid w:val="002A6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D41"/>
    <w:rPr>
      <w:rFonts w:ascii="Times New Roman" w:eastAsia="Times New Roman" w:hAnsi="Times New Roman" w:cs="Times New Roman"/>
      <w:sz w:val="16"/>
      <w:szCs w:val="20"/>
      <w:lang w:val="en-GB" w:eastAsia="en-US"/>
    </w:rPr>
  </w:style>
  <w:style w:type="paragraph" w:customStyle="1" w:styleId="Chapter">
    <w:name w:val="Chapter"/>
    <w:basedOn w:val="Normal"/>
    <w:rsid w:val="002A6D41"/>
    <w:pPr>
      <w:spacing w:before="240"/>
    </w:pPr>
    <w:rPr>
      <w:rFonts w:ascii="Times New Roman" w:hAnsi="Times New Roman"/>
      <w:smallCaps/>
      <w:spacing w:val="80"/>
      <w:sz w:val="28"/>
    </w:rPr>
  </w:style>
  <w:style w:type="paragraph" w:customStyle="1" w:styleId="InChapter">
    <w:name w:val="InChapter"/>
    <w:basedOn w:val="Heading3"/>
    <w:rsid w:val="002A6D41"/>
    <w:pPr>
      <w:spacing w:after="240"/>
      <w:outlineLvl w:val="9"/>
    </w:pPr>
    <w:rPr>
      <w:noProof/>
    </w:rPr>
  </w:style>
  <w:style w:type="paragraph" w:styleId="Index2">
    <w:name w:val="index 2"/>
    <w:basedOn w:val="Normal"/>
    <w:next w:val="Normal"/>
    <w:semiHidden/>
    <w:rsid w:val="002A6D41"/>
    <w:pPr>
      <w:tabs>
        <w:tab w:val="right" w:pos="4176"/>
      </w:tabs>
      <w:ind w:left="568" w:hanging="284"/>
    </w:pPr>
    <w:rPr>
      <w:rFonts w:ascii="Garamond" w:hAnsi="Garamond"/>
    </w:rPr>
  </w:style>
  <w:style w:type="paragraph" w:customStyle="1" w:styleId="Byline">
    <w:name w:val="Byline"/>
    <w:rsid w:val="002A6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D41"/>
    <w:pPr>
      <w:tabs>
        <w:tab w:val="clear" w:pos="3600"/>
        <w:tab w:val="clear" w:pos="3958"/>
      </w:tabs>
      <w:jc w:val="right"/>
    </w:pPr>
  </w:style>
  <w:style w:type="character" w:styleId="Emphasis">
    <w:name w:val="Emphasis"/>
    <w:basedOn w:val="DefaultParagraphFont"/>
    <w:qFormat/>
    <w:rsid w:val="002A6D41"/>
    <w:rPr>
      <w:i/>
    </w:rPr>
  </w:style>
  <w:style w:type="paragraph" w:styleId="Caption">
    <w:name w:val="caption"/>
    <w:basedOn w:val="BodyText"/>
    <w:next w:val="Normal"/>
    <w:qFormat/>
    <w:rsid w:val="002A6D41"/>
    <w:pPr>
      <w:framePr w:w="2268" w:hSpace="181" w:vSpace="181" w:wrap="around" w:vAnchor="text" w:hAnchor="page" w:x="1135" w:y="285" w:anchorLock="1"/>
    </w:pPr>
    <w:rPr>
      <w:i/>
    </w:rPr>
  </w:style>
  <w:style w:type="paragraph" w:customStyle="1" w:styleId="MiniTOCTitle">
    <w:name w:val="MiniTOCTitle"/>
    <w:basedOn w:val="Heading4"/>
    <w:rsid w:val="002A6D41"/>
    <w:pPr>
      <w:spacing w:before="240"/>
      <w:outlineLvl w:val="9"/>
    </w:pPr>
    <w:rPr>
      <w:noProof/>
      <w:sz w:val="24"/>
    </w:rPr>
  </w:style>
  <w:style w:type="paragraph" w:customStyle="1" w:styleId="MiniTOCItem">
    <w:name w:val="MiniTOCItem"/>
    <w:basedOn w:val="ListBullet"/>
    <w:rsid w:val="002A6D41"/>
    <w:pPr>
      <w:numPr>
        <w:numId w:val="0"/>
      </w:numPr>
      <w:tabs>
        <w:tab w:val="right" w:leader="dot" w:pos="6521"/>
      </w:tabs>
      <w:spacing w:before="0" w:after="0"/>
    </w:pPr>
  </w:style>
  <w:style w:type="paragraph" w:customStyle="1" w:styleId="TOFTitle">
    <w:name w:val="TOFTitle"/>
    <w:basedOn w:val="TOCTitle"/>
    <w:rsid w:val="002A6D41"/>
  </w:style>
  <w:style w:type="paragraph" w:styleId="TableofFigures">
    <w:name w:val="table of figures"/>
    <w:basedOn w:val="Normal"/>
    <w:next w:val="Normal"/>
    <w:semiHidden/>
    <w:rsid w:val="002A6D41"/>
    <w:pPr>
      <w:tabs>
        <w:tab w:val="right" w:leader="dot" w:pos="9072"/>
      </w:tabs>
      <w:ind w:left="970" w:hanging="403"/>
    </w:pPr>
    <w:rPr>
      <w:rFonts w:ascii="Times New Roman" w:hAnsi="Times New Roman"/>
      <w:b/>
    </w:rPr>
  </w:style>
  <w:style w:type="paragraph" w:styleId="ListNumber">
    <w:name w:val="List Number"/>
    <w:basedOn w:val="List"/>
    <w:rsid w:val="002A6D41"/>
    <w:pPr>
      <w:numPr>
        <w:numId w:val="10"/>
      </w:numPr>
    </w:pPr>
  </w:style>
  <w:style w:type="character" w:customStyle="1" w:styleId="WingdingSymbols">
    <w:name w:val="Wingding Symbols"/>
    <w:rsid w:val="002A6D41"/>
    <w:rPr>
      <w:rFonts w:ascii="Wingdings" w:hAnsi="Wingdings"/>
    </w:rPr>
  </w:style>
  <w:style w:type="paragraph" w:customStyle="1" w:styleId="TableHeading">
    <w:name w:val="Table Heading"/>
    <w:basedOn w:val="HeadingBase"/>
    <w:rsid w:val="002A6D41"/>
    <w:pPr>
      <w:keepLines/>
      <w:pBdr>
        <w:bottom w:val="single" w:sz="6" w:space="1" w:color="918585"/>
      </w:pBdr>
      <w:spacing w:before="240"/>
    </w:pPr>
  </w:style>
  <w:style w:type="character" w:customStyle="1" w:styleId="HotSpot">
    <w:name w:val="HotSpot"/>
    <w:rsid w:val="002A6D41"/>
    <w:rPr>
      <w:color w:val="0033CC"/>
      <w:u w:val="none"/>
    </w:rPr>
  </w:style>
  <w:style w:type="paragraph" w:customStyle="1" w:styleId="BodyTextRight">
    <w:name w:val="Body Text Right"/>
    <w:basedOn w:val="BodyText"/>
    <w:rsid w:val="002A6D41"/>
    <w:pPr>
      <w:spacing w:before="0" w:after="0"/>
      <w:jc w:val="right"/>
    </w:pPr>
  </w:style>
  <w:style w:type="paragraph" w:styleId="Index3">
    <w:name w:val="index 3"/>
    <w:basedOn w:val="ListNumber2"/>
    <w:next w:val="Normal"/>
    <w:semiHidden/>
    <w:rsid w:val="002A6D41"/>
    <w:pPr>
      <w:numPr>
        <w:numId w:val="0"/>
      </w:numPr>
      <w:tabs>
        <w:tab w:val="right" w:leader="dot" w:pos="4176"/>
      </w:tabs>
    </w:pPr>
  </w:style>
  <w:style w:type="paragraph" w:styleId="ListNumber2">
    <w:name w:val="List Number 2"/>
    <w:basedOn w:val="List2"/>
    <w:rsid w:val="002A6D41"/>
    <w:pPr>
      <w:numPr>
        <w:numId w:val="9"/>
      </w:numPr>
      <w:tabs>
        <w:tab w:val="clear" w:pos="1060"/>
      </w:tabs>
    </w:pPr>
  </w:style>
  <w:style w:type="paragraph" w:customStyle="1" w:styleId="MarginNote">
    <w:name w:val="Margin Note"/>
    <w:basedOn w:val="BodyText"/>
    <w:rsid w:val="002A6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D41"/>
    <w:rPr>
      <w:sz w:val="32"/>
    </w:rPr>
  </w:style>
  <w:style w:type="paragraph" w:customStyle="1" w:styleId="HeadingProcedure">
    <w:name w:val="Heading Procedure"/>
    <w:basedOn w:val="HeadingBase"/>
    <w:next w:val="Normal"/>
    <w:rsid w:val="002A6D41"/>
    <w:pPr>
      <w:tabs>
        <w:tab w:val="left" w:pos="0"/>
      </w:tabs>
      <w:spacing w:before="120" w:after="60"/>
    </w:pPr>
    <w:rPr>
      <w:i/>
      <w:color w:val="918585"/>
      <w:sz w:val="22"/>
    </w:rPr>
  </w:style>
  <w:style w:type="paragraph" w:customStyle="1" w:styleId="TableBodyText">
    <w:name w:val="Table Body Text"/>
    <w:basedOn w:val="BodyText"/>
    <w:rsid w:val="002A6D41"/>
    <w:pPr>
      <w:spacing w:before="60" w:after="60"/>
    </w:pPr>
  </w:style>
  <w:style w:type="paragraph" w:styleId="ListContinue">
    <w:name w:val="List Continue"/>
    <w:basedOn w:val="List"/>
    <w:rsid w:val="002A6D41"/>
    <w:pPr>
      <w:ind w:firstLine="0"/>
    </w:pPr>
  </w:style>
  <w:style w:type="paragraph" w:customStyle="1" w:styleId="ListNote">
    <w:name w:val="List Note"/>
    <w:basedOn w:val="List"/>
    <w:rsid w:val="002A6D41"/>
    <w:pPr>
      <w:pBdr>
        <w:top w:val="single" w:sz="6" w:space="2" w:color="918585"/>
        <w:bottom w:val="single" w:sz="6" w:space="2" w:color="918585"/>
      </w:pBdr>
      <w:tabs>
        <w:tab w:val="left" w:pos="1021"/>
      </w:tabs>
      <w:ind w:firstLine="0"/>
    </w:pPr>
  </w:style>
  <w:style w:type="paragraph" w:customStyle="1" w:styleId="Warning">
    <w:name w:val="Warning"/>
    <w:basedOn w:val="BodyText"/>
    <w:rsid w:val="002A6D41"/>
    <w:pPr>
      <w:shd w:val="clear" w:color="auto" w:fill="D9D9D9"/>
      <w:tabs>
        <w:tab w:val="left" w:pos="992"/>
      </w:tabs>
      <w:ind w:left="119" w:right="119"/>
    </w:pPr>
    <w:rPr>
      <w:sz w:val="20"/>
    </w:rPr>
  </w:style>
  <w:style w:type="paragraph" w:customStyle="1" w:styleId="MarginIcons">
    <w:name w:val="Margin Icons"/>
    <w:basedOn w:val="BodyText"/>
    <w:rsid w:val="002A6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D41"/>
    <w:rPr>
      <w:rFonts w:ascii="Courier New" w:hAnsi="Courier New"/>
    </w:rPr>
  </w:style>
  <w:style w:type="paragraph" w:customStyle="1" w:styleId="NoteBullet">
    <w:name w:val="Note Bullet"/>
    <w:basedOn w:val="Note"/>
    <w:rsid w:val="002A6D41"/>
    <w:pPr>
      <w:tabs>
        <w:tab w:val="clear" w:pos="680"/>
      </w:tabs>
      <w:spacing w:before="60" w:after="60"/>
    </w:pPr>
  </w:style>
  <w:style w:type="paragraph" w:customStyle="1" w:styleId="SubHeading2">
    <w:name w:val="SubHeading2"/>
    <w:basedOn w:val="HeadingBase"/>
    <w:rsid w:val="002A6D41"/>
    <w:pPr>
      <w:spacing w:before="240" w:after="60"/>
    </w:pPr>
    <w:rPr>
      <w:sz w:val="20"/>
    </w:rPr>
  </w:style>
  <w:style w:type="paragraph" w:customStyle="1" w:styleId="SubHeading1">
    <w:name w:val="SubHeading1"/>
    <w:basedOn w:val="HeadingBase"/>
    <w:rsid w:val="002A6D41"/>
    <w:pPr>
      <w:spacing w:before="240" w:after="60"/>
    </w:pPr>
    <w:rPr>
      <w:color w:val="918585"/>
      <w:sz w:val="22"/>
    </w:rPr>
  </w:style>
  <w:style w:type="paragraph" w:customStyle="1" w:styleId="SideHeading">
    <w:name w:val="Side Heading"/>
    <w:basedOn w:val="HeadingBase"/>
    <w:rsid w:val="002A6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D41"/>
    <w:pPr>
      <w:tabs>
        <w:tab w:val="num" w:pos="360"/>
      </w:tabs>
    </w:pPr>
  </w:style>
  <w:style w:type="paragraph" w:styleId="PlainText">
    <w:name w:val="Plain Text"/>
    <w:basedOn w:val="Normal"/>
    <w:link w:val="PlainTextChar"/>
    <w:rsid w:val="002A6D41"/>
    <w:rPr>
      <w:sz w:val="20"/>
    </w:rPr>
  </w:style>
  <w:style w:type="character" w:customStyle="1" w:styleId="PlainTextChar">
    <w:name w:val="Plain Text Char"/>
    <w:basedOn w:val="DefaultParagraphFont"/>
    <w:link w:val="PlainText"/>
    <w:rsid w:val="002A6D41"/>
    <w:rPr>
      <w:rFonts w:ascii="Courier New" w:eastAsia="Times New Roman" w:hAnsi="Courier New" w:cs="Times New Roman"/>
      <w:sz w:val="20"/>
      <w:szCs w:val="20"/>
      <w:lang w:eastAsia="en-US"/>
    </w:rPr>
  </w:style>
  <w:style w:type="character" w:customStyle="1" w:styleId="MenuOption">
    <w:name w:val="Menu Option"/>
    <w:basedOn w:val="DefaultParagraphFont"/>
    <w:rsid w:val="002A6D41"/>
    <w:rPr>
      <w:b/>
      <w:smallCaps/>
    </w:rPr>
  </w:style>
  <w:style w:type="paragraph" w:customStyle="1" w:styleId="TableListNumber">
    <w:name w:val="Table List Number"/>
    <w:basedOn w:val="ListNumber"/>
    <w:rsid w:val="002A6D41"/>
    <w:pPr>
      <w:numPr>
        <w:numId w:val="0"/>
      </w:numPr>
    </w:pPr>
  </w:style>
  <w:style w:type="paragraph" w:styleId="TOC4">
    <w:name w:val="toc 4"/>
    <w:basedOn w:val="TOCBase"/>
    <w:next w:val="Normal"/>
    <w:semiHidden/>
    <w:rsid w:val="002A6D41"/>
    <w:pPr>
      <w:tabs>
        <w:tab w:val="right" w:leader="dot" w:pos="9071"/>
      </w:tabs>
      <w:ind w:left="1701"/>
    </w:pPr>
  </w:style>
  <w:style w:type="paragraph" w:customStyle="1" w:styleId="ListAlpha">
    <w:name w:val="List Alpha"/>
    <w:basedOn w:val="List"/>
    <w:rsid w:val="002A6D41"/>
    <w:pPr>
      <w:numPr>
        <w:numId w:val="8"/>
      </w:numPr>
    </w:pPr>
  </w:style>
  <w:style w:type="paragraph" w:customStyle="1" w:styleId="ListAlpha2">
    <w:name w:val="List Alpha 2"/>
    <w:basedOn w:val="List2"/>
    <w:rsid w:val="002A6D41"/>
    <w:pPr>
      <w:numPr>
        <w:numId w:val="7"/>
      </w:numPr>
    </w:pPr>
  </w:style>
  <w:style w:type="paragraph" w:styleId="List2">
    <w:name w:val="List 2"/>
    <w:basedOn w:val="BodyText"/>
    <w:rsid w:val="002A6D41"/>
    <w:pPr>
      <w:tabs>
        <w:tab w:val="left" w:pos="680"/>
      </w:tabs>
      <w:spacing w:before="60" w:after="60"/>
      <w:ind w:left="680" w:hanging="340"/>
    </w:pPr>
  </w:style>
  <w:style w:type="paragraph" w:styleId="List3">
    <w:name w:val="List 3"/>
    <w:basedOn w:val="BodyText"/>
    <w:rsid w:val="002A6D41"/>
    <w:pPr>
      <w:tabs>
        <w:tab w:val="left" w:pos="1021"/>
      </w:tabs>
      <w:spacing w:before="60" w:after="60"/>
      <w:ind w:left="1020" w:hanging="340"/>
    </w:pPr>
  </w:style>
  <w:style w:type="paragraph" w:styleId="List4">
    <w:name w:val="List 4"/>
    <w:basedOn w:val="BodyText"/>
    <w:rsid w:val="002A6D41"/>
    <w:pPr>
      <w:tabs>
        <w:tab w:val="left" w:pos="1361"/>
      </w:tabs>
      <w:spacing w:before="60" w:after="60"/>
      <w:ind w:left="1361" w:hanging="340"/>
    </w:pPr>
  </w:style>
  <w:style w:type="paragraph" w:styleId="List5">
    <w:name w:val="List 5"/>
    <w:basedOn w:val="BodyText"/>
    <w:rsid w:val="002A6D41"/>
    <w:pPr>
      <w:tabs>
        <w:tab w:val="left" w:pos="1701"/>
      </w:tabs>
      <w:spacing w:before="60" w:after="60"/>
      <w:ind w:left="1701" w:hanging="340"/>
    </w:pPr>
  </w:style>
  <w:style w:type="paragraph" w:styleId="ListBullet3">
    <w:name w:val="List Bullet 3"/>
    <w:basedOn w:val="List3"/>
    <w:rsid w:val="002A6D41"/>
    <w:pPr>
      <w:numPr>
        <w:numId w:val="14"/>
      </w:numPr>
      <w:tabs>
        <w:tab w:val="clear" w:pos="1021"/>
      </w:tabs>
      <w:ind w:left="1037" w:hanging="357"/>
    </w:pPr>
  </w:style>
  <w:style w:type="paragraph" w:styleId="ListBullet4">
    <w:name w:val="List Bullet 4"/>
    <w:basedOn w:val="List4"/>
    <w:rsid w:val="002A6D41"/>
    <w:pPr>
      <w:numPr>
        <w:numId w:val="2"/>
      </w:numPr>
      <w:tabs>
        <w:tab w:val="clear" w:pos="1361"/>
      </w:tabs>
    </w:pPr>
  </w:style>
  <w:style w:type="paragraph" w:styleId="ListBullet5">
    <w:name w:val="List Bullet 5"/>
    <w:basedOn w:val="List5"/>
    <w:rsid w:val="002A6D41"/>
    <w:pPr>
      <w:numPr>
        <w:numId w:val="3"/>
      </w:numPr>
    </w:pPr>
  </w:style>
  <w:style w:type="paragraph" w:styleId="ListContinue2">
    <w:name w:val="List Continue 2"/>
    <w:basedOn w:val="List2"/>
    <w:rsid w:val="002A6D41"/>
    <w:pPr>
      <w:ind w:firstLine="0"/>
    </w:pPr>
  </w:style>
  <w:style w:type="paragraph" w:styleId="ListContinue3">
    <w:name w:val="List Continue 3"/>
    <w:basedOn w:val="List3"/>
    <w:rsid w:val="002A6D41"/>
    <w:pPr>
      <w:ind w:left="1021" w:firstLine="0"/>
    </w:pPr>
  </w:style>
  <w:style w:type="paragraph" w:styleId="ListContinue4">
    <w:name w:val="List Continue 4"/>
    <w:basedOn w:val="List4"/>
    <w:rsid w:val="002A6D41"/>
    <w:pPr>
      <w:ind w:firstLine="0"/>
    </w:pPr>
  </w:style>
  <w:style w:type="paragraph" w:styleId="ListContinue5">
    <w:name w:val="List Continue 5"/>
    <w:basedOn w:val="List5"/>
    <w:rsid w:val="002A6D41"/>
    <w:pPr>
      <w:ind w:firstLine="0"/>
    </w:pPr>
  </w:style>
  <w:style w:type="paragraph" w:styleId="ListNumber3">
    <w:name w:val="List Number 3"/>
    <w:basedOn w:val="List3"/>
    <w:rsid w:val="002A6D41"/>
    <w:pPr>
      <w:numPr>
        <w:numId w:val="4"/>
      </w:numPr>
    </w:pPr>
  </w:style>
  <w:style w:type="paragraph" w:styleId="ListNumber4">
    <w:name w:val="List Number 4"/>
    <w:basedOn w:val="List4"/>
    <w:rsid w:val="002A6D41"/>
    <w:pPr>
      <w:numPr>
        <w:numId w:val="5"/>
      </w:numPr>
    </w:pPr>
  </w:style>
  <w:style w:type="paragraph" w:styleId="ListNumber5">
    <w:name w:val="List Number 5"/>
    <w:basedOn w:val="List5"/>
    <w:rsid w:val="002A6D41"/>
    <w:pPr>
      <w:numPr>
        <w:numId w:val="6"/>
      </w:numPr>
    </w:pPr>
  </w:style>
  <w:style w:type="paragraph" w:styleId="BlockText">
    <w:name w:val="Block Text"/>
    <w:basedOn w:val="Normal"/>
    <w:rsid w:val="002A6D41"/>
    <w:pPr>
      <w:spacing w:after="120"/>
      <w:ind w:left="1440" w:right="1440"/>
    </w:pPr>
  </w:style>
  <w:style w:type="character" w:customStyle="1" w:styleId="Subscript">
    <w:name w:val="Subscript"/>
    <w:basedOn w:val="DefaultParagraphFont"/>
    <w:rsid w:val="002A6D41"/>
    <w:rPr>
      <w:sz w:val="16"/>
      <w:vertAlign w:val="subscript"/>
    </w:rPr>
  </w:style>
  <w:style w:type="character" w:customStyle="1" w:styleId="Superscript">
    <w:name w:val="Superscript"/>
    <w:basedOn w:val="DefaultParagraphFont"/>
    <w:rsid w:val="002A6D41"/>
    <w:rPr>
      <w:sz w:val="16"/>
      <w:vertAlign w:val="superscript"/>
    </w:rPr>
  </w:style>
  <w:style w:type="character" w:customStyle="1" w:styleId="Symbols">
    <w:name w:val="Symbols"/>
    <w:basedOn w:val="DefaultParagraphFont"/>
    <w:rsid w:val="002A6D41"/>
    <w:rPr>
      <w:rFonts w:ascii="Symbol" w:hAnsi="Symbol"/>
    </w:rPr>
  </w:style>
  <w:style w:type="character" w:customStyle="1" w:styleId="MenuOptions">
    <w:name w:val="Menu Options"/>
    <w:basedOn w:val="DefaultParagraphFont"/>
    <w:rsid w:val="002A6D41"/>
    <w:rPr>
      <w:rFonts w:ascii="Arial Narrow" w:hAnsi="Arial Narrow"/>
      <w:smallCaps/>
    </w:rPr>
  </w:style>
  <w:style w:type="character" w:customStyle="1" w:styleId="Buttons">
    <w:name w:val="Buttons"/>
    <w:basedOn w:val="DefaultParagraphFont"/>
    <w:rsid w:val="002A6D41"/>
    <w:rPr>
      <w:b/>
    </w:rPr>
  </w:style>
  <w:style w:type="character" w:customStyle="1" w:styleId="Underlined">
    <w:name w:val="Underlined"/>
    <w:basedOn w:val="DefaultParagraphFont"/>
    <w:rsid w:val="002A6D41"/>
    <w:rPr>
      <w:u w:val="single"/>
    </w:rPr>
  </w:style>
  <w:style w:type="paragraph" w:customStyle="1" w:styleId="TableBodyTextRight">
    <w:name w:val="Table Body Text Right"/>
    <w:basedOn w:val="TableBodyText"/>
    <w:rsid w:val="002A6D41"/>
    <w:pPr>
      <w:widowControl w:val="0"/>
      <w:autoSpaceDE w:val="0"/>
      <w:autoSpaceDN w:val="0"/>
      <w:adjustRightInd w:val="0"/>
      <w:jc w:val="right"/>
    </w:pPr>
    <w:rPr>
      <w:rFonts w:cs="Arial"/>
      <w:szCs w:val="18"/>
    </w:rPr>
  </w:style>
  <w:style w:type="paragraph" w:customStyle="1" w:styleId="CopyrightText">
    <w:name w:val="Copyright Text"/>
    <w:basedOn w:val="BodyText"/>
    <w:rsid w:val="002A6D41"/>
    <w:rPr>
      <w:sz w:val="18"/>
    </w:rPr>
  </w:style>
  <w:style w:type="paragraph" w:customStyle="1" w:styleId="BodySmallRight">
    <w:name w:val="Body Small Right"/>
    <w:basedOn w:val="BodyTextRight"/>
    <w:rsid w:val="002A6D41"/>
    <w:rPr>
      <w:sz w:val="18"/>
      <w:szCs w:val="18"/>
    </w:rPr>
  </w:style>
  <w:style w:type="paragraph" w:customStyle="1" w:styleId="MarginEdition">
    <w:name w:val="Margin Edition"/>
    <w:basedOn w:val="MarginNote"/>
    <w:rsid w:val="002A6D41"/>
    <w:pPr>
      <w:spacing w:before="0" w:after="0"/>
    </w:pPr>
    <w:rPr>
      <w:rFonts w:ascii="Times New Roman" w:hAnsi="Times New Roman"/>
      <w:color w:val="999999"/>
    </w:rPr>
  </w:style>
  <w:style w:type="paragraph" w:customStyle="1" w:styleId="Spacer">
    <w:name w:val="Spacer"/>
    <w:basedOn w:val="Normal"/>
    <w:rsid w:val="002A6D41"/>
    <w:rPr>
      <w:sz w:val="2"/>
      <w:szCs w:val="2"/>
    </w:rPr>
  </w:style>
  <w:style w:type="character" w:customStyle="1" w:styleId="Small">
    <w:name w:val="Small"/>
    <w:basedOn w:val="DefaultParagraphFont"/>
    <w:rsid w:val="002A6D41"/>
    <w:rPr>
      <w:sz w:val="16"/>
    </w:rPr>
  </w:style>
  <w:style w:type="paragraph" w:customStyle="1" w:styleId="WideTable">
    <w:name w:val="Wide Table"/>
    <w:basedOn w:val="Normal"/>
    <w:rsid w:val="002A6D41"/>
    <w:pPr>
      <w:ind w:left="-1418"/>
    </w:pPr>
    <w:rPr>
      <w:sz w:val="2"/>
      <w:szCs w:val="2"/>
    </w:rPr>
  </w:style>
  <w:style w:type="character" w:styleId="PageNumber">
    <w:name w:val="page number"/>
    <w:basedOn w:val="DefaultParagraphFont"/>
    <w:rsid w:val="002A6D41"/>
  </w:style>
  <w:style w:type="paragraph" w:styleId="Quote">
    <w:name w:val="Quote"/>
    <w:basedOn w:val="Heading1"/>
    <w:link w:val="QuoteChar"/>
    <w:qFormat/>
    <w:rsid w:val="002A6D41"/>
    <w:rPr>
      <w:b w:val="0"/>
      <w:sz w:val="72"/>
      <w:szCs w:val="72"/>
      <w:lang w:val="en-NZ"/>
    </w:rPr>
  </w:style>
  <w:style w:type="character" w:customStyle="1" w:styleId="QuoteChar">
    <w:name w:val="Quote Char"/>
    <w:basedOn w:val="DefaultParagraphFont"/>
    <w:link w:val="Quote"/>
    <w:rsid w:val="002A6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D41"/>
    <w:pPr>
      <w:pageBreakBefore/>
    </w:pPr>
  </w:style>
  <w:style w:type="paragraph" w:customStyle="1" w:styleId="Border">
    <w:name w:val="Border"/>
    <w:basedOn w:val="Normal"/>
    <w:qFormat/>
    <w:rsid w:val="002A6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D41"/>
    <w:rPr>
      <w:b/>
      <w:bCs/>
      <w:i/>
      <w:iCs/>
      <w:color w:val="auto"/>
    </w:rPr>
  </w:style>
  <w:style w:type="paragraph" w:styleId="IntenseQuote">
    <w:name w:val="Intense Quote"/>
    <w:basedOn w:val="Normal"/>
    <w:next w:val="Normal"/>
    <w:link w:val="IntenseQuoteChar"/>
    <w:uiPriority w:val="30"/>
    <w:qFormat/>
    <w:rsid w:val="002A6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D41"/>
    <w:rPr>
      <w:smallCaps/>
      <w:color w:val="auto"/>
      <w:u w:val="single"/>
    </w:rPr>
  </w:style>
  <w:style w:type="character" w:styleId="IntenseReference">
    <w:name w:val="Intense Reference"/>
    <w:basedOn w:val="DefaultParagraphFont"/>
    <w:uiPriority w:val="32"/>
    <w:qFormat/>
    <w:rsid w:val="002A6D41"/>
    <w:rPr>
      <w:b/>
      <w:bCs/>
      <w:smallCaps/>
      <w:color w:val="auto"/>
      <w:spacing w:val="5"/>
      <w:u w:val="single"/>
    </w:rPr>
  </w:style>
  <w:style w:type="paragraph" w:customStyle="1" w:styleId="2ColumnHeading">
    <w:name w:val="2Column Heading"/>
    <w:basedOn w:val="BodyText"/>
    <w:qFormat/>
    <w:rsid w:val="002A6D41"/>
    <w:pPr>
      <w:spacing w:after="60"/>
      <w:ind w:left="-2268"/>
    </w:pPr>
    <w:rPr>
      <w:b/>
    </w:rPr>
  </w:style>
  <w:style w:type="paragraph" w:customStyle="1" w:styleId="Heading1TOC">
    <w:name w:val="Heading1 TOC"/>
    <w:basedOn w:val="Normal"/>
    <w:qFormat/>
    <w:rsid w:val="002A6D41"/>
    <w:pPr>
      <w:spacing w:before="240" w:after="120"/>
    </w:pPr>
    <w:rPr>
      <w:rFonts w:ascii="Times New Roman" w:hAnsi="Times New Roman"/>
      <w:b/>
      <w:sz w:val="32"/>
    </w:rPr>
  </w:style>
  <w:style w:type="paragraph" w:customStyle="1" w:styleId="Heading2TOC">
    <w:name w:val="Heading2 TOC"/>
    <w:basedOn w:val="Normal"/>
    <w:qFormat/>
    <w:rsid w:val="002A6D41"/>
    <w:pPr>
      <w:spacing w:before="240" w:after="60"/>
    </w:pPr>
    <w:rPr>
      <w:rFonts w:ascii="Times New Roman" w:hAnsi="Times New Roman"/>
      <w:b/>
      <w:sz w:val="28"/>
    </w:rPr>
  </w:style>
  <w:style w:type="character" w:customStyle="1" w:styleId="Underline">
    <w:name w:val="Underline"/>
    <w:basedOn w:val="DefaultParagraphFont"/>
    <w:qFormat/>
    <w:rsid w:val="002A6D41"/>
    <w:rPr>
      <w:u w:val="single"/>
    </w:rPr>
  </w:style>
  <w:style w:type="character" w:customStyle="1" w:styleId="BoldandItalics">
    <w:name w:val="Bold and Italics"/>
    <w:qFormat/>
    <w:rsid w:val="002A6D41"/>
    <w:rPr>
      <w:b/>
      <w:i/>
      <w:u w:val="none"/>
    </w:rPr>
  </w:style>
  <w:style w:type="paragraph" w:styleId="BalloonText">
    <w:name w:val="Balloon Text"/>
    <w:basedOn w:val="Normal"/>
    <w:link w:val="BalloonTextChar"/>
    <w:rsid w:val="002A6D41"/>
    <w:rPr>
      <w:rFonts w:ascii="Tahoma" w:hAnsi="Tahoma" w:cs="Tahoma"/>
      <w:sz w:val="16"/>
      <w:szCs w:val="16"/>
    </w:rPr>
  </w:style>
  <w:style w:type="character" w:customStyle="1" w:styleId="BalloonTextChar">
    <w:name w:val="Balloon Text Char"/>
    <w:basedOn w:val="DefaultParagraphFont"/>
    <w:link w:val="BalloonText"/>
    <w:rsid w:val="002A6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D41"/>
    <w:rPr>
      <w:b/>
      <w:color w:val="660033"/>
      <w:spacing w:val="0"/>
    </w:rPr>
  </w:style>
  <w:style w:type="paragraph" w:customStyle="1" w:styleId="Nameditemlist">
    <w:name w:val="Named item list"/>
    <w:basedOn w:val="BodyText"/>
    <w:qFormat/>
    <w:rsid w:val="002A6D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5451</Characters>
  <Application>Microsoft Office Word</Application>
  <DocSecurity>0</DocSecurity>
  <Lines>253</Lines>
  <Paragraphs>145</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MSFKB3007 Provide advice on cabinet design features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2016-12-09T04:14:00Z</dcterms:created>
  <dcterms:modified xsi:type="dcterms:W3CDTF">2016-12-09T04:14:00Z</dcterms:modified>
</cp:coreProperties>
</file>