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5F7" w:rsidP="00BE55F7">
      <w:pPr>
        <w:pStyle w:val="Title"/>
      </w:pPr>
      <w:r>
        <w:fldChar w:fldCharType="begin"/>
      </w:r>
      <w:r>
        <w:instrText xml:space="preserve"> TITLE   \* MERGEFORMAT </w:instrText>
      </w:r>
      <w:r>
        <w:fldChar w:fldCharType="separate"/>
      </w:r>
      <w:r>
        <w:t>MSFKB3005 Fabricate cabinets for the built-in environment</w:t>
      </w:r>
      <w:r>
        <w:fldChar w:fldCharType="end"/>
      </w:r>
    </w:p>
    <w:p w:rsidR="00BE55F7" w:rsidP="00BE55F7">
      <w:pPr>
        <w:pStyle w:val="Version"/>
        <w:sectPr w:rsidSect="004543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3BB" w:rsidP="004543BB">
      <w:pPr>
        <w:pStyle w:val="SuperHeading"/>
      </w:pPr>
      <w:r w:rsidRPr="004543BB">
        <w:t>MSFKB3005 Fabricate cabinets for the built-in environment</w:t>
      </w:r>
    </w:p>
    <w:p w:rsidR="00000000" w:rsidRPr="004543BB" w:rsidP="004543BB">
      <w:pPr>
        <w:pStyle w:val="Heading1"/>
      </w:pPr>
      <w:bookmarkStart w:id="1" w:name="O_627083"/>
      <w:bookmarkEnd w:id="1"/>
      <w:r w:rsidRPr="004543BB">
        <w:t>Modification History</w:t>
      </w:r>
    </w:p>
    <w:p w:rsidR="00000000" w:rsidRPr="004543BB" w:rsidP="00BE55F7">
      <w:pPr>
        <w:pStyle w:val="BodyText"/>
      </w:pPr>
      <w:r w:rsidRPr="004543BB">
        <w:t>Release 1 - New unit of competency</w:t>
      </w:r>
    </w:p>
    <w:p w:rsidR="00000000" w:rsidRPr="004543BB" w:rsidP="004543BB">
      <w:pPr>
        <w:pStyle w:val="Heading1"/>
      </w:pPr>
      <w:bookmarkStart w:id="2" w:name="O_627091"/>
      <w:bookmarkEnd w:id="2"/>
      <w:r w:rsidRPr="004543BB">
        <w:t>Application</w:t>
      </w:r>
    </w:p>
    <w:p w:rsidR="00000000" w:rsidRPr="004543BB" w:rsidP="00BE55F7">
      <w:pPr>
        <w:pStyle w:val="BodyText"/>
      </w:pPr>
      <w:r w:rsidRPr="004543BB">
        <w:t>This unit of competency covers planning production processes, and constructing and assembling components to fabricate cabinets that meet predetermined spec</w:t>
      </w:r>
      <w:r w:rsidRPr="004543BB">
        <w:t>ifications in a manufacturing workshop environment. It includes operating computer numerically controlled (CNC) and static machines.</w:t>
      </w:r>
    </w:p>
    <w:p w:rsidR="00000000" w:rsidRPr="004543BB" w:rsidP="00BE55F7">
      <w:pPr>
        <w:pStyle w:val="BodyText"/>
      </w:pPr>
      <w:r w:rsidRPr="004543BB">
        <w:t>No licensing, legislative or certification requirements apply to this unit at the time of publication.</w:t>
      </w:r>
    </w:p>
    <w:p w:rsidR="00000000" w:rsidRPr="004543BB" w:rsidP="004543BB">
      <w:pPr>
        <w:pStyle w:val="Heading1"/>
      </w:pPr>
      <w:bookmarkStart w:id="3" w:name="O_627090"/>
      <w:bookmarkEnd w:id="3"/>
      <w:r w:rsidRPr="004543BB">
        <w:t>Pr</w:t>
      </w:r>
      <w:r w:rsidRPr="004543BB">
        <w:t>e-requisite Unit</w:t>
      </w:r>
    </w:p>
    <w:p w:rsidR="00000000" w:rsidRPr="004543BB" w:rsidP="004543BB">
      <w:pPr>
        <w:pStyle w:val="Heading1"/>
      </w:pPr>
      <w:bookmarkStart w:id="4" w:name="O_627089"/>
      <w:bookmarkEnd w:id="4"/>
      <w:r w:rsidRPr="004543BB">
        <w:t>Competency Field</w:t>
      </w:r>
    </w:p>
    <w:p w:rsidR="00000000" w:rsidRPr="004543BB" w:rsidP="004543BB">
      <w:pPr>
        <w:pStyle w:val="Heading1"/>
      </w:pPr>
      <w:bookmarkStart w:id="5" w:name="O_627088"/>
      <w:bookmarkEnd w:id="5"/>
      <w:r w:rsidRPr="004543BB">
        <w:t>Unit Sector</w:t>
      </w:r>
    </w:p>
    <w:p w:rsidR="00000000" w:rsidRPr="004543BB" w:rsidP="00BE55F7">
      <w:pPr>
        <w:pStyle w:val="BodyText"/>
      </w:pPr>
      <w:r w:rsidRPr="004543BB">
        <w:t>Kitchens and Bathrooms</w:t>
      </w:r>
    </w:p>
    <w:p w:rsidR="00000000" w:rsidRPr="004543BB" w:rsidP="004543BB">
      <w:pPr>
        <w:pStyle w:val="Heading1"/>
      </w:pPr>
      <w:bookmarkStart w:id="6" w:name="O_627087"/>
      <w:bookmarkEnd w:id="6"/>
      <w:r w:rsidRPr="004543BB">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4543B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Performance criteria describe the performance needed to demon</w:t>
            </w:r>
            <w:r w:rsidRPr="004543BB">
              <w:t>strate achievement of the element.</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1</w:t>
            </w:r>
          </w:p>
        </w:tc>
        <w:tc>
          <w:tcPr>
            <w:tcW w:w="2219"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 xml:space="preserve">Plan cabinet construction </w:t>
            </w: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1.1</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Workplace health and safety (WHS) requirements, including personal protection needs, are observed throughout the work</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1.2</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Drawings, specifications a</w:t>
            </w:r>
            <w:r w:rsidRPr="004543BB">
              <w:t>nd customer instructions are completed or interpreted, including design, tolerances, process, materials, finish and quantity</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1.3</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 xml:space="preserve">Construction techniques to be used in cabinet manufacture are identified and selected </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1.4</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Industry standards for cabinet construction are determined</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1.5</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Construction and assembly sequence is planned</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1.6</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A cutting list is developed from the plan</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1.7</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Tools, machines and equipment suitable for construction are identified and checked for s</w:t>
            </w:r>
            <w:r w:rsidRPr="004543BB">
              <w:t>afe and effective operation</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1.8</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Procedures for checking quality at each stage of the process are determined</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1.9</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Work area is cleared and prepared for production</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2</w:t>
            </w:r>
          </w:p>
        </w:tc>
        <w:tc>
          <w:tcPr>
            <w:tcW w:w="2219"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Select and prepare materials for cabinet construction</w:t>
            </w: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2.1</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Features, benefits and limitations of materials and components used for cabinet construction are identified</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2.2</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Surface treatments used for cabinets in a range of applications are identified</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2.3</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Industry standards for materials used in cabinets are i</w:t>
            </w:r>
            <w:r w:rsidRPr="004543BB">
              <w:t>dentified</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2.4</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Materials to meet the customer requirements are selected and prepared for use</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3</w:t>
            </w:r>
          </w:p>
        </w:tc>
        <w:tc>
          <w:tcPr>
            <w:tcW w:w="2219"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 xml:space="preserve">Select and prepare cabinet components </w:t>
            </w: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3.1</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Features, benefits and limitations of components used for cabinets in a range of applications are identified</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3.2</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Components to meet the customer requirements are selected and prepared for use</w:t>
            </w:r>
          </w:p>
        </w:tc>
      </w:tr>
      <w:tr w:rsidTr="004543BB">
        <w:tblPrEx>
          <w:tblW w:w="9286" w:type="dxa"/>
          <w:tblLayout w:type="fixed"/>
          <w:tblCellMar>
            <w:left w:w="62" w:type="dxa"/>
            <w:right w:w="62" w:type="dxa"/>
          </w:tblCellMar>
          <w:tblLook w:val="0000"/>
        </w:tblPrEx>
        <w:trPr>
          <w:trHeight w:val="227"/>
        </w:trPr>
        <w:tc>
          <w:tcPr>
            <w:tcW w:w="54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4</w:t>
            </w:r>
          </w:p>
        </w:tc>
        <w:tc>
          <w:tcPr>
            <w:tcW w:w="2219" w:type="dxa"/>
            <w:tcBorders>
              <w:top w:val="nil"/>
              <w:left w:val="nil"/>
              <w:bottom w:val="nil"/>
              <w:right w:val="nil"/>
            </w:tcBorders>
            <w:tcMar>
              <w:top w:w="0" w:type="dxa"/>
              <w:left w:w="62" w:type="dxa"/>
              <w:bottom w:w="0" w:type="dxa"/>
              <w:right w:w="62" w:type="dxa"/>
            </w:tcMar>
          </w:tcPr>
          <w:p w:rsidR="00000000" w:rsidRPr="004543BB" w:rsidP="004543BB">
            <w:pPr>
              <w:pStyle w:val="BodyText"/>
            </w:pPr>
            <w:r w:rsidRPr="004543BB">
              <w:t xml:space="preserve">Construct cabinets </w:t>
            </w:r>
          </w:p>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4.1</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Observe WHS requirements, including personal protection needs, throughout the work</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4.2</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Use tools, machines and equipment in accordance with safety requirements and manufacturer specifications</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4.3</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Cut and form materials in accordance with the plan</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4.4</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Cabinets are manufactured and checked against set-outs for tolerances, fit and accurac</w:t>
            </w:r>
            <w:r w:rsidRPr="004543BB">
              <w:t>y</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4.5</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Product is checked against plans at identified checkpoints</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5</w:t>
            </w:r>
          </w:p>
        </w:tc>
        <w:tc>
          <w:tcPr>
            <w:tcW w:w="2219"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Assemble cabinets</w:t>
            </w: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5.1</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Cabinets are assembled using components identified in construction plan</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5.2</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Components are attached and checked against set-outs for accuracy, fit, twist and distortion</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5.3</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Doors, drawers and shelves are assembled and fitted</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5.4</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Product is prepared for final finish, including the removal of bruises, scratches, dents and marks</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5.5</w:t>
            </w:r>
          </w:p>
        </w:tc>
        <w:tc>
          <w:tcPr>
            <w:tcW w:w="5866"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Work area is cleaned and rubbish disposed of according to environmental standards</w:t>
            </w:r>
          </w:p>
        </w:tc>
      </w:tr>
      <w:tr w:rsidTr="004543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5.6</w:t>
            </w:r>
          </w:p>
        </w:tc>
        <w:tc>
          <w:tcPr>
            <w:tcW w:w="5866" w:type="dxa"/>
            <w:tcBorders>
              <w:top w:val="nil"/>
              <w:left w:val="nil"/>
              <w:bottom w:val="nil"/>
              <w:right w:val="nil"/>
            </w:tcBorders>
            <w:tcMar>
              <w:top w:w="0" w:type="dxa"/>
              <w:left w:w="62" w:type="dxa"/>
              <w:bottom w:w="0" w:type="dxa"/>
              <w:right w:w="62" w:type="dxa"/>
            </w:tcMar>
          </w:tcPr>
          <w:p w:rsidR="00000000" w:rsidRPr="004543BB" w:rsidP="004543BB">
            <w:pPr>
              <w:pStyle w:val="BodyText"/>
            </w:pPr>
            <w:r w:rsidRPr="004543BB">
              <w:t>Workplace documentation is completed</w:t>
            </w:r>
          </w:p>
        </w:tc>
      </w:tr>
    </w:tbl>
    <w:p w:rsidR="00000000" w:rsidRPr="004543BB" w:rsidP="004543BB">
      <w:pPr>
        <w:pStyle w:val="BodyText"/>
      </w:pPr>
    </w:p>
    <w:p w:rsidR="00000000" w:rsidRPr="004543BB" w:rsidP="004543BB">
      <w:pPr>
        <w:pStyle w:val="AllowPageBreak"/>
      </w:pPr>
    </w:p>
    <w:p w:rsidR="00000000" w:rsidRPr="004543BB" w:rsidP="004543BB">
      <w:pPr>
        <w:pStyle w:val="Heading1"/>
      </w:pPr>
      <w:bookmarkStart w:id="7" w:name="O_627086"/>
      <w:bookmarkEnd w:id="7"/>
      <w:r w:rsidRPr="004543BB">
        <w:t>Found</w:t>
      </w:r>
      <w:r w:rsidRPr="004543BB">
        <w:t>ation Skills</w:t>
      </w:r>
    </w:p>
    <w:p w:rsidR="00000000" w:rsidRPr="004543BB" w:rsidP="00BE55F7">
      <w:pPr>
        <w:pStyle w:val="BodyText"/>
      </w:pPr>
      <w:r w:rsidRPr="004543BB">
        <w:t>Foundation skills essential to performance are explicit in the performance criteria of this unit of competency. Detail on appropriate performance levels for each furnishing unit of competency in reading, writing, oral communication and numerac</w:t>
      </w:r>
      <w:r w:rsidRPr="004543BB">
        <w:t>y utilising the Australian Core Skills Framework (ACSF) are provided in the Furnishing Training Package Implementation Guide.</w:t>
      </w:r>
    </w:p>
    <w:p w:rsidR="00000000" w:rsidRPr="004543BB" w:rsidP="004543BB">
      <w:pPr>
        <w:pStyle w:val="Heading1"/>
      </w:pPr>
      <w:bookmarkStart w:id="8" w:name="O_627085"/>
      <w:bookmarkEnd w:id="8"/>
      <w:r w:rsidRPr="004543BB">
        <w:t>Range of Conditions</w:t>
      </w:r>
    </w:p>
    <w:tbl>
      <w:tblPr>
        <w:tblW w:w="0" w:type="auto"/>
        <w:tblLayout w:type="fixed"/>
        <w:tblCellMar>
          <w:left w:w="62" w:type="dxa"/>
          <w:right w:w="62" w:type="dxa"/>
        </w:tblCellMar>
        <w:tblLook w:val="0000"/>
      </w:tblPr>
      <w:tblGrid>
        <w:gridCol w:w="2760"/>
        <w:gridCol w:w="6312"/>
      </w:tblGrid>
      <w:tr w:rsidTr="004543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t>Specifies different work environments and conditions that may affect performance. Essential o</w:t>
            </w:r>
            <w:r w:rsidRPr="004543BB">
              <w:t>perating conditions that may be present (depending on the work situation, needs of the candidate, accessibility of the item, and local industry and regional contexts) are included. Range is restricted to essential operating conditions and any other variabl</w:t>
            </w:r>
            <w:r w:rsidRPr="004543BB">
              <w:t>es essential to the work environment.</w:t>
            </w:r>
          </w:p>
        </w:tc>
      </w:tr>
      <w:tr w:rsidTr="004543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543BB" w:rsidP="004543BB">
            <w:pPr>
              <w:pStyle w:val="ListBullet"/>
            </w:pPr>
            <w:r w:rsidRPr="004543BB">
              <w:t xml:space="preserve">WHS requirements, including legislation, building codes, material safety management systems, hazardous and dangerous goods codes, and local safe operating procedures or equivalent </w:t>
            </w:r>
          </w:p>
          <w:p w:rsidR="00000000" w:rsidRPr="004543BB" w:rsidP="004543BB">
            <w:pPr>
              <w:pStyle w:val="ListBullet"/>
            </w:pPr>
            <w:r w:rsidRPr="004543BB">
              <w:t xml:space="preserve">work is carried out in accordance with legislative obligations, environmental legislation, relevant health regulations, manual handling procedures and organisation insurance requirements </w:t>
            </w:r>
          </w:p>
          <w:p w:rsidR="00000000" w:rsidP="004543BB">
            <w:pPr>
              <w:pStyle w:val="ListBullet"/>
              <w:rPr>
                <w:lang w:val="en-NZ"/>
              </w:rPr>
            </w:pPr>
            <w:r w:rsidRPr="004543BB">
              <w:t>work requires individual to demonstrate some discretion, judgement a</w:t>
            </w:r>
            <w:r w:rsidRPr="004543BB">
              <w:t xml:space="preserve">nd problem solving </w:t>
            </w:r>
          </w:p>
        </w:tc>
      </w:tr>
      <w:tr w:rsidTr="004543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rPr>
                <w:rStyle w:val="SpecialBold"/>
              </w:rPr>
              <w:t>Construction techniques include:</w:t>
            </w:r>
          </w:p>
        </w:tc>
        <w:tc>
          <w:tcPr>
            <w:tcW w:w="6312" w:type="dxa"/>
            <w:tcBorders>
              <w:top w:val="nil"/>
              <w:left w:val="nil"/>
              <w:bottom w:val="nil"/>
              <w:right w:val="nil"/>
            </w:tcBorders>
            <w:tcMar>
              <w:top w:w="0" w:type="dxa"/>
              <w:left w:w="62" w:type="dxa"/>
              <w:bottom w:w="0" w:type="dxa"/>
              <w:right w:w="62" w:type="dxa"/>
            </w:tcMar>
          </w:tcPr>
          <w:p w:rsidR="00000000" w:rsidRPr="004543BB" w:rsidP="004543BB">
            <w:pPr>
              <w:pStyle w:val="ListBullet"/>
            </w:pPr>
            <w:r w:rsidRPr="004543BB">
              <w:t>use of CNC or static machinery</w:t>
            </w:r>
          </w:p>
          <w:p w:rsidR="00000000" w:rsidP="004543BB">
            <w:pPr>
              <w:pStyle w:val="ListBullet"/>
              <w:rPr>
                <w:lang w:val="en-NZ"/>
              </w:rPr>
            </w:pPr>
            <w:r w:rsidRPr="004543BB">
              <w:t xml:space="preserve">computer-aided manufacturing (CAM) </w:t>
            </w:r>
          </w:p>
        </w:tc>
      </w:tr>
      <w:tr w:rsidTr="004543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rPr>
                <w:rStyle w:val="SpecialBold"/>
              </w:rPr>
              <w:t>Tools, 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4543BB" w:rsidP="004543BB">
            <w:pPr>
              <w:pStyle w:val="ListBullet"/>
            </w:pPr>
            <w:r w:rsidRPr="004543BB">
              <w:t>CNC equipment</w:t>
            </w:r>
          </w:p>
          <w:p w:rsidR="00000000" w:rsidRPr="004543BB" w:rsidP="004543BB">
            <w:pPr>
              <w:pStyle w:val="ListBullet"/>
            </w:pPr>
            <w:r w:rsidRPr="004543BB">
              <w:t>static machines</w:t>
            </w:r>
          </w:p>
          <w:p w:rsidR="00000000" w:rsidRPr="004543BB" w:rsidP="004543BB">
            <w:pPr>
              <w:pStyle w:val="ListBullet"/>
            </w:pPr>
            <w:r w:rsidRPr="004543BB">
              <w:t>hand and power tools</w:t>
            </w:r>
          </w:p>
          <w:p w:rsidR="00000000" w:rsidP="004543BB">
            <w:pPr>
              <w:pStyle w:val="ListBullet"/>
              <w:rPr>
                <w:lang w:val="en-NZ"/>
              </w:rPr>
            </w:pPr>
            <w:r w:rsidRPr="004543BB">
              <w:t>measuring devices</w:t>
            </w:r>
          </w:p>
        </w:tc>
      </w:tr>
      <w:tr w:rsidTr="004543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543BB" w:rsidP="004543BB">
            <w:pPr>
              <w:pStyle w:val="ListBullet"/>
            </w:pPr>
            <w:r w:rsidRPr="004543BB">
              <w:t>glass</w:t>
            </w:r>
          </w:p>
          <w:p w:rsidR="00000000" w:rsidRPr="004543BB" w:rsidP="004543BB">
            <w:pPr>
              <w:pStyle w:val="ListBullet"/>
            </w:pPr>
            <w:r w:rsidRPr="004543BB">
              <w:t xml:space="preserve">particleboard </w:t>
            </w:r>
          </w:p>
          <w:p w:rsidR="00000000" w:rsidRPr="004543BB" w:rsidP="004543BB">
            <w:pPr>
              <w:pStyle w:val="ListBullet"/>
            </w:pPr>
            <w:r w:rsidRPr="004543BB">
              <w:t>fibre board</w:t>
            </w:r>
          </w:p>
          <w:p w:rsidR="00000000" w:rsidRPr="004543BB" w:rsidP="004543BB">
            <w:pPr>
              <w:pStyle w:val="ListBullet"/>
            </w:pPr>
            <w:r w:rsidRPr="004543BB">
              <w:t xml:space="preserve">solid timber </w:t>
            </w:r>
          </w:p>
          <w:p w:rsidR="00000000" w:rsidRPr="004543BB" w:rsidP="004543BB">
            <w:pPr>
              <w:pStyle w:val="ListBullet"/>
            </w:pPr>
            <w:r w:rsidRPr="004543BB">
              <w:t>veneer</w:t>
            </w:r>
          </w:p>
          <w:p w:rsidR="00000000" w:rsidRPr="004543BB" w:rsidP="004543BB">
            <w:pPr>
              <w:pStyle w:val="ListBullet"/>
            </w:pPr>
            <w:r w:rsidRPr="004543BB">
              <w:t xml:space="preserve">vinyl </w:t>
            </w:r>
          </w:p>
          <w:p w:rsidR="00000000" w:rsidRPr="004543BB" w:rsidP="004543BB">
            <w:pPr>
              <w:pStyle w:val="ListBullet"/>
            </w:pPr>
            <w:r w:rsidRPr="004543BB">
              <w:t xml:space="preserve">laminates </w:t>
            </w:r>
          </w:p>
          <w:p w:rsidR="00000000" w:rsidRPr="004543BB" w:rsidP="004543BB">
            <w:pPr>
              <w:pStyle w:val="ListBullet"/>
            </w:pPr>
            <w:r w:rsidRPr="004543BB">
              <w:t>adhesives</w:t>
            </w:r>
          </w:p>
          <w:p w:rsidR="00000000" w:rsidRPr="004543BB" w:rsidP="004543BB">
            <w:pPr>
              <w:pStyle w:val="ListBullet"/>
            </w:pPr>
            <w:r w:rsidRPr="004543BB">
              <w:t>tops</w:t>
            </w:r>
          </w:p>
          <w:p w:rsidR="00000000" w:rsidP="004543BB">
            <w:pPr>
              <w:pStyle w:val="ListBullet"/>
              <w:rPr>
                <w:lang w:val="en-NZ"/>
              </w:rPr>
            </w:pPr>
            <w:r w:rsidRPr="004543BB">
              <w:t>edges</w:t>
            </w:r>
          </w:p>
        </w:tc>
      </w:tr>
      <w:tr w:rsidTr="004543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rPr>
                <w:rStyle w:val="SpecialBold"/>
              </w:rPr>
              <w:t>Surface treatments include:</w:t>
            </w:r>
          </w:p>
        </w:tc>
        <w:tc>
          <w:tcPr>
            <w:tcW w:w="6312" w:type="dxa"/>
            <w:tcBorders>
              <w:top w:val="nil"/>
              <w:left w:val="nil"/>
              <w:bottom w:val="nil"/>
              <w:right w:val="nil"/>
            </w:tcBorders>
            <w:tcMar>
              <w:top w:w="0" w:type="dxa"/>
              <w:left w:w="62" w:type="dxa"/>
              <w:bottom w:w="0" w:type="dxa"/>
              <w:right w:w="62" w:type="dxa"/>
            </w:tcMar>
          </w:tcPr>
          <w:p w:rsidR="00000000" w:rsidRPr="004543BB" w:rsidP="004543BB">
            <w:pPr>
              <w:pStyle w:val="ListBullet"/>
            </w:pPr>
            <w:r w:rsidRPr="004543BB">
              <w:t>lacquers, polishes and oils</w:t>
            </w:r>
          </w:p>
          <w:p w:rsidR="00000000" w:rsidRPr="004543BB" w:rsidP="004543BB">
            <w:pPr>
              <w:pStyle w:val="ListBullet"/>
            </w:pPr>
            <w:r w:rsidRPr="004543BB">
              <w:t>laminates</w:t>
            </w:r>
          </w:p>
          <w:p w:rsidR="00000000" w:rsidP="004543BB">
            <w:pPr>
              <w:pStyle w:val="ListBullet"/>
              <w:rPr>
                <w:lang w:val="en-NZ"/>
              </w:rPr>
            </w:pPr>
            <w:r w:rsidRPr="004543BB">
              <w:t>paints</w:t>
            </w:r>
          </w:p>
        </w:tc>
      </w:tr>
      <w:tr w:rsidTr="004543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rPr>
                <w:rStyle w:val="SpecialBold"/>
              </w:rPr>
              <w:t>Range of applications includes:</w:t>
            </w:r>
          </w:p>
        </w:tc>
        <w:tc>
          <w:tcPr>
            <w:tcW w:w="6312" w:type="dxa"/>
            <w:tcBorders>
              <w:top w:val="nil"/>
              <w:left w:val="nil"/>
              <w:bottom w:val="nil"/>
              <w:right w:val="nil"/>
            </w:tcBorders>
            <w:tcMar>
              <w:top w:w="0" w:type="dxa"/>
              <w:left w:w="62" w:type="dxa"/>
              <w:bottom w:w="0" w:type="dxa"/>
              <w:right w:w="62" w:type="dxa"/>
            </w:tcMar>
          </w:tcPr>
          <w:p w:rsidR="00000000" w:rsidRPr="004543BB" w:rsidP="004543BB">
            <w:pPr>
              <w:pStyle w:val="ListBullet"/>
            </w:pPr>
            <w:r w:rsidRPr="004543BB">
              <w:t>kitchens or bathrooms</w:t>
            </w:r>
          </w:p>
          <w:p w:rsidR="00000000" w:rsidP="004543BB">
            <w:pPr>
              <w:pStyle w:val="ListBullet"/>
              <w:rPr>
                <w:lang w:val="en-NZ"/>
              </w:rPr>
            </w:pPr>
            <w:r w:rsidRPr="004543BB">
              <w:t>other domestic settings, such as laundries</w:t>
            </w:r>
          </w:p>
        </w:tc>
      </w:tr>
      <w:tr w:rsidTr="004543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4543BB" w:rsidP="004543BB">
            <w:pPr>
              <w:pStyle w:val="ListBullet"/>
            </w:pPr>
            <w:r w:rsidRPr="004543BB">
              <w:t>baskets</w:t>
            </w:r>
          </w:p>
          <w:p w:rsidR="00000000" w:rsidRPr="004543BB" w:rsidP="004543BB">
            <w:pPr>
              <w:pStyle w:val="ListBullet"/>
            </w:pPr>
            <w:r w:rsidRPr="004543BB">
              <w:t>rollers</w:t>
            </w:r>
          </w:p>
          <w:p w:rsidR="00000000" w:rsidRPr="004543BB" w:rsidP="004543BB">
            <w:pPr>
              <w:pStyle w:val="ListBullet"/>
            </w:pPr>
            <w:r w:rsidRPr="004543BB">
              <w:t>hinges</w:t>
            </w:r>
          </w:p>
          <w:p w:rsidR="00000000" w:rsidRPr="004543BB" w:rsidP="004543BB">
            <w:pPr>
              <w:pStyle w:val="ListBullet"/>
            </w:pPr>
            <w:r w:rsidRPr="004543BB">
              <w:t>dowel</w:t>
            </w:r>
          </w:p>
          <w:p w:rsidR="00000000" w:rsidRPr="004543BB" w:rsidP="004543BB">
            <w:pPr>
              <w:pStyle w:val="ListBullet"/>
            </w:pPr>
            <w:r w:rsidRPr="004543BB">
              <w:t>pins</w:t>
            </w:r>
          </w:p>
          <w:p w:rsidR="00000000" w:rsidRPr="004543BB" w:rsidP="004543BB">
            <w:pPr>
              <w:pStyle w:val="ListBullet"/>
            </w:pPr>
            <w:r w:rsidRPr="004543BB">
              <w:t>cams</w:t>
            </w:r>
          </w:p>
          <w:p w:rsidR="00000000" w:rsidRPr="004543BB" w:rsidP="004543BB">
            <w:pPr>
              <w:pStyle w:val="ListBullet"/>
            </w:pPr>
            <w:r w:rsidRPr="004543BB">
              <w:t>metal frames</w:t>
            </w:r>
          </w:p>
          <w:p w:rsidR="00000000" w:rsidRPr="004543BB" w:rsidP="004543BB">
            <w:pPr>
              <w:pStyle w:val="ListBullet"/>
            </w:pPr>
            <w:r w:rsidRPr="004543BB">
              <w:t>connectors</w:t>
            </w:r>
          </w:p>
          <w:p w:rsidR="00000000" w:rsidRPr="004543BB" w:rsidP="004543BB">
            <w:pPr>
              <w:pStyle w:val="ListBullet"/>
            </w:pPr>
            <w:r w:rsidRPr="004543BB">
              <w:t>patented devices</w:t>
            </w:r>
          </w:p>
          <w:p w:rsidR="00000000" w:rsidP="004543BB">
            <w:pPr>
              <w:pStyle w:val="ListBullet"/>
              <w:rPr>
                <w:lang w:val="en-NZ"/>
              </w:rPr>
            </w:pPr>
            <w:r w:rsidRPr="004543BB">
              <w:t>handles</w:t>
            </w:r>
          </w:p>
        </w:tc>
      </w:tr>
      <w:tr w:rsidTr="004543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543BB">
            <w:pPr>
              <w:pStyle w:val="ListBullet"/>
              <w:rPr>
                <w:lang w:val="en-NZ"/>
              </w:rPr>
            </w:pPr>
            <w:r w:rsidRPr="004543BB">
              <w:t xml:space="preserve">that prescribed under legislation, regulations and enterprise policies and practices </w:t>
            </w:r>
          </w:p>
        </w:tc>
      </w:tr>
      <w:tr w:rsidTr="004543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43BB">
            <w:pPr>
              <w:pStyle w:val="BodyText"/>
              <w:rPr>
                <w:lang w:val="en-NZ"/>
              </w:rPr>
            </w:pPr>
            <w:r w:rsidRPr="004543B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543BB" w:rsidP="004543BB">
            <w:pPr>
              <w:pStyle w:val="ListBullet"/>
            </w:pPr>
            <w:r w:rsidRPr="004543BB">
              <w:t xml:space="preserve">workplace procedures relating to the use of tools and equipment </w:t>
            </w:r>
          </w:p>
          <w:p w:rsidR="00000000" w:rsidRPr="004543BB" w:rsidP="004543BB">
            <w:pPr>
              <w:pStyle w:val="ListBullet"/>
            </w:pPr>
            <w:r w:rsidRPr="004543BB">
              <w:t>work instructions, including job sheets, cutting lists, plans, draw</w:t>
            </w:r>
            <w:r w:rsidRPr="004543BB">
              <w:t xml:space="preserve">ings and designs </w:t>
            </w:r>
          </w:p>
          <w:p w:rsidR="00000000" w:rsidRPr="004543BB" w:rsidP="004543BB">
            <w:pPr>
              <w:pStyle w:val="ListBullet"/>
            </w:pPr>
            <w:r w:rsidRPr="004543BB">
              <w:t xml:space="preserve">workplace procedures relating to reporting and communication </w:t>
            </w:r>
          </w:p>
          <w:p w:rsidR="00000000" w:rsidRPr="004543BB" w:rsidP="004543BB">
            <w:pPr>
              <w:pStyle w:val="ListBullet"/>
            </w:pPr>
            <w:r w:rsidRPr="004543BB">
              <w:t>manufacturer specifications and operational procedures</w:t>
            </w:r>
          </w:p>
        </w:tc>
      </w:tr>
    </w:tbl>
    <w:p w:rsidR="00000000" w:rsidRPr="004543BB" w:rsidP="004543BB">
      <w:pPr>
        <w:pStyle w:val="BodyText"/>
      </w:pPr>
    </w:p>
    <w:p w:rsidR="00000000" w:rsidRPr="004543BB" w:rsidP="004543BB">
      <w:pPr>
        <w:pStyle w:val="AllowPageBreak"/>
      </w:pPr>
    </w:p>
    <w:p w:rsidR="00000000" w:rsidRPr="004543BB" w:rsidP="004543BB">
      <w:pPr>
        <w:pStyle w:val="Heading1"/>
      </w:pPr>
      <w:bookmarkStart w:id="9" w:name="O_627084"/>
      <w:bookmarkEnd w:id="9"/>
      <w:r w:rsidRPr="004543BB">
        <w:t>Unit Mapping Information</w:t>
      </w:r>
    </w:p>
    <w:p w:rsidR="00000000" w:rsidRPr="004543BB" w:rsidP="00BE55F7">
      <w:pPr>
        <w:pStyle w:val="BodyText"/>
      </w:pPr>
      <w:r w:rsidRPr="004543BB">
        <w:t>Supersedes and is equivalent to LMFKB3005A Fabricate cabinets for the built-in environment.</w:t>
      </w:r>
    </w:p>
    <w:p w:rsidR="00000000" w:rsidRPr="004543BB" w:rsidP="004543BB">
      <w:pPr>
        <w:pStyle w:val="Heading1"/>
      </w:pPr>
      <w:bookmarkStart w:id="10" w:name="O_627077"/>
      <w:bookmarkEnd w:id="10"/>
      <w:r w:rsidRPr="004543BB">
        <w:t>Links</w:t>
      </w:r>
    </w:p>
    <w:p w:rsidR="00000000" w:rsidRPr="004543BB" w:rsidP="00BE55F7">
      <w:pPr>
        <w:pStyle w:val="BodyText"/>
      </w:pPr>
      <w:r w:rsidRPr="004543B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07E62">
        <w:rPr>
          <w:rStyle w:val="Hyperlink"/>
        </w:rPr>
        <w:t>https://vetnet.gov.au/Pages/TrainingDocs.aspx?q=0601ab95-583a-4e93-b2d4-cfb27b03ed73</w:t>
      </w:r>
      <w:r>
        <w:fldChar w:fldCharType="end"/>
      </w:r>
    </w:p>
    <w:p w:rsidR="00000000" w:rsidRPr="004543BB" w:rsidP="004543BB"/>
    <w:sectPr w:rsidSect="004543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BB" w:rsidRPr="00BE55F7" w:rsidP="00BE5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F7" w:rsidP="004543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5F7" w:rsidP="004543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55F7" w:rsidP="004543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3BB" w:rsidRPr="00BE55F7" w:rsidP="00BE55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F7" w:rsidRPr="002D2AF8" w:rsidP="004543BB">
    <w:pPr>
      <w:pStyle w:val="Header"/>
      <w:framePr w:wrap="around"/>
    </w:pPr>
    <w:r>
      <w:fldChar w:fldCharType="begin"/>
    </w:r>
    <w:r>
      <w:instrText xml:space="preserve"> TITLE   \* MERGEFORMAT </w:instrText>
    </w:r>
    <w:r>
      <w:fldChar w:fldCharType="separate"/>
    </w:r>
    <w:r>
      <w:t>MSFKB3005 Fabricate cabinets for the built-in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E55F7" w:rsidP="004543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9468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EAA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3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3BB"/>
    <w:pPr>
      <w:spacing w:before="360" w:after="60"/>
      <w:outlineLvl w:val="0"/>
    </w:pPr>
    <w:rPr>
      <w:sz w:val="32"/>
    </w:rPr>
  </w:style>
  <w:style w:type="paragraph" w:styleId="Heading2">
    <w:name w:val="heading 2"/>
    <w:basedOn w:val="HeadingBase"/>
    <w:next w:val="BodyText"/>
    <w:link w:val="Heading2Char"/>
    <w:qFormat/>
    <w:rsid w:val="004543BB"/>
    <w:pPr>
      <w:keepLines/>
      <w:spacing w:before="240" w:after="120"/>
      <w:outlineLvl w:val="1"/>
    </w:pPr>
    <w:rPr>
      <w:sz w:val="28"/>
      <w:szCs w:val="40"/>
    </w:rPr>
  </w:style>
  <w:style w:type="paragraph" w:styleId="Heading3">
    <w:name w:val="heading 3"/>
    <w:basedOn w:val="HeadingBase"/>
    <w:next w:val="BodyText"/>
    <w:link w:val="Heading3Char"/>
    <w:qFormat/>
    <w:rsid w:val="004543BB"/>
    <w:pPr>
      <w:spacing w:before="180" w:after="120"/>
      <w:outlineLvl w:val="2"/>
    </w:pPr>
    <w:rPr>
      <w:spacing w:val="-10"/>
      <w:kern w:val="32"/>
    </w:rPr>
  </w:style>
  <w:style w:type="paragraph" w:styleId="Heading4">
    <w:name w:val="heading 4"/>
    <w:basedOn w:val="HeadingBase"/>
    <w:next w:val="BodyText"/>
    <w:link w:val="Heading4Char"/>
    <w:qFormat/>
    <w:rsid w:val="004543BB"/>
    <w:pPr>
      <w:spacing w:before="160" w:after="120"/>
      <w:outlineLvl w:val="3"/>
    </w:pPr>
    <w:rPr>
      <w:sz w:val="22"/>
    </w:rPr>
  </w:style>
  <w:style w:type="paragraph" w:styleId="Heading5">
    <w:name w:val="heading 5"/>
    <w:basedOn w:val="HeadingBase"/>
    <w:next w:val="Normal"/>
    <w:link w:val="Heading5Char"/>
    <w:qFormat/>
    <w:rsid w:val="004543BB"/>
    <w:pPr>
      <w:spacing w:before="80"/>
      <w:outlineLvl w:val="4"/>
    </w:pPr>
    <w:rPr>
      <w:color w:val="918585"/>
      <w:sz w:val="20"/>
    </w:rPr>
  </w:style>
  <w:style w:type="paragraph" w:styleId="Heading6">
    <w:name w:val="heading 6"/>
    <w:basedOn w:val="HeadingBase"/>
    <w:next w:val="Normal"/>
    <w:link w:val="Heading6Char"/>
    <w:qFormat/>
    <w:rsid w:val="004543BB"/>
    <w:pPr>
      <w:spacing w:before="60"/>
      <w:outlineLvl w:val="5"/>
    </w:pPr>
    <w:rPr>
      <w:color w:val="918585"/>
      <w:sz w:val="20"/>
    </w:rPr>
  </w:style>
  <w:style w:type="paragraph" w:styleId="Heading7">
    <w:name w:val="heading 7"/>
    <w:basedOn w:val="Normal"/>
    <w:next w:val="Normal"/>
    <w:link w:val="Heading7Char"/>
    <w:qFormat/>
    <w:rsid w:val="004543BB"/>
    <w:pPr>
      <w:ind w:left="720"/>
      <w:outlineLvl w:val="6"/>
    </w:pPr>
    <w:rPr>
      <w:i/>
    </w:rPr>
  </w:style>
  <w:style w:type="paragraph" w:styleId="Heading8">
    <w:name w:val="heading 8"/>
    <w:basedOn w:val="Normal"/>
    <w:next w:val="Normal"/>
    <w:link w:val="Heading8Char"/>
    <w:qFormat/>
    <w:rsid w:val="004543BB"/>
    <w:pPr>
      <w:ind w:left="720"/>
      <w:outlineLvl w:val="7"/>
    </w:pPr>
    <w:rPr>
      <w:i/>
    </w:rPr>
  </w:style>
  <w:style w:type="paragraph" w:styleId="Heading9">
    <w:name w:val="heading 9"/>
    <w:basedOn w:val="Normal"/>
    <w:next w:val="Normal"/>
    <w:link w:val="Heading9Char"/>
    <w:qFormat/>
    <w:rsid w:val="004543BB"/>
    <w:pPr>
      <w:ind w:left="720"/>
      <w:outlineLvl w:val="8"/>
    </w:pPr>
    <w:rPr>
      <w:i/>
    </w:rPr>
  </w:style>
  <w:style w:type="character" w:default="1" w:styleId="DefaultParagraphFont">
    <w:name w:val="Default Paragraph Font"/>
    <w:uiPriority w:val="1"/>
    <w:unhideWhenUsed/>
    <w:rsid w:val="004543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3BB"/>
  </w:style>
  <w:style w:type="character" w:customStyle="1" w:styleId="Heading1Char">
    <w:name w:val="Heading 1 Char"/>
    <w:basedOn w:val="DefaultParagraphFont"/>
    <w:link w:val="Heading1"/>
    <w:rsid w:val="004543BB"/>
    <w:rPr>
      <w:rFonts w:ascii="Times New Roman" w:eastAsia="Times New Roman" w:hAnsi="Times New Roman" w:cs="Times New Roman"/>
      <w:b/>
      <w:sz w:val="32"/>
      <w:szCs w:val="20"/>
      <w:lang w:eastAsia="en-US"/>
    </w:rPr>
  </w:style>
  <w:style w:type="paragraph" w:styleId="BodyText">
    <w:name w:val="Body Text"/>
    <w:basedOn w:val="Normal"/>
    <w:link w:val="BodyTextChar"/>
    <w:rsid w:val="004543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3BB"/>
    <w:rPr>
      <w:rFonts w:ascii="Times New Roman" w:eastAsia="Times New Roman" w:hAnsi="Times New Roman" w:cs="Times New Roman"/>
      <w:sz w:val="24"/>
      <w:lang w:eastAsia="en-US"/>
    </w:rPr>
  </w:style>
  <w:style w:type="paragraph" w:styleId="ListBullet">
    <w:name w:val="List Bullet"/>
    <w:basedOn w:val="List"/>
    <w:rsid w:val="004543BB"/>
    <w:pPr>
      <w:numPr>
        <w:numId w:val="11"/>
      </w:numPr>
      <w:tabs>
        <w:tab w:val="clear" w:pos="340"/>
      </w:tabs>
      <w:spacing w:before="40" w:after="40"/>
    </w:pPr>
  </w:style>
  <w:style w:type="character" w:customStyle="1" w:styleId="SpecialBold">
    <w:name w:val="Special Bold"/>
    <w:basedOn w:val="DefaultParagraphFont"/>
    <w:rsid w:val="004543BB"/>
    <w:rPr>
      <w:b/>
      <w:spacing w:val="0"/>
    </w:rPr>
  </w:style>
  <w:style w:type="paragraph" w:customStyle="1" w:styleId="SuperHeading">
    <w:name w:val="SuperHeading"/>
    <w:basedOn w:val="Normal"/>
    <w:rsid w:val="004543BB"/>
    <w:pPr>
      <w:spacing w:before="240" w:after="120"/>
      <w:outlineLvl w:val="0"/>
    </w:pPr>
    <w:rPr>
      <w:rFonts w:ascii="Times New Roman" w:hAnsi="Times New Roman"/>
      <w:b/>
      <w:sz w:val="32"/>
    </w:rPr>
  </w:style>
  <w:style w:type="paragraph" w:customStyle="1" w:styleId="AllowPageBreak">
    <w:name w:val="AllowPageBreak"/>
    <w:rsid w:val="004543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3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3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3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3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3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3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3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3BB"/>
    <w:rPr>
      <w:rFonts w:ascii="Courier New" w:eastAsia="Times New Roman" w:hAnsi="Courier New" w:cs="Times New Roman"/>
      <w:i/>
      <w:szCs w:val="20"/>
      <w:lang w:eastAsia="en-US"/>
    </w:rPr>
  </w:style>
  <w:style w:type="paragraph" w:customStyle="1" w:styleId="HeadingBase">
    <w:name w:val="Heading Base"/>
    <w:rsid w:val="004543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3BB"/>
    <w:pPr>
      <w:tabs>
        <w:tab w:val="right" w:leader="dot" w:pos="9072"/>
      </w:tabs>
      <w:ind w:left="567"/>
    </w:pPr>
    <w:rPr>
      <w:szCs w:val="22"/>
    </w:rPr>
  </w:style>
  <w:style w:type="paragraph" w:customStyle="1" w:styleId="TOCBase">
    <w:name w:val="TOC Base"/>
    <w:rsid w:val="004543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3BB"/>
    <w:pPr>
      <w:tabs>
        <w:tab w:val="right" w:leader="dot" w:pos="9072"/>
      </w:tabs>
      <w:spacing w:before="40" w:after="40"/>
      <w:ind w:left="284"/>
    </w:pPr>
    <w:rPr>
      <w:rFonts w:ascii="Times New Roman" w:hAnsi="Times New Roman"/>
    </w:rPr>
  </w:style>
  <w:style w:type="paragraph" w:styleId="TOC1">
    <w:name w:val="toc 1"/>
    <w:basedOn w:val="TOCBase"/>
    <w:next w:val="Normal"/>
    <w:rsid w:val="004543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3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3BB"/>
    <w:rPr>
      <w:rFonts w:ascii="Times New Roman" w:eastAsia="Times New Roman" w:hAnsi="Times New Roman" w:cs="Times New Roman"/>
      <w:sz w:val="16"/>
      <w:lang w:eastAsia="en-US"/>
    </w:rPr>
  </w:style>
  <w:style w:type="paragraph" w:styleId="Title">
    <w:name w:val="Title"/>
    <w:basedOn w:val="HeadingBase"/>
    <w:link w:val="TitleChar"/>
    <w:qFormat/>
    <w:rsid w:val="004543BB"/>
    <w:pPr>
      <w:spacing w:before="5040"/>
      <w:jc w:val="center"/>
    </w:pPr>
    <w:rPr>
      <w:sz w:val="48"/>
      <w:szCs w:val="72"/>
      <w:lang w:val="en-US"/>
    </w:rPr>
  </w:style>
  <w:style w:type="character" w:customStyle="1" w:styleId="TitleChar">
    <w:name w:val="Title Char"/>
    <w:basedOn w:val="DefaultParagraphFont"/>
    <w:link w:val="Title"/>
    <w:rsid w:val="004543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3BB"/>
    <w:pPr>
      <w:tabs>
        <w:tab w:val="left" w:pos="3600"/>
        <w:tab w:val="left" w:pos="3958"/>
      </w:tabs>
    </w:pPr>
  </w:style>
  <w:style w:type="paragraph" w:styleId="List">
    <w:name w:val="List"/>
    <w:basedOn w:val="BodyText"/>
    <w:next w:val="BodyText"/>
    <w:rsid w:val="004543BB"/>
    <w:pPr>
      <w:tabs>
        <w:tab w:val="left" w:pos="340"/>
      </w:tabs>
      <w:spacing w:before="60" w:after="60"/>
      <w:ind w:left="340" w:hanging="340"/>
    </w:pPr>
  </w:style>
  <w:style w:type="paragraph" w:customStyle="1" w:styleId="Note">
    <w:name w:val="Note"/>
    <w:basedOn w:val="BodyText"/>
    <w:rsid w:val="004543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3BB"/>
    <w:pPr>
      <w:framePr w:wrap="auto" w:hAnchor="text" w:y="6049"/>
    </w:pPr>
    <w:rPr>
      <w:color w:val="000000"/>
      <w:sz w:val="40"/>
    </w:rPr>
  </w:style>
  <w:style w:type="paragraph" w:customStyle="1" w:styleId="TOCTitle">
    <w:name w:val="TOCTitle"/>
    <w:basedOn w:val="Heading1"/>
    <w:rsid w:val="004543BB"/>
    <w:pPr>
      <w:spacing w:after="240"/>
      <w:jc w:val="center"/>
      <w:outlineLvl w:val="9"/>
    </w:pPr>
    <w:rPr>
      <w:caps/>
    </w:rPr>
  </w:style>
  <w:style w:type="paragraph" w:customStyle="1" w:styleId="Version">
    <w:name w:val="Version"/>
    <w:rsid w:val="004543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3BB"/>
    <w:pPr>
      <w:numPr>
        <w:numId w:val="12"/>
      </w:numPr>
      <w:tabs>
        <w:tab w:val="clear" w:pos="680"/>
      </w:tabs>
    </w:pPr>
  </w:style>
  <w:style w:type="paragraph" w:styleId="Index1">
    <w:name w:val="index 1"/>
    <w:basedOn w:val="Normal"/>
    <w:next w:val="Normal"/>
    <w:semiHidden/>
    <w:rsid w:val="004543BB"/>
    <w:pPr>
      <w:keepNext w:val="0"/>
      <w:tabs>
        <w:tab w:val="right" w:pos="4176"/>
      </w:tabs>
      <w:ind w:left="198" w:hanging="198"/>
    </w:pPr>
    <w:rPr>
      <w:rFonts w:ascii="Garamond" w:hAnsi="Garamond"/>
    </w:rPr>
  </w:style>
  <w:style w:type="paragraph" w:styleId="IndexHeading">
    <w:name w:val="index heading"/>
    <w:basedOn w:val="Normal"/>
    <w:next w:val="Index1"/>
    <w:semiHidden/>
    <w:rsid w:val="004543BB"/>
    <w:pPr>
      <w:spacing w:before="120" w:after="120"/>
    </w:pPr>
    <w:rPr>
      <w:rFonts w:ascii="Arial" w:hAnsi="Arial"/>
      <w:b/>
      <w:color w:val="918585"/>
      <w:sz w:val="24"/>
    </w:rPr>
  </w:style>
  <w:style w:type="paragraph" w:styleId="Header">
    <w:name w:val="header"/>
    <w:basedOn w:val="Normal"/>
    <w:link w:val="HeaderChar"/>
    <w:rsid w:val="004543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3BB"/>
    <w:rPr>
      <w:rFonts w:ascii="Times New Roman" w:eastAsia="Times New Roman" w:hAnsi="Times New Roman" w:cs="Times New Roman"/>
      <w:sz w:val="16"/>
      <w:szCs w:val="20"/>
      <w:lang w:val="en-GB" w:eastAsia="en-US"/>
    </w:rPr>
  </w:style>
  <w:style w:type="paragraph" w:customStyle="1" w:styleId="Chapter">
    <w:name w:val="Chapter"/>
    <w:basedOn w:val="Normal"/>
    <w:rsid w:val="004543BB"/>
    <w:pPr>
      <w:spacing w:before="240"/>
    </w:pPr>
    <w:rPr>
      <w:rFonts w:ascii="Times New Roman" w:hAnsi="Times New Roman"/>
      <w:smallCaps/>
      <w:spacing w:val="80"/>
      <w:sz w:val="28"/>
    </w:rPr>
  </w:style>
  <w:style w:type="paragraph" w:customStyle="1" w:styleId="InChapter">
    <w:name w:val="InChapter"/>
    <w:basedOn w:val="Heading3"/>
    <w:rsid w:val="004543BB"/>
    <w:pPr>
      <w:spacing w:after="240"/>
      <w:outlineLvl w:val="9"/>
    </w:pPr>
    <w:rPr>
      <w:noProof/>
    </w:rPr>
  </w:style>
  <w:style w:type="paragraph" w:styleId="Index2">
    <w:name w:val="index 2"/>
    <w:basedOn w:val="Normal"/>
    <w:next w:val="Normal"/>
    <w:semiHidden/>
    <w:rsid w:val="004543BB"/>
    <w:pPr>
      <w:tabs>
        <w:tab w:val="right" w:pos="4176"/>
      </w:tabs>
      <w:ind w:left="568" w:hanging="284"/>
    </w:pPr>
    <w:rPr>
      <w:rFonts w:ascii="Garamond" w:hAnsi="Garamond"/>
    </w:rPr>
  </w:style>
  <w:style w:type="paragraph" w:customStyle="1" w:styleId="Byline">
    <w:name w:val="Byline"/>
    <w:rsid w:val="004543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3BB"/>
    <w:pPr>
      <w:tabs>
        <w:tab w:val="clear" w:pos="3600"/>
        <w:tab w:val="clear" w:pos="3958"/>
      </w:tabs>
      <w:jc w:val="right"/>
    </w:pPr>
  </w:style>
  <w:style w:type="character" w:styleId="Emphasis">
    <w:name w:val="Emphasis"/>
    <w:basedOn w:val="DefaultParagraphFont"/>
    <w:qFormat/>
    <w:rsid w:val="004543BB"/>
    <w:rPr>
      <w:i/>
    </w:rPr>
  </w:style>
  <w:style w:type="paragraph" w:styleId="Caption">
    <w:name w:val="caption"/>
    <w:basedOn w:val="BodyText"/>
    <w:next w:val="Normal"/>
    <w:qFormat/>
    <w:rsid w:val="004543BB"/>
    <w:pPr>
      <w:framePr w:w="2268" w:hSpace="181" w:vSpace="181" w:wrap="around" w:vAnchor="text" w:hAnchor="page" w:x="1135" w:y="285" w:anchorLock="1"/>
    </w:pPr>
    <w:rPr>
      <w:i/>
    </w:rPr>
  </w:style>
  <w:style w:type="paragraph" w:customStyle="1" w:styleId="MiniTOCTitle">
    <w:name w:val="MiniTOCTitle"/>
    <w:basedOn w:val="Heading4"/>
    <w:rsid w:val="004543BB"/>
    <w:pPr>
      <w:spacing w:before="240"/>
      <w:outlineLvl w:val="9"/>
    </w:pPr>
    <w:rPr>
      <w:noProof/>
      <w:sz w:val="24"/>
    </w:rPr>
  </w:style>
  <w:style w:type="paragraph" w:customStyle="1" w:styleId="MiniTOCItem">
    <w:name w:val="MiniTOCItem"/>
    <w:basedOn w:val="ListBullet"/>
    <w:rsid w:val="004543BB"/>
    <w:pPr>
      <w:numPr>
        <w:numId w:val="0"/>
      </w:numPr>
      <w:tabs>
        <w:tab w:val="right" w:leader="dot" w:pos="6521"/>
      </w:tabs>
      <w:spacing w:before="0" w:after="0"/>
    </w:pPr>
  </w:style>
  <w:style w:type="paragraph" w:customStyle="1" w:styleId="TOFTitle">
    <w:name w:val="TOFTitle"/>
    <w:basedOn w:val="TOCTitle"/>
    <w:rsid w:val="004543BB"/>
  </w:style>
  <w:style w:type="paragraph" w:styleId="TableofFigures">
    <w:name w:val="table of figures"/>
    <w:basedOn w:val="Normal"/>
    <w:next w:val="Normal"/>
    <w:semiHidden/>
    <w:rsid w:val="004543BB"/>
    <w:pPr>
      <w:tabs>
        <w:tab w:val="right" w:leader="dot" w:pos="9072"/>
      </w:tabs>
      <w:ind w:left="970" w:hanging="403"/>
    </w:pPr>
    <w:rPr>
      <w:rFonts w:ascii="Times New Roman" w:hAnsi="Times New Roman"/>
      <w:b/>
    </w:rPr>
  </w:style>
  <w:style w:type="paragraph" w:styleId="ListNumber">
    <w:name w:val="List Number"/>
    <w:basedOn w:val="List"/>
    <w:rsid w:val="004543BB"/>
    <w:pPr>
      <w:numPr>
        <w:numId w:val="14"/>
      </w:numPr>
      <w:tabs>
        <w:tab w:val="clear" w:pos="340"/>
      </w:tabs>
    </w:pPr>
  </w:style>
  <w:style w:type="character" w:customStyle="1" w:styleId="WingdingSymbols">
    <w:name w:val="Wingding Symbols"/>
    <w:rsid w:val="004543BB"/>
    <w:rPr>
      <w:rFonts w:ascii="Wingdings" w:hAnsi="Wingdings"/>
    </w:rPr>
  </w:style>
  <w:style w:type="paragraph" w:customStyle="1" w:styleId="TableHeading">
    <w:name w:val="Table Heading"/>
    <w:basedOn w:val="HeadingBase"/>
    <w:rsid w:val="004543BB"/>
    <w:pPr>
      <w:keepLines/>
      <w:pBdr>
        <w:bottom w:val="single" w:sz="6" w:space="1" w:color="918585"/>
      </w:pBdr>
      <w:spacing w:before="240"/>
    </w:pPr>
  </w:style>
  <w:style w:type="character" w:customStyle="1" w:styleId="HotSpot">
    <w:name w:val="HotSpot"/>
    <w:rsid w:val="004543BB"/>
    <w:rPr>
      <w:color w:val="0033CC"/>
      <w:u w:val="none"/>
    </w:rPr>
  </w:style>
  <w:style w:type="paragraph" w:customStyle="1" w:styleId="BodyTextRight">
    <w:name w:val="Body Text Right"/>
    <w:basedOn w:val="BodyText"/>
    <w:rsid w:val="004543BB"/>
    <w:pPr>
      <w:spacing w:before="0" w:after="0"/>
      <w:jc w:val="right"/>
    </w:pPr>
  </w:style>
  <w:style w:type="paragraph" w:styleId="Index3">
    <w:name w:val="index 3"/>
    <w:basedOn w:val="ListNumber2"/>
    <w:next w:val="Normal"/>
    <w:semiHidden/>
    <w:rsid w:val="004543BB"/>
    <w:pPr>
      <w:numPr>
        <w:numId w:val="0"/>
      </w:numPr>
      <w:tabs>
        <w:tab w:val="right" w:leader="dot" w:pos="4176"/>
      </w:tabs>
    </w:pPr>
  </w:style>
  <w:style w:type="paragraph" w:styleId="ListNumber2">
    <w:name w:val="List Number 2"/>
    <w:basedOn w:val="List2"/>
    <w:rsid w:val="004543BB"/>
    <w:pPr>
      <w:numPr>
        <w:numId w:val="9"/>
      </w:numPr>
      <w:tabs>
        <w:tab w:val="clear" w:pos="1060"/>
      </w:tabs>
    </w:pPr>
  </w:style>
  <w:style w:type="paragraph" w:customStyle="1" w:styleId="MarginNote">
    <w:name w:val="Margin Note"/>
    <w:basedOn w:val="BodyText"/>
    <w:rsid w:val="004543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3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3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3BB"/>
    <w:rPr>
      <w:sz w:val="32"/>
    </w:rPr>
  </w:style>
  <w:style w:type="paragraph" w:customStyle="1" w:styleId="HeadingProcedure">
    <w:name w:val="Heading Procedure"/>
    <w:basedOn w:val="HeadingBase"/>
    <w:next w:val="Normal"/>
    <w:rsid w:val="004543BB"/>
    <w:pPr>
      <w:tabs>
        <w:tab w:val="left" w:pos="0"/>
      </w:tabs>
      <w:spacing w:before="120" w:after="60"/>
    </w:pPr>
    <w:rPr>
      <w:i/>
      <w:color w:val="918585"/>
      <w:sz w:val="22"/>
    </w:rPr>
  </w:style>
  <w:style w:type="paragraph" w:customStyle="1" w:styleId="TableBodyText">
    <w:name w:val="Table Body Text"/>
    <w:basedOn w:val="BodyText"/>
    <w:rsid w:val="004543BB"/>
    <w:pPr>
      <w:spacing w:before="60" w:after="60"/>
    </w:pPr>
  </w:style>
  <w:style w:type="paragraph" w:styleId="ListContinue">
    <w:name w:val="List Continue"/>
    <w:basedOn w:val="List"/>
    <w:rsid w:val="004543BB"/>
    <w:pPr>
      <w:ind w:firstLine="0"/>
    </w:pPr>
  </w:style>
  <w:style w:type="paragraph" w:customStyle="1" w:styleId="ListNote">
    <w:name w:val="List Note"/>
    <w:basedOn w:val="List"/>
    <w:rsid w:val="004543BB"/>
    <w:pPr>
      <w:pBdr>
        <w:top w:val="single" w:sz="6" w:space="2" w:color="918585"/>
        <w:bottom w:val="single" w:sz="6" w:space="2" w:color="918585"/>
      </w:pBdr>
      <w:tabs>
        <w:tab w:val="left" w:pos="1021"/>
      </w:tabs>
      <w:ind w:firstLine="0"/>
    </w:pPr>
  </w:style>
  <w:style w:type="paragraph" w:customStyle="1" w:styleId="Warning">
    <w:name w:val="Warning"/>
    <w:basedOn w:val="BodyText"/>
    <w:rsid w:val="004543BB"/>
    <w:pPr>
      <w:shd w:val="clear" w:color="auto" w:fill="D9D9D9"/>
      <w:tabs>
        <w:tab w:val="left" w:pos="992"/>
      </w:tabs>
      <w:ind w:left="119" w:right="119"/>
    </w:pPr>
    <w:rPr>
      <w:sz w:val="20"/>
    </w:rPr>
  </w:style>
  <w:style w:type="paragraph" w:customStyle="1" w:styleId="MarginIcons">
    <w:name w:val="Margin Icons"/>
    <w:basedOn w:val="BodyText"/>
    <w:rsid w:val="004543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3BB"/>
    <w:rPr>
      <w:rFonts w:ascii="Courier New" w:hAnsi="Courier New"/>
    </w:rPr>
  </w:style>
  <w:style w:type="paragraph" w:customStyle="1" w:styleId="NoteBullet">
    <w:name w:val="Note Bullet"/>
    <w:basedOn w:val="Note"/>
    <w:rsid w:val="004543BB"/>
    <w:pPr>
      <w:tabs>
        <w:tab w:val="clear" w:pos="680"/>
      </w:tabs>
      <w:spacing w:before="60" w:after="60"/>
    </w:pPr>
  </w:style>
  <w:style w:type="paragraph" w:customStyle="1" w:styleId="SubHeading2">
    <w:name w:val="SubHeading2"/>
    <w:basedOn w:val="HeadingBase"/>
    <w:rsid w:val="004543BB"/>
    <w:pPr>
      <w:spacing w:before="240" w:after="60"/>
    </w:pPr>
    <w:rPr>
      <w:sz w:val="20"/>
    </w:rPr>
  </w:style>
  <w:style w:type="paragraph" w:customStyle="1" w:styleId="SubHeading1">
    <w:name w:val="SubHeading1"/>
    <w:basedOn w:val="HeadingBase"/>
    <w:rsid w:val="004543BB"/>
    <w:pPr>
      <w:spacing w:before="240" w:after="60"/>
    </w:pPr>
    <w:rPr>
      <w:color w:val="918585"/>
      <w:sz w:val="22"/>
    </w:rPr>
  </w:style>
  <w:style w:type="paragraph" w:customStyle="1" w:styleId="SideHeading">
    <w:name w:val="Side Heading"/>
    <w:basedOn w:val="HeadingBase"/>
    <w:rsid w:val="004543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3BB"/>
    <w:pPr>
      <w:numPr>
        <w:numId w:val="10"/>
      </w:numPr>
    </w:pPr>
  </w:style>
  <w:style w:type="paragraph" w:styleId="PlainText">
    <w:name w:val="Plain Text"/>
    <w:basedOn w:val="Normal"/>
    <w:link w:val="PlainTextChar"/>
    <w:rsid w:val="004543BB"/>
    <w:rPr>
      <w:sz w:val="20"/>
    </w:rPr>
  </w:style>
  <w:style w:type="character" w:customStyle="1" w:styleId="PlainTextChar">
    <w:name w:val="Plain Text Char"/>
    <w:basedOn w:val="DefaultParagraphFont"/>
    <w:link w:val="PlainText"/>
    <w:rsid w:val="004543BB"/>
    <w:rPr>
      <w:rFonts w:ascii="Courier New" w:eastAsia="Times New Roman" w:hAnsi="Courier New" w:cs="Times New Roman"/>
      <w:sz w:val="20"/>
      <w:szCs w:val="20"/>
      <w:lang w:eastAsia="en-US"/>
    </w:rPr>
  </w:style>
  <w:style w:type="character" w:customStyle="1" w:styleId="MenuOption">
    <w:name w:val="Menu Option"/>
    <w:basedOn w:val="DefaultParagraphFont"/>
    <w:rsid w:val="004543BB"/>
    <w:rPr>
      <w:b/>
      <w:smallCaps/>
    </w:rPr>
  </w:style>
  <w:style w:type="paragraph" w:customStyle="1" w:styleId="TableListNumber">
    <w:name w:val="Table List Number"/>
    <w:basedOn w:val="ListNumber"/>
    <w:rsid w:val="004543BB"/>
    <w:pPr>
      <w:numPr>
        <w:numId w:val="0"/>
      </w:numPr>
    </w:pPr>
  </w:style>
  <w:style w:type="paragraph" w:styleId="TOC4">
    <w:name w:val="toc 4"/>
    <w:basedOn w:val="TOCBase"/>
    <w:next w:val="Normal"/>
    <w:semiHidden/>
    <w:rsid w:val="004543BB"/>
    <w:pPr>
      <w:tabs>
        <w:tab w:val="right" w:leader="dot" w:pos="9071"/>
      </w:tabs>
      <w:ind w:left="1701"/>
    </w:pPr>
  </w:style>
  <w:style w:type="paragraph" w:customStyle="1" w:styleId="ListAlpha">
    <w:name w:val="List Alpha"/>
    <w:basedOn w:val="List"/>
    <w:rsid w:val="004543BB"/>
    <w:pPr>
      <w:numPr>
        <w:numId w:val="8"/>
      </w:numPr>
    </w:pPr>
  </w:style>
  <w:style w:type="paragraph" w:customStyle="1" w:styleId="ListAlpha2">
    <w:name w:val="List Alpha 2"/>
    <w:basedOn w:val="List2"/>
    <w:rsid w:val="004543BB"/>
    <w:pPr>
      <w:numPr>
        <w:numId w:val="7"/>
      </w:numPr>
    </w:pPr>
  </w:style>
  <w:style w:type="paragraph" w:styleId="List2">
    <w:name w:val="List 2"/>
    <w:basedOn w:val="BodyText"/>
    <w:rsid w:val="004543BB"/>
    <w:pPr>
      <w:tabs>
        <w:tab w:val="left" w:pos="680"/>
      </w:tabs>
      <w:spacing w:before="60" w:after="60"/>
      <w:ind w:left="680" w:hanging="340"/>
    </w:pPr>
  </w:style>
  <w:style w:type="paragraph" w:styleId="List3">
    <w:name w:val="List 3"/>
    <w:basedOn w:val="BodyText"/>
    <w:rsid w:val="004543BB"/>
    <w:pPr>
      <w:tabs>
        <w:tab w:val="left" w:pos="1021"/>
      </w:tabs>
      <w:spacing w:before="60" w:after="60"/>
      <w:ind w:left="1020" w:hanging="340"/>
    </w:pPr>
  </w:style>
  <w:style w:type="paragraph" w:styleId="List4">
    <w:name w:val="List 4"/>
    <w:basedOn w:val="BodyText"/>
    <w:rsid w:val="004543BB"/>
    <w:pPr>
      <w:tabs>
        <w:tab w:val="left" w:pos="1361"/>
      </w:tabs>
      <w:spacing w:before="60" w:after="60"/>
      <w:ind w:left="1361" w:hanging="340"/>
    </w:pPr>
  </w:style>
  <w:style w:type="paragraph" w:styleId="List5">
    <w:name w:val="List 5"/>
    <w:basedOn w:val="BodyText"/>
    <w:rsid w:val="004543BB"/>
    <w:pPr>
      <w:tabs>
        <w:tab w:val="left" w:pos="1701"/>
      </w:tabs>
      <w:spacing w:before="60" w:after="60"/>
      <w:ind w:left="1701" w:hanging="340"/>
    </w:pPr>
  </w:style>
  <w:style w:type="paragraph" w:styleId="ListBullet3">
    <w:name w:val="List Bullet 3"/>
    <w:basedOn w:val="List3"/>
    <w:rsid w:val="004543BB"/>
    <w:pPr>
      <w:numPr>
        <w:numId w:val="13"/>
      </w:numPr>
      <w:tabs>
        <w:tab w:val="clear" w:pos="1021"/>
      </w:tabs>
      <w:ind w:left="1037" w:hanging="357"/>
    </w:pPr>
  </w:style>
  <w:style w:type="paragraph" w:styleId="ListBullet4">
    <w:name w:val="List Bullet 4"/>
    <w:basedOn w:val="List4"/>
    <w:rsid w:val="004543BB"/>
    <w:pPr>
      <w:numPr>
        <w:numId w:val="2"/>
      </w:numPr>
      <w:tabs>
        <w:tab w:val="clear" w:pos="1361"/>
      </w:tabs>
    </w:pPr>
  </w:style>
  <w:style w:type="paragraph" w:styleId="ListBullet5">
    <w:name w:val="List Bullet 5"/>
    <w:basedOn w:val="List5"/>
    <w:rsid w:val="004543BB"/>
    <w:pPr>
      <w:numPr>
        <w:numId w:val="3"/>
      </w:numPr>
    </w:pPr>
  </w:style>
  <w:style w:type="paragraph" w:styleId="ListContinue2">
    <w:name w:val="List Continue 2"/>
    <w:basedOn w:val="List2"/>
    <w:rsid w:val="004543BB"/>
    <w:pPr>
      <w:ind w:firstLine="0"/>
    </w:pPr>
  </w:style>
  <w:style w:type="paragraph" w:styleId="ListContinue3">
    <w:name w:val="List Continue 3"/>
    <w:basedOn w:val="List3"/>
    <w:rsid w:val="004543BB"/>
    <w:pPr>
      <w:ind w:left="1021" w:firstLine="0"/>
    </w:pPr>
  </w:style>
  <w:style w:type="paragraph" w:styleId="ListContinue4">
    <w:name w:val="List Continue 4"/>
    <w:basedOn w:val="List4"/>
    <w:rsid w:val="004543BB"/>
    <w:pPr>
      <w:ind w:firstLine="0"/>
    </w:pPr>
  </w:style>
  <w:style w:type="paragraph" w:styleId="ListContinue5">
    <w:name w:val="List Continue 5"/>
    <w:basedOn w:val="List5"/>
    <w:rsid w:val="004543BB"/>
    <w:pPr>
      <w:ind w:firstLine="0"/>
    </w:pPr>
  </w:style>
  <w:style w:type="paragraph" w:styleId="ListNumber3">
    <w:name w:val="List Number 3"/>
    <w:basedOn w:val="List3"/>
    <w:rsid w:val="004543BB"/>
    <w:pPr>
      <w:numPr>
        <w:numId w:val="4"/>
      </w:numPr>
    </w:pPr>
  </w:style>
  <w:style w:type="paragraph" w:styleId="ListNumber4">
    <w:name w:val="List Number 4"/>
    <w:basedOn w:val="List4"/>
    <w:rsid w:val="004543BB"/>
    <w:pPr>
      <w:numPr>
        <w:numId w:val="5"/>
      </w:numPr>
    </w:pPr>
  </w:style>
  <w:style w:type="paragraph" w:styleId="ListNumber5">
    <w:name w:val="List Number 5"/>
    <w:basedOn w:val="List5"/>
    <w:rsid w:val="004543BB"/>
    <w:pPr>
      <w:numPr>
        <w:numId w:val="6"/>
      </w:numPr>
    </w:pPr>
  </w:style>
  <w:style w:type="paragraph" w:styleId="BlockText">
    <w:name w:val="Block Text"/>
    <w:basedOn w:val="Normal"/>
    <w:rsid w:val="004543BB"/>
    <w:pPr>
      <w:spacing w:after="120"/>
      <w:ind w:left="1440" w:right="1440"/>
    </w:pPr>
  </w:style>
  <w:style w:type="character" w:customStyle="1" w:styleId="Subscript">
    <w:name w:val="Subscript"/>
    <w:basedOn w:val="DefaultParagraphFont"/>
    <w:rsid w:val="004543BB"/>
    <w:rPr>
      <w:sz w:val="16"/>
      <w:vertAlign w:val="subscript"/>
    </w:rPr>
  </w:style>
  <w:style w:type="character" w:customStyle="1" w:styleId="Superscript">
    <w:name w:val="Superscript"/>
    <w:basedOn w:val="DefaultParagraphFont"/>
    <w:rsid w:val="004543BB"/>
    <w:rPr>
      <w:sz w:val="16"/>
      <w:vertAlign w:val="superscript"/>
    </w:rPr>
  </w:style>
  <w:style w:type="character" w:customStyle="1" w:styleId="Symbols">
    <w:name w:val="Symbols"/>
    <w:basedOn w:val="DefaultParagraphFont"/>
    <w:rsid w:val="004543BB"/>
    <w:rPr>
      <w:rFonts w:ascii="Symbol" w:hAnsi="Symbol"/>
    </w:rPr>
  </w:style>
  <w:style w:type="character" w:customStyle="1" w:styleId="MenuOptions">
    <w:name w:val="Menu Options"/>
    <w:basedOn w:val="DefaultParagraphFont"/>
    <w:rsid w:val="004543BB"/>
    <w:rPr>
      <w:rFonts w:ascii="Arial Narrow" w:hAnsi="Arial Narrow"/>
      <w:smallCaps/>
    </w:rPr>
  </w:style>
  <w:style w:type="character" w:customStyle="1" w:styleId="Buttons">
    <w:name w:val="Buttons"/>
    <w:basedOn w:val="DefaultParagraphFont"/>
    <w:rsid w:val="004543BB"/>
    <w:rPr>
      <w:b/>
    </w:rPr>
  </w:style>
  <w:style w:type="character" w:customStyle="1" w:styleId="Underlined">
    <w:name w:val="Underlined"/>
    <w:basedOn w:val="DefaultParagraphFont"/>
    <w:rsid w:val="004543BB"/>
    <w:rPr>
      <w:u w:val="single"/>
    </w:rPr>
  </w:style>
  <w:style w:type="paragraph" w:customStyle="1" w:styleId="TableBodyTextRight">
    <w:name w:val="Table Body Text Right"/>
    <w:basedOn w:val="TableBodyText"/>
    <w:rsid w:val="004543BB"/>
    <w:pPr>
      <w:widowControl w:val="0"/>
      <w:autoSpaceDE w:val="0"/>
      <w:autoSpaceDN w:val="0"/>
      <w:adjustRightInd w:val="0"/>
      <w:jc w:val="right"/>
    </w:pPr>
    <w:rPr>
      <w:rFonts w:cs="Arial"/>
      <w:szCs w:val="18"/>
    </w:rPr>
  </w:style>
  <w:style w:type="paragraph" w:customStyle="1" w:styleId="CopyrightText">
    <w:name w:val="Copyright Text"/>
    <w:basedOn w:val="BodyText"/>
    <w:rsid w:val="004543BB"/>
    <w:rPr>
      <w:sz w:val="18"/>
    </w:rPr>
  </w:style>
  <w:style w:type="paragraph" w:customStyle="1" w:styleId="BodySmallRight">
    <w:name w:val="Body Small Right"/>
    <w:basedOn w:val="BodyTextRight"/>
    <w:rsid w:val="004543BB"/>
    <w:rPr>
      <w:sz w:val="18"/>
      <w:szCs w:val="18"/>
    </w:rPr>
  </w:style>
  <w:style w:type="paragraph" w:customStyle="1" w:styleId="MarginEdition">
    <w:name w:val="Margin Edition"/>
    <w:basedOn w:val="MarginNote"/>
    <w:rsid w:val="004543BB"/>
    <w:pPr>
      <w:spacing w:before="0" w:after="0"/>
    </w:pPr>
    <w:rPr>
      <w:rFonts w:ascii="Times New Roman" w:hAnsi="Times New Roman"/>
      <w:color w:val="999999"/>
    </w:rPr>
  </w:style>
  <w:style w:type="paragraph" w:customStyle="1" w:styleId="Spacer">
    <w:name w:val="Spacer"/>
    <w:basedOn w:val="Normal"/>
    <w:rsid w:val="004543BB"/>
    <w:rPr>
      <w:sz w:val="2"/>
      <w:szCs w:val="2"/>
    </w:rPr>
  </w:style>
  <w:style w:type="character" w:customStyle="1" w:styleId="Small">
    <w:name w:val="Small"/>
    <w:basedOn w:val="DefaultParagraphFont"/>
    <w:rsid w:val="004543BB"/>
    <w:rPr>
      <w:sz w:val="16"/>
    </w:rPr>
  </w:style>
  <w:style w:type="paragraph" w:customStyle="1" w:styleId="WideTable">
    <w:name w:val="Wide Table"/>
    <w:basedOn w:val="Normal"/>
    <w:rsid w:val="004543BB"/>
    <w:pPr>
      <w:ind w:left="-1418"/>
    </w:pPr>
    <w:rPr>
      <w:sz w:val="2"/>
      <w:szCs w:val="2"/>
    </w:rPr>
  </w:style>
  <w:style w:type="character" w:styleId="PageNumber">
    <w:name w:val="page number"/>
    <w:basedOn w:val="DefaultParagraphFont"/>
    <w:rsid w:val="004543BB"/>
  </w:style>
  <w:style w:type="paragraph" w:styleId="Quote">
    <w:name w:val="Quote"/>
    <w:basedOn w:val="Heading1"/>
    <w:link w:val="QuoteChar"/>
    <w:qFormat/>
    <w:rsid w:val="004543BB"/>
    <w:rPr>
      <w:b w:val="0"/>
      <w:sz w:val="72"/>
      <w:szCs w:val="72"/>
      <w:lang w:val="en-NZ"/>
    </w:rPr>
  </w:style>
  <w:style w:type="character" w:customStyle="1" w:styleId="QuoteChar">
    <w:name w:val="Quote Char"/>
    <w:basedOn w:val="DefaultParagraphFont"/>
    <w:link w:val="Quote"/>
    <w:rsid w:val="004543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3BB"/>
    <w:pPr>
      <w:pageBreakBefore/>
    </w:pPr>
  </w:style>
  <w:style w:type="paragraph" w:customStyle="1" w:styleId="Border">
    <w:name w:val="Border"/>
    <w:basedOn w:val="Normal"/>
    <w:qFormat/>
    <w:rsid w:val="004543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3BB"/>
    <w:rPr>
      <w:b/>
      <w:bCs/>
      <w:i/>
      <w:iCs/>
      <w:color w:val="auto"/>
    </w:rPr>
  </w:style>
  <w:style w:type="paragraph" w:styleId="IntenseQuote">
    <w:name w:val="Intense Quote"/>
    <w:basedOn w:val="Normal"/>
    <w:next w:val="Normal"/>
    <w:link w:val="IntenseQuoteChar"/>
    <w:uiPriority w:val="30"/>
    <w:qFormat/>
    <w:rsid w:val="004543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3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3BB"/>
    <w:rPr>
      <w:smallCaps/>
      <w:color w:val="auto"/>
      <w:u w:val="single"/>
    </w:rPr>
  </w:style>
  <w:style w:type="character" w:styleId="IntenseReference">
    <w:name w:val="Intense Reference"/>
    <w:basedOn w:val="DefaultParagraphFont"/>
    <w:uiPriority w:val="32"/>
    <w:qFormat/>
    <w:rsid w:val="004543BB"/>
    <w:rPr>
      <w:b/>
      <w:bCs/>
      <w:smallCaps/>
      <w:color w:val="auto"/>
      <w:spacing w:val="5"/>
      <w:u w:val="single"/>
    </w:rPr>
  </w:style>
  <w:style w:type="paragraph" w:customStyle="1" w:styleId="2ColumnHeading">
    <w:name w:val="2Column Heading"/>
    <w:basedOn w:val="BodyText"/>
    <w:qFormat/>
    <w:rsid w:val="004543BB"/>
    <w:pPr>
      <w:spacing w:after="60"/>
      <w:ind w:left="-2268"/>
    </w:pPr>
    <w:rPr>
      <w:b/>
    </w:rPr>
  </w:style>
  <w:style w:type="paragraph" w:customStyle="1" w:styleId="Heading1TOC">
    <w:name w:val="Heading1 TOC"/>
    <w:basedOn w:val="Normal"/>
    <w:qFormat/>
    <w:rsid w:val="004543BB"/>
    <w:pPr>
      <w:spacing w:before="240" w:after="120"/>
    </w:pPr>
    <w:rPr>
      <w:rFonts w:ascii="Times New Roman" w:hAnsi="Times New Roman"/>
      <w:b/>
      <w:sz w:val="32"/>
    </w:rPr>
  </w:style>
  <w:style w:type="paragraph" w:customStyle="1" w:styleId="Heading2TOC">
    <w:name w:val="Heading2 TOC"/>
    <w:basedOn w:val="Normal"/>
    <w:qFormat/>
    <w:rsid w:val="004543BB"/>
    <w:pPr>
      <w:spacing w:before="240" w:after="60"/>
    </w:pPr>
    <w:rPr>
      <w:rFonts w:ascii="Times New Roman" w:hAnsi="Times New Roman"/>
      <w:b/>
      <w:sz w:val="28"/>
    </w:rPr>
  </w:style>
  <w:style w:type="character" w:customStyle="1" w:styleId="Underline">
    <w:name w:val="Underline"/>
    <w:basedOn w:val="DefaultParagraphFont"/>
    <w:qFormat/>
    <w:rsid w:val="004543BB"/>
    <w:rPr>
      <w:u w:val="single"/>
    </w:rPr>
  </w:style>
  <w:style w:type="character" w:customStyle="1" w:styleId="BoldandItalics">
    <w:name w:val="Bold and Italics"/>
    <w:qFormat/>
    <w:rsid w:val="004543BB"/>
    <w:rPr>
      <w:b/>
      <w:i/>
      <w:u w:val="none"/>
    </w:rPr>
  </w:style>
  <w:style w:type="paragraph" w:styleId="BalloonText">
    <w:name w:val="Balloon Text"/>
    <w:basedOn w:val="Normal"/>
    <w:link w:val="BalloonTextChar"/>
    <w:rsid w:val="004543BB"/>
    <w:rPr>
      <w:rFonts w:ascii="Tahoma" w:hAnsi="Tahoma" w:cs="Tahoma"/>
      <w:sz w:val="16"/>
      <w:szCs w:val="16"/>
    </w:rPr>
  </w:style>
  <w:style w:type="character" w:customStyle="1" w:styleId="BalloonTextChar">
    <w:name w:val="Balloon Text Char"/>
    <w:basedOn w:val="DefaultParagraphFont"/>
    <w:link w:val="BalloonText"/>
    <w:rsid w:val="004543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3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3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3BB"/>
    <w:rPr>
      <w:b/>
      <w:color w:val="660033"/>
      <w:spacing w:val="0"/>
    </w:rPr>
  </w:style>
  <w:style w:type="paragraph" w:customStyle="1" w:styleId="Nameditemlist">
    <w:name w:val="Named item list"/>
    <w:basedOn w:val="BodyText"/>
    <w:qFormat/>
    <w:rsid w:val="004543BB"/>
    <w:pPr>
      <w:tabs>
        <w:tab w:val="left" w:pos="2835"/>
      </w:tabs>
      <w:ind w:left="2835" w:hanging="2835"/>
    </w:pPr>
  </w:style>
  <w:style w:type="paragraph" w:customStyle="1" w:styleId="BodyTextnopadding">
    <w:name w:val="Body Text no padding"/>
    <w:basedOn w:val="BodyText"/>
    <w:qFormat/>
    <w:rsid w:val="004543BB"/>
    <w:pPr>
      <w:spacing w:before="0" w:after="0"/>
    </w:pPr>
  </w:style>
  <w:style w:type="paragraph" w:customStyle="1" w:styleId="BodyTextBold">
    <w:name w:val="Body Text Bold"/>
    <w:basedOn w:val="BodyText"/>
    <w:qFormat/>
    <w:rsid w:val="004543BB"/>
    <w:rPr>
      <w:b/>
    </w:rPr>
  </w:style>
  <w:style w:type="character" w:styleId="Hyperlink">
    <w:name w:val="Hyperlink"/>
    <w:basedOn w:val="DefaultParagraphFont"/>
    <w:uiPriority w:val="99"/>
    <w:unhideWhenUsed/>
    <w:rsid w:val="00BE55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5214</Characters>
  <Application>Microsoft Office Word</Application>
  <DocSecurity>0</DocSecurity>
  <Lines>260</Lines>
  <Paragraphs>158</Paragraphs>
  <ScaleCrop>false</ScaleCrop>
  <Company>Author-it Software Corporation Ltd.</Company>
  <LinksUpToDate>false</LinksUpToDate>
  <CharactersWithSpaces>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MSFKB3005 Fabricate cabinets for the built-in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2022-06-03T08:03:00Z</dcterms:created>
  <dcterms:modified xsi:type="dcterms:W3CDTF">2022-06-03T08:03:00Z</dcterms:modified>
</cp:coreProperties>
</file>