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F1D" w:rsidP="00F91F1D">
      <w:pPr>
        <w:pStyle w:val="Title"/>
      </w:pPr>
      <w:r>
        <w:fldChar w:fldCharType="begin"/>
      </w:r>
      <w:r>
        <w:instrText xml:space="preserve"> TITLE   \* MERGEFORMAT </w:instrText>
      </w:r>
      <w:r>
        <w:fldChar w:fldCharType="separate"/>
      </w:r>
      <w:r>
        <w:t>Assessment Requirements for MSFKB3003 Check and measure fit of cabinets</w:t>
      </w:r>
      <w:r>
        <w:fldChar w:fldCharType="end"/>
      </w:r>
    </w:p>
    <w:p w:rsidR="00F91F1D" w:rsidP="00F91F1D">
      <w:pPr>
        <w:pStyle w:val="Version"/>
        <w:sectPr w:rsidSect="00DA00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079" w:rsidP="00DA0079">
      <w:pPr>
        <w:pStyle w:val="SuperHeading"/>
      </w:pPr>
      <w:r w:rsidRPr="00DA0079">
        <w:t>Assessment Requirements for MSFKB3003 Check and measure fit of cabinets</w:t>
      </w:r>
    </w:p>
    <w:p w:rsidR="00000000" w:rsidRPr="00DA0079" w:rsidP="00DA0079">
      <w:pPr>
        <w:pStyle w:val="Heading1"/>
      </w:pPr>
      <w:bookmarkStart w:id="1" w:name="O_627041"/>
      <w:bookmarkEnd w:id="1"/>
      <w:r w:rsidRPr="00DA0079">
        <w:t>Modification History</w:t>
      </w:r>
    </w:p>
    <w:p w:rsidR="00000000" w:rsidRPr="00DA0079" w:rsidP="00F91F1D">
      <w:pPr>
        <w:pStyle w:val="BodyText"/>
      </w:pPr>
      <w:r w:rsidRPr="00DA0079">
        <w:t>Release 1 - New unit of competency</w:t>
      </w:r>
    </w:p>
    <w:p w:rsidR="00000000" w:rsidRPr="00DA0079" w:rsidP="00DA0079">
      <w:pPr>
        <w:pStyle w:val="Heading1"/>
      </w:pPr>
      <w:bookmarkStart w:id="2" w:name="O_627044"/>
      <w:bookmarkEnd w:id="2"/>
      <w:r w:rsidRPr="00DA0079">
        <w:t>Performance Evidence</w:t>
      </w:r>
    </w:p>
    <w:p w:rsidR="00000000" w:rsidRPr="00DA0079" w:rsidP="00DA0079">
      <w:pPr>
        <w:pStyle w:val="ListBullet"/>
      </w:pPr>
      <w:r w:rsidRPr="00DA0079">
        <w:t xml:space="preserve">Interpret work order and locate and apply relevant information </w:t>
      </w:r>
    </w:p>
    <w:p w:rsidR="00000000" w:rsidRPr="00DA0079" w:rsidP="00DA0079">
      <w:pPr>
        <w:pStyle w:val="ListBullet"/>
      </w:pPr>
      <w:r w:rsidRPr="00DA0079">
        <w:t xml:space="preserve">Apply safe handling requirements for equipment, products and materials, including use of personal protective equipment </w:t>
      </w:r>
    </w:p>
    <w:p w:rsidR="00000000" w:rsidRPr="00DA0079" w:rsidP="00DA0079">
      <w:pPr>
        <w:pStyle w:val="ListBullet"/>
      </w:pPr>
      <w:r w:rsidRPr="00DA0079">
        <w:t xml:space="preserve">Identify materials used in the work process </w:t>
      </w:r>
    </w:p>
    <w:p w:rsidR="00000000" w:rsidRPr="00DA0079" w:rsidP="00DA0079">
      <w:pPr>
        <w:pStyle w:val="ListBullet"/>
      </w:pPr>
      <w:r w:rsidRPr="00DA0079">
        <w:t xml:space="preserve">Follow work instructions, operating procedures and inspection processes to: </w:t>
      </w:r>
    </w:p>
    <w:p w:rsidR="00000000" w:rsidRPr="00DA0079" w:rsidP="00DA0079">
      <w:pPr>
        <w:pStyle w:val="ListBullet2"/>
      </w:pPr>
      <w:r w:rsidRPr="00DA0079">
        <w:t xml:space="preserve">minimise the </w:t>
      </w:r>
      <w:r w:rsidRPr="00DA0079">
        <w:t xml:space="preserve">risk of injury to self or others </w:t>
      </w:r>
    </w:p>
    <w:p w:rsidR="00000000" w:rsidRPr="00DA0079" w:rsidP="00DA0079">
      <w:pPr>
        <w:pStyle w:val="ListBullet2"/>
      </w:pPr>
      <w:r w:rsidRPr="00DA0079">
        <w:t xml:space="preserve">prevent damage to goods, equipment and products </w:t>
      </w:r>
    </w:p>
    <w:p w:rsidR="00000000" w:rsidRPr="00DA0079" w:rsidP="00DA0079">
      <w:pPr>
        <w:pStyle w:val="ListBullet2"/>
      </w:pPr>
      <w:r w:rsidRPr="00DA0079">
        <w:t xml:space="preserve">maintain required production output and product quality </w:t>
      </w:r>
    </w:p>
    <w:p w:rsidR="00000000" w:rsidRPr="00DA0079" w:rsidP="00DA0079">
      <w:pPr>
        <w:pStyle w:val="ListBullet"/>
      </w:pPr>
      <w:r w:rsidRPr="00DA0079">
        <w:t xml:space="preserve">Identify and accurately measure and record structural aspects that impact on cabinet construction and installation </w:t>
      </w:r>
      <w:r w:rsidRPr="00DA0079">
        <w:t>identifying any inconsistencies in measurements</w:t>
      </w:r>
    </w:p>
    <w:p w:rsidR="00000000" w:rsidRPr="00DA0079" w:rsidP="00DA0079">
      <w:pPr>
        <w:pStyle w:val="ListBullet"/>
      </w:pPr>
      <w:r w:rsidRPr="00DA0079">
        <w:t>Mark up the installation site according to confirmed measurements to correctly inform installers on cabinet location and fit</w:t>
      </w:r>
    </w:p>
    <w:p w:rsidR="00000000" w:rsidRPr="00DA0079" w:rsidP="00DA0079">
      <w:pPr>
        <w:pStyle w:val="ListBullet"/>
      </w:pPr>
      <w:r w:rsidRPr="00DA0079">
        <w:t xml:space="preserve">Complete detailed documentation on measurements, cabinet location and installation sequence to inform installation </w:t>
      </w:r>
    </w:p>
    <w:p w:rsidR="00000000" w:rsidRPr="00DA0079" w:rsidP="00DA0079">
      <w:pPr>
        <w:pStyle w:val="ListBullet"/>
      </w:pPr>
      <w:r w:rsidRPr="00DA0079">
        <w:t xml:space="preserve">Use mathematical ideas and techniques to correctly complete measurements, calculate area and estimate material requirements </w:t>
      </w:r>
    </w:p>
    <w:p w:rsidR="00000000" w:rsidRPr="00DA0079" w:rsidP="00DA0079">
      <w:pPr>
        <w:pStyle w:val="ListBullet"/>
      </w:pPr>
      <w:r w:rsidRPr="00DA0079">
        <w:t>Communicate ide</w:t>
      </w:r>
      <w:r w:rsidRPr="00DA0079">
        <w:t xml:space="preserve">as and information to enable confirmation of work requirements and specifications and the reporting of work outcomes and problems, interpret basic plans and follow safety procedures </w:t>
      </w:r>
    </w:p>
    <w:p w:rsidR="00000000" w:rsidRPr="00DA0079" w:rsidP="00DA0079">
      <w:pPr>
        <w:pStyle w:val="ListBullet"/>
      </w:pPr>
      <w:r w:rsidRPr="00DA0079">
        <w:t>Avoid backtracking, work flow interruptions or wastage</w:t>
      </w:r>
    </w:p>
    <w:p w:rsidR="00000000" w:rsidRPr="00DA0079" w:rsidP="00DA0079">
      <w:pPr>
        <w:pStyle w:val="ListBullet"/>
      </w:pPr>
      <w:r w:rsidRPr="00DA0079">
        <w:t>Work with others a</w:t>
      </w:r>
      <w:r w:rsidRPr="00DA0079">
        <w:t>nd in a team by recognising dependencies and using cooperative approaches to optimise work flow and productivity</w:t>
      </w:r>
    </w:p>
    <w:p w:rsidR="00000000" w:rsidRPr="00DA0079" w:rsidP="00DA0079">
      <w:pPr>
        <w:pStyle w:val="AllowPageBreak"/>
      </w:pPr>
    </w:p>
    <w:p w:rsidR="00000000" w:rsidRPr="00DA0079" w:rsidP="00DA0079">
      <w:pPr>
        <w:pStyle w:val="Heading1"/>
      </w:pPr>
      <w:bookmarkStart w:id="3" w:name="O_627043"/>
      <w:bookmarkEnd w:id="3"/>
      <w:r w:rsidRPr="00DA0079">
        <w:t>Knowledge Evidence</w:t>
      </w:r>
    </w:p>
    <w:p w:rsidR="00000000" w:rsidRPr="00DA0079" w:rsidP="00DA0079">
      <w:pPr>
        <w:pStyle w:val="ListBullet"/>
      </w:pPr>
      <w:r w:rsidRPr="00DA0079">
        <w:t>Processes used for the construction of cabinets</w:t>
      </w:r>
    </w:p>
    <w:p w:rsidR="00000000" w:rsidRPr="00DA0079" w:rsidP="00DA0079">
      <w:pPr>
        <w:pStyle w:val="ListBullet"/>
      </w:pPr>
      <w:r w:rsidRPr="00DA0079">
        <w:t>Features of cabinets and components used in kitchen and ba</w:t>
      </w:r>
      <w:r w:rsidRPr="00DA0079">
        <w:t>throom projects</w:t>
      </w:r>
    </w:p>
    <w:p w:rsidR="00000000" w:rsidRPr="00DA0079" w:rsidP="00DA0079">
      <w:pPr>
        <w:pStyle w:val="ListBullet"/>
      </w:pPr>
      <w:r w:rsidRPr="00DA0079">
        <w:t>State or territory WHS legislation, regulations, standards and codes of practice relevant to on-site work</w:t>
      </w:r>
    </w:p>
    <w:p w:rsidR="00000000" w:rsidRPr="00DA0079" w:rsidP="00DA0079">
      <w:pPr>
        <w:pStyle w:val="ListBullet"/>
      </w:pPr>
      <w:r w:rsidRPr="00DA0079">
        <w:t>The role of Australian standards and the Building Code of Australia (BCA)</w:t>
      </w:r>
    </w:p>
    <w:p w:rsidR="00000000" w:rsidRPr="00DA0079" w:rsidP="00DA0079">
      <w:pPr>
        <w:pStyle w:val="ListBullet"/>
      </w:pPr>
      <w:r w:rsidRPr="00DA0079">
        <w:t>Characteristics of materials, products and defects</w:t>
      </w:r>
    </w:p>
    <w:p w:rsidR="00000000" w:rsidRPr="00DA0079" w:rsidP="00DA0079">
      <w:pPr>
        <w:pStyle w:val="ListBullet"/>
      </w:pPr>
      <w:r w:rsidRPr="00DA0079">
        <w:t>Procedure</w:t>
      </w:r>
      <w:r w:rsidRPr="00DA0079">
        <w:t>s for documenting workplace records and information</w:t>
      </w:r>
    </w:p>
    <w:p w:rsidR="00000000" w:rsidRPr="00DA0079" w:rsidP="00DA0079">
      <w:pPr>
        <w:pStyle w:val="ListBullet"/>
      </w:pPr>
      <w:r w:rsidRPr="00DA0079">
        <w:t>Appropriate mathematical procedures for estimation and measurement</w:t>
      </w:r>
    </w:p>
    <w:p w:rsidR="00000000" w:rsidRPr="00DA0079" w:rsidP="00DA0079">
      <w:pPr>
        <w:pStyle w:val="ListBullet"/>
      </w:pPr>
      <w:r w:rsidRPr="00DA0079">
        <w:t>Relevant problem identification and resolution techniques</w:t>
      </w:r>
    </w:p>
    <w:p w:rsidR="00000000" w:rsidRPr="00DA0079" w:rsidP="00DA0079">
      <w:pPr>
        <w:pStyle w:val="ListBullet"/>
      </w:pPr>
      <w:r w:rsidRPr="00DA0079">
        <w:t>Basic building and architectural terminology</w:t>
      </w:r>
    </w:p>
    <w:p w:rsidR="00000000" w:rsidRPr="00DA0079" w:rsidP="00DA0079">
      <w:pPr>
        <w:pStyle w:val="ListBullet"/>
      </w:pPr>
      <w:r w:rsidRPr="00DA0079">
        <w:t>Common structural and non-structur</w:t>
      </w:r>
      <w:r w:rsidRPr="00DA0079">
        <w:t>al components of a residential building</w:t>
      </w:r>
    </w:p>
    <w:p w:rsidR="00000000" w:rsidRPr="00DA0079" w:rsidP="00DA0079">
      <w:pPr>
        <w:pStyle w:val="AllowPageBreak"/>
      </w:pPr>
    </w:p>
    <w:p w:rsidR="00000000" w:rsidRPr="00DA0079" w:rsidP="00DA0079">
      <w:pPr>
        <w:pStyle w:val="Heading1"/>
      </w:pPr>
      <w:bookmarkStart w:id="4" w:name="O_627042"/>
      <w:bookmarkEnd w:id="4"/>
      <w:r w:rsidRPr="00DA0079">
        <w:t>Assessment Conditions</w:t>
      </w:r>
    </w:p>
    <w:p w:rsidR="00000000" w:rsidRPr="00DA0079" w:rsidP="00DA0079">
      <w:pPr>
        <w:pStyle w:val="ListBullet"/>
      </w:pPr>
      <w:r w:rsidRPr="00DA0079">
        <w:t>Assessors must:</w:t>
      </w:r>
    </w:p>
    <w:p w:rsidR="00000000" w:rsidRPr="00DA0079" w:rsidP="00DA0079">
      <w:pPr>
        <w:pStyle w:val="ListBullet2"/>
      </w:pPr>
      <w:r w:rsidRPr="00DA0079">
        <w:t>hold training and assessment competencies as determined by the National Skills Standards Council (NSSC) or its successors</w:t>
      </w:r>
    </w:p>
    <w:p w:rsidR="00000000" w:rsidRPr="00DA0079" w:rsidP="00DA0079">
      <w:pPr>
        <w:pStyle w:val="ListBullet2"/>
      </w:pPr>
      <w:r w:rsidRPr="00DA0079">
        <w:t xml:space="preserve">have vocational competency in the furnishing industry at least to the level being assessed with broad industry knowledge and experience, usually combined with a relevant industry qualification </w:t>
      </w:r>
    </w:p>
    <w:p w:rsidR="00000000" w:rsidRPr="00DA0079" w:rsidP="00DA0079">
      <w:pPr>
        <w:pStyle w:val="ListBullet2"/>
      </w:pPr>
      <w:r w:rsidRPr="00DA0079">
        <w:t>be familiar with the current skills and knowledge used and hav</w:t>
      </w:r>
      <w:r w:rsidRPr="00DA0079">
        <w:t>e relevant, current experience in the furnishing industry.</w:t>
      </w:r>
    </w:p>
    <w:p w:rsidR="00000000" w:rsidRPr="00DA0079" w:rsidP="00DA0079">
      <w:pPr>
        <w:pStyle w:val="ListBullet"/>
      </w:pPr>
      <w:r w:rsidRPr="00DA0079">
        <w:t>Assessment methods must confirm consistency of performance over time rather than a single assessment event and in a range of workplace relevant contexts. Evidence must be obtained of cabinet measu</w:t>
      </w:r>
      <w:r w:rsidRPr="00DA0079">
        <w:t>re and fit operations in at least two different installation sites.</w:t>
      </w:r>
    </w:p>
    <w:p w:rsidR="00000000" w:rsidRPr="00DA0079" w:rsidP="00DA0079">
      <w:pPr>
        <w:pStyle w:val="ListBullet"/>
      </w:pPr>
      <w:r w:rsidRPr="00DA0079">
        <w:t>Assessment must be by observation of relevant tasks with questioning on underpinning knowledge and, where applicable, supervisor’s reports, completed measure and fit for projects and relev</w:t>
      </w:r>
      <w:r w:rsidRPr="00DA0079">
        <w:t xml:space="preserve">ant work samples. </w:t>
      </w:r>
    </w:p>
    <w:p w:rsidR="00000000" w:rsidRPr="00DA0079" w:rsidP="00DA0079">
      <w:pPr>
        <w:pStyle w:val="ListBullet"/>
      </w:pPr>
      <w:r w:rsidRPr="00DA0079">
        <w:t>Assessment is to be conducted on single units of competency or in conjunction with other related units of competency. Foundation skills are integral to competent performance in the unit and should not be assessed separately.</w:t>
      </w:r>
    </w:p>
    <w:p w:rsidR="00000000" w:rsidRPr="00DA0079" w:rsidP="00DA0079">
      <w:pPr>
        <w:pStyle w:val="ListBullet"/>
      </w:pPr>
      <w:r w:rsidRPr="00DA0079">
        <w:t>Assessment m</w:t>
      </w:r>
      <w:r w:rsidRPr="00DA0079">
        <w:t>ust occur on the job or in a workplace simulated facility with relevant process, equipment, materials, work instructions and deadlines.</w:t>
      </w:r>
    </w:p>
    <w:p w:rsidR="00000000" w:rsidRPr="00DA0079" w:rsidP="00DA0079">
      <w:pPr>
        <w:pStyle w:val="ListBullet"/>
      </w:pPr>
      <w:r w:rsidRPr="00DA0079">
        <w:t>Access is required to tools required for measurement, and plans, drawings and manuals relating to project.</w:t>
      </w:r>
    </w:p>
    <w:p w:rsidR="00000000" w:rsidRPr="00DA0079" w:rsidP="00DA0079">
      <w:pPr>
        <w:pStyle w:val="AllowPageBreak"/>
      </w:pPr>
    </w:p>
    <w:p w:rsidR="00000000" w:rsidRPr="00DA0079" w:rsidP="00DA0079">
      <w:pPr>
        <w:pStyle w:val="Heading1"/>
      </w:pPr>
      <w:bookmarkStart w:id="5" w:name="O_627040"/>
      <w:bookmarkEnd w:id="5"/>
      <w:r w:rsidRPr="00DA0079">
        <w:t>Links</w:t>
      </w:r>
    </w:p>
    <w:p w:rsidR="00000000" w:rsidRPr="00DA0079" w:rsidP="00F91F1D">
      <w:pPr>
        <w:pStyle w:val="BodyText"/>
      </w:pPr>
      <w:r w:rsidRPr="00DA007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81439">
        <w:rPr>
          <w:rStyle w:val="Hyperlink"/>
        </w:rPr>
        <w:t>https://vetnet.gov.au/Pages/TrainingDocs.aspx?q=0601ab95-583a-4e93-b2d4-cfb27b03ed73</w:t>
      </w:r>
      <w:r>
        <w:fldChar w:fldCharType="end"/>
      </w:r>
    </w:p>
    <w:p w:rsidR="00000000" w:rsidRPr="00DA0079" w:rsidP="00DA0079"/>
    <w:sectPr w:rsidSect="00DA00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79" w:rsidRPr="00F91F1D" w:rsidP="00F91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1D" w:rsidP="00DA0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1F1D" w:rsidP="00DA00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1F1D" w:rsidP="00DA00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079" w:rsidRPr="00F91F1D" w:rsidP="00F91F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1D" w:rsidRPr="002D2AF8" w:rsidP="00DA0079">
    <w:pPr>
      <w:pStyle w:val="Header"/>
      <w:framePr w:wrap="around"/>
    </w:pPr>
    <w:r>
      <w:fldChar w:fldCharType="begin"/>
    </w:r>
    <w:r>
      <w:instrText xml:space="preserve"> TITLE   \* MERGEFORMAT </w:instrText>
    </w:r>
    <w:r>
      <w:fldChar w:fldCharType="separate"/>
    </w:r>
    <w:r>
      <w:t>Assessment Requirements for MSFKB3003 Check and measure fit of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91F1D" w:rsidP="00DA00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6D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8AF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525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0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079"/>
    <w:pPr>
      <w:spacing w:before="360" w:after="60"/>
      <w:outlineLvl w:val="0"/>
    </w:pPr>
    <w:rPr>
      <w:sz w:val="32"/>
    </w:rPr>
  </w:style>
  <w:style w:type="paragraph" w:styleId="Heading2">
    <w:name w:val="heading 2"/>
    <w:basedOn w:val="HeadingBase"/>
    <w:next w:val="BodyText"/>
    <w:link w:val="Heading2Char"/>
    <w:qFormat/>
    <w:rsid w:val="00DA0079"/>
    <w:pPr>
      <w:keepLines/>
      <w:spacing w:before="240" w:after="120"/>
      <w:outlineLvl w:val="1"/>
    </w:pPr>
    <w:rPr>
      <w:sz w:val="28"/>
      <w:szCs w:val="40"/>
    </w:rPr>
  </w:style>
  <w:style w:type="paragraph" w:styleId="Heading3">
    <w:name w:val="heading 3"/>
    <w:basedOn w:val="HeadingBase"/>
    <w:next w:val="BodyText"/>
    <w:link w:val="Heading3Char"/>
    <w:qFormat/>
    <w:rsid w:val="00DA0079"/>
    <w:pPr>
      <w:spacing w:before="180" w:after="120"/>
      <w:outlineLvl w:val="2"/>
    </w:pPr>
    <w:rPr>
      <w:spacing w:val="-10"/>
      <w:kern w:val="32"/>
    </w:rPr>
  </w:style>
  <w:style w:type="paragraph" w:styleId="Heading4">
    <w:name w:val="heading 4"/>
    <w:basedOn w:val="HeadingBase"/>
    <w:next w:val="BodyText"/>
    <w:link w:val="Heading4Char"/>
    <w:qFormat/>
    <w:rsid w:val="00DA0079"/>
    <w:pPr>
      <w:spacing w:before="160" w:after="120"/>
      <w:outlineLvl w:val="3"/>
    </w:pPr>
    <w:rPr>
      <w:sz w:val="22"/>
    </w:rPr>
  </w:style>
  <w:style w:type="paragraph" w:styleId="Heading5">
    <w:name w:val="heading 5"/>
    <w:basedOn w:val="HeadingBase"/>
    <w:next w:val="Normal"/>
    <w:link w:val="Heading5Char"/>
    <w:qFormat/>
    <w:rsid w:val="00DA0079"/>
    <w:pPr>
      <w:spacing w:before="80"/>
      <w:outlineLvl w:val="4"/>
    </w:pPr>
    <w:rPr>
      <w:color w:val="918585"/>
      <w:sz w:val="20"/>
    </w:rPr>
  </w:style>
  <w:style w:type="paragraph" w:styleId="Heading6">
    <w:name w:val="heading 6"/>
    <w:basedOn w:val="HeadingBase"/>
    <w:next w:val="Normal"/>
    <w:link w:val="Heading6Char"/>
    <w:qFormat/>
    <w:rsid w:val="00DA0079"/>
    <w:pPr>
      <w:spacing w:before="60"/>
      <w:outlineLvl w:val="5"/>
    </w:pPr>
    <w:rPr>
      <w:color w:val="918585"/>
      <w:sz w:val="20"/>
    </w:rPr>
  </w:style>
  <w:style w:type="paragraph" w:styleId="Heading7">
    <w:name w:val="heading 7"/>
    <w:basedOn w:val="Normal"/>
    <w:next w:val="Normal"/>
    <w:link w:val="Heading7Char"/>
    <w:qFormat/>
    <w:rsid w:val="00DA0079"/>
    <w:pPr>
      <w:ind w:left="720"/>
      <w:outlineLvl w:val="6"/>
    </w:pPr>
    <w:rPr>
      <w:i/>
    </w:rPr>
  </w:style>
  <w:style w:type="paragraph" w:styleId="Heading8">
    <w:name w:val="heading 8"/>
    <w:basedOn w:val="Normal"/>
    <w:next w:val="Normal"/>
    <w:link w:val="Heading8Char"/>
    <w:qFormat/>
    <w:rsid w:val="00DA0079"/>
    <w:pPr>
      <w:ind w:left="720"/>
      <w:outlineLvl w:val="7"/>
    </w:pPr>
    <w:rPr>
      <w:i/>
    </w:rPr>
  </w:style>
  <w:style w:type="paragraph" w:styleId="Heading9">
    <w:name w:val="heading 9"/>
    <w:basedOn w:val="Normal"/>
    <w:next w:val="Normal"/>
    <w:link w:val="Heading9Char"/>
    <w:qFormat/>
    <w:rsid w:val="00DA0079"/>
    <w:pPr>
      <w:ind w:left="720"/>
      <w:outlineLvl w:val="8"/>
    </w:pPr>
    <w:rPr>
      <w:i/>
    </w:rPr>
  </w:style>
  <w:style w:type="character" w:default="1" w:styleId="DefaultParagraphFont">
    <w:name w:val="Default Paragraph Font"/>
    <w:uiPriority w:val="1"/>
    <w:unhideWhenUsed/>
    <w:rsid w:val="00DA0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079"/>
  </w:style>
  <w:style w:type="character" w:customStyle="1" w:styleId="Heading1Char">
    <w:name w:val="Heading 1 Char"/>
    <w:basedOn w:val="DefaultParagraphFont"/>
    <w:link w:val="Heading1"/>
    <w:rsid w:val="00DA0079"/>
    <w:rPr>
      <w:rFonts w:ascii="Times New Roman" w:eastAsia="Times New Roman" w:hAnsi="Times New Roman" w:cs="Times New Roman"/>
      <w:b/>
      <w:sz w:val="32"/>
      <w:szCs w:val="20"/>
      <w:lang w:eastAsia="en-US"/>
    </w:rPr>
  </w:style>
  <w:style w:type="paragraph" w:styleId="BodyText">
    <w:name w:val="Body Text"/>
    <w:basedOn w:val="Normal"/>
    <w:link w:val="BodyTextChar"/>
    <w:rsid w:val="00DA00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079"/>
    <w:rPr>
      <w:rFonts w:ascii="Times New Roman" w:eastAsia="Times New Roman" w:hAnsi="Times New Roman" w:cs="Times New Roman"/>
      <w:sz w:val="24"/>
      <w:lang w:eastAsia="en-US"/>
    </w:rPr>
  </w:style>
  <w:style w:type="paragraph" w:styleId="ListBullet">
    <w:name w:val="List Bullet"/>
    <w:basedOn w:val="List"/>
    <w:rsid w:val="00DA0079"/>
    <w:pPr>
      <w:numPr>
        <w:numId w:val="12"/>
      </w:numPr>
      <w:tabs>
        <w:tab w:val="clear" w:pos="340"/>
      </w:tabs>
      <w:spacing w:before="40" w:after="40"/>
    </w:pPr>
  </w:style>
  <w:style w:type="paragraph" w:styleId="ListBullet2">
    <w:name w:val="List Bullet 2"/>
    <w:basedOn w:val="List2"/>
    <w:rsid w:val="00DA0079"/>
    <w:pPr>
      <w:numPr>
        <w:numId w:val="13"/>
      </w:numPr>
      <w:tabs>
        <w:tab w:val="clear" w:pos="680"/>
      </w:tabs>
    </w:pPr>
  </w:style>
  <w:style w:type="paragraph" w:customStyle="1" w:styleId="SuperHeading">
    <w:name w:val="SuperHeading"/>
    <w:basedOn w:val="Normal"/>
    <w:rsid w:val="00DA0079"/>
    <w:pPr>
      <w:spacing w:before="240" w:after="120"/>
      <w:outlineLvl w:val="0"/>
    </w:pPr>
    <w:rPr>
      <w:rFonts w:ascii="Times New Roman" w:hAnsi="Times New Roman"/>
      <w:b/>
      <w:sz w:val="32"/>
    </w:rPr>
  </w:style>
  <w:style w:type="paragraph" w:customStyle="1" w:styleId="AllowPageBreak">
    <w:name w:val="AllowPageBreak"/>
    <w:rsid w:val="00DA00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0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0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079"/>
    <w:rPr>
      <w:rFonts w:ascii="Courier New" w:eastAsia="Times New Roman" w:hAnsi="Courier New" w:cs="Times New Roman"/>
      <w:i/>
      <w:szCs w:val="20"/>
      <w:lang w:eastAsia="en-US"/>
    </w:rPr>
  </w:style>
  <w:style w:type="paragraph" w:customStyle="1" w:styleId="HeadingBase">
    <w:name w:val="Heading Base"/>
    <w:rsid w:val="00DA0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079"/>
    <w:pPr>
      <w:tabs>
        <w:tab w:val="right" w:leader="dot" w:pos="9072"/>
      </w:tabs>
      <w:ind w:left="567"/>
    </w:pPr>
    <w:rPr>
      <w:szCs w:val="22"/>
    </w:rPr>
  </w:style>
  <w:style w:type="paragraph" w:customStyle="1" w:styleId="TOCBase">
    <w:name w:val="TOC Base"/>
    <w:rsid w:val="00DA0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079"/>
    <w:pPr>
      <w:tabs>
        <w:tab w:val="right" w:leader="dot" w:pos="9072"/>
      </w:tabs>
      <w:spacing w:before="40" w:after="40"/>
      <w:ind w:left="284"/>
    </w:pPr>
    <w:rPr>
      <w:rFonts w:ascii="Times New Roman" w:hAnsi="Times New Roman"/>
    </w:rPr>
  </w:style>
  <w:style w:type="paragraph" w:styleId="TOC1">
    <w:name w:val="toc 1"/>
    <w:basedOn w:val="TOCBase"/>
    <w:next w:val="Normal"/>
    <w:rsid w:val="00DA00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079"/>
    <w:rPr>
      <w:rFonts w:ascii="Times New Roman" w:eastAsia="Times New Roman" w:hAnsi="Times New Roman" w:cs="Times New Roman"/>
      <w:sz w:val="16"/>
      <w:lang w:eastAsia="en-US"/>
    </w:rPr>
  </w:style>
  <w:style w:type="paragraph" w:styleId="Title">
    <w:name w:val="Title"/>
    <w:basedOn w:val="HeadingBase"/>
    <w:link w:val="TitleChar"/>
    <w:qFormat/>
    <w:rsid w:val="00DA0079"/>
    <w:pPr>
      <w:spacing w:before="5040"/>
      <w:jc w:val="center"/>
    </w:pPr>
    <w:rPr>
      <w:sz w:val="48"/>
      <w:szCs w:val="72"/>
      <w:lang w:val="en-US"/>
    </w:rPr>
  </w:style>
  <w:style w:type="character" w:customStyle="1" w:styleId="TitleChar">
    <w:name w:val="Title Char"/>
    <w:basedOn w:val="DefaultParagraphFont"/>
    <w:link w:val="Title"/>
    <w:rsid w:val="00DA0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079"/>
    <w:pPr>
      <w:tabs>
        <w:tab w:val="left" w:pos="3600"/>
        <w:tab w:val="left" w:pos="3958"/>
      </w:tabs>
    </w:pPr>
  </w:style>
  <w:style w:type="paragraph" w:styleId="List">
    <w:name w:val="List"/>
    <w:basedOn w:val="BodyText"/>
    <w:next w:val="BodyText"/>
    <w:rsid w:val="00DA0079"/>
    <w:pPr>
      <w:tabs>
        <w:tab w:val="left" w:pos="340"/>
      </w:tabs>
      <w:spacing w:before="60" w:after="60"/>
      <w:ind w:left="340" w:hanging="340"/>
    </w:pPr>
  </w:style>
  <w:style w:type="paragraph" w:customStyle="1" w:styleId="Note">
    <w:name w:val="Note"/>
    <w:basedOn w:val="BodyText"/>
    <w:rsid w:val="00DA00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0079"/>
    <w:rPr>
      <w:b/>
      <w:spacing w:val="0"/>
    </w:rPr>
  </w:style>
  <w:style w:type="paragraph" w:customStyle="1" w:styleId="SuperTitle">
    <w:name w:val="SuperTitle"/>
    <w:basedOn w:val="Title"/>
    <w:rsid w:val="00DA0079"/>
    <w:pPr>
      <w:framePr w:wrap="auto" w:hAnchor="text" w:y="6049"/>
    </w:pPr>
    <w:rPr>
      <w:color w:val="000000"/>
      <w:sz w:val="40"/>
    </w:rPr>
  </w:style>
  <w:style w:type="paragraph" w:customStyle="1" w:styleId="TOCTitle">
    <w:name w:val="TOCTitle"/>
    <w:basedOn w:val="Heading1"/>
    <w:rsid w:val="00DA0079"/>
    <w:pPr>
      <w:spacing w:after="240"/>
      <w:jc w:val="center"/>
      <w:outlineLvl w:val="9"/>
    </w:pPr>
    <w:rPr>
      <w:caps/>
    </w:rPr>
  </w:style>
  <w:style w:type="paragraph" w:customStyle="1" w:styleId="Version">
    <w:name w:val="Version"/>
    <w:rsid w:val="00DA00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079"/>
    <w:pPr>
      <w:keepNext w:val="0"/>
      <w:tabs>
        <w:tab w:val="right" w:pos="4176"/>
      </w:tabs>
      <w:ind w:left="198" w:hanging="198"/>
    </w:pPr>
    <w:rPr>
      <w:rFonts w:ascii="Garamond" w:hAnsi="Garamond"/>
    </w:rPr>
  </w:style>
  <w:style w:type="paragraph" w:styleId="IndexHeading">
    <w:name w:val="index heading"/>
    <w:basedOn w:val="Normal"/>
    <w:next w:val="Index1"/>
    <w:semiHidden/>
    <w:rsid w:val="00DA0079"/>
    <w:pPr>
      <w:spacing w:before="120" w:after="120"/>
    </w:pPr>
    <w:rPr>
      <w:rFonts w:ascii="Arial" w:hAnsi="Arial"/>
      <w:b/>
      <w:color w:val="918585"/>
      <w:sz w:val="24"/>
    </w:rPr>
  </w:style>
  <w:style w:type="paragraph" w:styleId="Header">
    <w:name w:val="header"/>
    <w:basedOn w:val="Normal"/>
    <w:link w:val="HeaderChar"/>
    <w:rsid w:val="00DA0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079"/>
    <w:rPr>
      <w:rFonts w:ascii="Times New Roman" w:eastAsia="Times New Roman" w:hAnsi="Times New Roman" w:cs="Times New Roman"/>
      <w:sz w:val="16"/>
      <w:szCs w:val="20"/>
      <w:lang w:val="en-GB" w:eastAsia="en-US"/>
    </w:rPr>
  </w:style>
  <w:style w:type="paragraph" w:customStyle="1" w:styleId="Chapter">
    <w:name w:val="Chapter"/>
    <w:basedOn w:val="Normal"/>
    <w:rsid w:val="00DA0079"/>
    <w:pPr>
      <w:spacing w:before="240"/>
    </w:pPr>
    <w:rPr>
      <w:rFonts w:ascii="Times New Roman" w:hAnsi="Times New Roman"/>
      <w:smallCaps/>
      <w:spacing w:val="80"/>
      <w:sz w:val="28"/>
    </w:rPr>
  </w:style>
  <w:style w:type="paragraph" w:customStyle="1" w:styleId="InChapter">
    <w:name w:val="InChapter"/>
    <w:basedOn w:val="Heading3"/>
    <w:rsid w:val="00DA0079"/>
    <w:pPr>
      <w:spacing w:after="240"/>
      <w:outlineLvl w:val="9"/>
    </w:pPr>
    <w:rPr>
      <w:noProof/>
    </w:rPr>
  </w:style>
  <w:style w:type="paragraph" w:styleId="Index2">
    <w:name w:val="index 2"/>
    <w:basedOn w:val="Normal"/>
    <w:next w:val="Normal"/>
    <w:semiHidden/>
    <w:rsid w:val="00DA0079"/>
    <w:pPr>
      <w:tabs>
        <w:tab w:val="right" w:pos="4176"/>
      </w:tabs>
      <w:ind w:left="568" w:hanging="284"/>
    </w:pPr>
    <w:rPr>
      <w:rFonts w:ascii="Garamond" w:hAnsi="Garamond"/>
    </w:rPr>
  </w:style>
  <w:style w:type="paragraph" w:customStyle="1" w:styleId="Byline">
    <w:name w:val="Byline"/>
    <w:rsid w:val="00DA0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079"/>
    <w:pPr>
      <w:tabs>
        <w:tab w:val="clear" w:pos="3600"/>
        <w:tab w:val="clear" w:pos="3958"/>
      </w:tabs>
      <w:jc w:val="right"/>
    </w:pPr>
  </w:style>
  <w:style w:type="character" w:styleId="Emphasis">
    <w:name w:val="Emphasis"/>
    <w:basedOn w:val="DefaultParagraphFont"/>
    <w:qFormat/>
    <w:rsid w:val="00DA0079"/>
    <w:rPr>
      <w:i/>
    </w:rPr>
  </w:style>
  <w:style w:type="paragraph" w:styleId="Caption">
    <w:name w:val="caption"/>
    <w:basedOn w:val="BodyText"/>
    <w:next w:val="Normal"/>
    <w:qFormat/>
    <w:rsid w:val="00DA0079"/>
    <w:pPr>
      <w:framePr w:w="2268" w:hSpace="181" w:vSpace="181" w:wrap="around" w:vAnchor="text" w:hAnchor="page" w:x="1135" w:y="285" w:anchorLock="1"/>
    </w:pPr>
    <w:rPr>
      <w:i/>
    </w:rPr>
  </w:style>
  <w:style w:type="paragraph" w:customStyle="1" w:styleId="MiniTOCTitle">
    <w:name w:val="MiniTOCTitle"/>
    <w:basedOn w:val="Heading4"/>
    <w:rsid w:val="00DA0079"/>
    <w:pPr>
      <w:spacing w:before="240"/>
      <w:outlineLvl w:val="9"/>
    </w:pPr>
    <w:rPr>
      <w:noProof/>
      <w:sz w:val="24"/>
    </w:rPr>
  </w:style>
  <w:style w:type="paragraph" w:customStyle="1" w:styleId="MiniTOCItem">
    <w:name w:val="MiniTOCItem"/>
    <w:basedOn w:val="ListBullet"/>
    <w:rsid w:val="00DA0079"/>
    <w:pPr>
      <w:numPr>
        <w:numId w:val="0"/>
      </w:numPr>
      <w:tabs>
        <w:tab w:val="right" w:leader="dot" w:pos="6521"/>
      </w:tabs>
      <w:spacing w:before="0" w:after="0"/>
    </w:pPr>
  </w:style>
  <w:style w:type="paragraph" w:customStyle="1" w:styleId="TOFTitle">
    <w:name w:val="TOFTitle"/>
    <w:basedOn w:val="TOCTitle"/>
    <w:rsid w:val="00DA0079"/>
  </w:style>
  <w:style w:type="paragraph" w:styleId="TableofFigures">
    <w:name w:val="table of figures"/>
    <w:basedOn w:val="Normal"/>
    <w:next w:val="Normal"/>
    <w:semiHidden/>
    <w:rsid w:val="00DA0079"/>
    <w:pPr>
      <w:tabs>
        <w:tab w:val="right" w:leader="dot" w:pos="9072"/>
      </w:tabs>
      <w:ind w:left="970" w:hanging="403"/>
    </w:pPr>
    <w:rPr>
      <w:rFonts w:ascii="Times New Roman" w:hAnsi="Times New Roman"/>
      <w:b/>
    </w:rPr>
  </w:style>
  <w:style w:type="paragraph" w:styleId="ListNumber">
    <w:name w:val="List Number"/>
    <w:basedOn w:val="List"/>
    <w:rsid w:val="00DA0079"/>
    <w:pPr>
      <w:numPr>
        <w:numId w:val="15"/>
      </w:numPr>
      <w:tabs>
        <w:tab w:val="clear" w:pos="340"/>
      </w:tabs>
    </w:pPr>
  </w:style>
  <w:style w:type="character" w:customStyle="1" w:styleId="WingdingSymbols">
    <w:name w:val="Wingding Symbols"/>
    <w:rsid w:val="00DA0079"/>
    <w:rPr>
      <w:rFonts w:ascii="Wingdings" w:hAnsi="Wingdings"/>
    </w:rPr>
  </w:style>
  <w:style w:type="paragraph" w:customStyle="1" w:styleId="TableHeading">
    <w:name w:val="Table Heading"/>
    <w:basedOn w:val="HeadingBase"/>
    <w:rsid w:val="00DA0079"/>
    <w:pPr>
      <w:keepLines/>
      <w:pBdr>
        <w:bottom w:val="single" w:sz="6" w:space="1" w:color="918585"/>
      </w:pBdr>
      <w:spacing w:before="240"/>
    </w:pPr>
  </w:style>
  <w:style w:type="character" w:customStyle="1" w:styleId="HotSpot">
    <w:name w:val="HotSpot"/>
    <w:rsid w:val="00DA0079"/>
    <w:rPr>
      <w:color w:val="0033CC"/>
      <w:u w:val="none"/>
    </w:rPr>
  </w:style>
  <w:style w:type="paragraph" w:customStyle="1" w:styleId="BodyTextRight">
    <w:name w:val="Body Text Right"/>
    <w:basedOn w:val="BodyText"/>
    <w:rsid w:val="00DA0079"/>
    <w:pPr>
      <w:spacing w:before="0" w:after="0"/>
      <w:jc w:val="right"/>
    </w:pPr>
  </w:style>
  <w:style w:type="paragraph" w:styleId="Index3">
    <w:name w:val="index 3"/>
    <w:basedOn w:val="ListNumber2"/>
    <w:next w:val="Normal"/>
    <w:semiHidden/>
    <w:rsid w:val="00DA0079"/>
    <w:pPr>
      <w:numPr>
        <w:numId w:val="0"/>
      </w:numPr>
      <w:tabs>
        <w:tab w:val="right" w:leader="dot" w:pos="4176"/>
      </w:tabs>
    </w:pPr>
  </w:style>
  <w:style w:type="paragraph" w:styleId="ListNumber2">
    <w:name w:val="List Number 2"/>
    <w:basedOn w:val="List2"/>
    <w:rsid w:val="00DA0079"/>
    <w:pPr>
      <w:numPr>
        <w:numId w:val="10"/>
      </w:numPr>
      <w:tabs>
        <w:tab w:val="clear" w:pos="1060"/>
      </w:tabs>
    </w:pPr>
  </w:style>
  <w:style w:type="paragraph" w:customStyle="1" w:styleId="MarginNote">
    <w:name w:val="Margin Note"/>
    <w:basedOn w:val="BodyText"/>
    <w:rsid w:val="00DA0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0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079"/>
    <w:rPr>
      <w:sz w:val="32"/>
    </w:rPr>
  </w:style>
  <w:style w:type="paragraph" w:customStyle="1" w:styleId="HeadingProcedure">
    <w:name w:val="Heading Procedure"/>
    <w:basedOn w:val="HeadingBase"/>
    <w:next w:val="Normal"/>
    <w:rsid w:val="00DA0079"/>
    <w:pPr>
      <w:tabs>
        <w:tab w:val="left" w:pos="0"/>
      </w:tabs>
      <w:spacing w:before="120" w:after="60"/>
    </w:pPr>
    <w:rPr>
      <w:i/>
      <w:color w:val="918585"/>
      <w:sz w:val="22"/>
    </w:rPr>
  </w:style>
  <w:style w:type="paragraph" w:customStyle="1" w:styleId="TableBodyText">
    <w:name w:val="Table Body Text"/>
    <w:basedOn w:val="BodyText"/>
    <w:rsid w:val="00DA0079"/>
    <w:pPr>
      <w:spacing w:before="60" w:after="60"/>
    </w:pPr>
  </w:style>
  <w:style w:type="paragraph" w:styleId="ListContinue">
    <w:name w:val="List Continue"/>
    <w:basedOn w:val="List"/>
    <w:rsid w:val="00DA0079"/>
    <w:pPr>
      <w:ind w:firstLine="0"/>
    </w:pPr>
  </w:style>
  <w:style w:type="paragraph" w:customStyle="1" w:styleId="ListNote">
    <w:name w:val="List Note"/>
    <w:basedOn w:val="List"/>
    <w:rsid w:val="00DA0079"/>
    <w:pPr>
      <w:pBdr>
        <w:top w:val="single" w:sz="6" w:space="2" w:color="918585"/>
        <w:bottom w:val="single" w:sz="6" w:space="2" w:color="918585"/>
      </w:pBdr>
      <w:tabs>
        <w:tab w:val="left" w:pos="1021"/>
      </w:tabs>
      <w:ind w:firstLine="0"/>
    </w:pPr>
  </w:style>
  <w:style w:type="paragraph" w:customStyle="1" w:styleId="Warning">
    <w:name w:val="Warning"/>
    <w:basedOn w:val="BodyText"/>
    <w:rsid w:val="00DA0079"/>
    <w:pPr>
      <w:shd w:val="clear" w:color="auto" w:fill="D9D9D9"/>
      <w:tabs>
        <w:tab w:val="left" w:pos="992"/>
      </w:tabs>
      <w:ind w:left="119" w:right="119"/>
    </w:pPr>
    <w:rPr>
      <w:sz w:val="20"/>
    </w:rPr>
  </w:style>
  <w:style w:type="paragraph" w:customStyle="1" w:styleId="MarginIcons">
    <w:name w:val="Margin Icons"/>
    <w:basedOn w:val="BodyText"/>
    <w:rsid w:val="00DA0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079"/>
    <w:rPr>
      <w:rFonts w:ascii="Courier New" w:hAnsi="Courier New"/>
    </w:rPr>
  </w:style>
  <w:style w:type="paragraph" w:customStyle="1" w:styleId="NoteBullet">
    <w:name w:val="Note Bullet"/>
    <w:basedOn w:val="Note"/>
    <w:rsid w:val="00DA0079"/>
    <w:pPr>
      <w:tabs>
        <w:tab w:val="clear" w:pos="680"/>
      </w:tabs>
      <w:spacing w:before="60" w:after="60"/>
    </w:pPr>
  </w:style>
  <w:style w:type="paragraph" w:customStyle="1" w:styleId="SubHeading2">
    <w:name w:val="SubHeading2"/>
    <w:basedOn w:val="HeadingBase"/>
    <w:rsid w:val="00DA0079"/>
    <w:pPr>
      <w:spacing w:before="240" w:after="60"/>
    </w:pPr>
    <w:rPr>
      <w:sz w:val="20"/>
    </w:rPr>
  </w:style>
  <w:style w:type="paragraph" w:customStyle="1" w:styleId="SubHeading1">
    <w:name w:val="SubHeading1"/>
    <w:basedOn w:val="HeadingBase"/>
    <w:rsid w:val="00DA0079"/>
    <w:pPr>
      <w:spacing w:before="240" w:after="60"/>
    </w:pPr>
    <w:rPr>
      <w:color w:val="918585"/>
      <w:sz w:val="22"/>
    </w:rPr>
  </w:style>
  <w:style w:type="paragraph" w:customStyle="1" w:styleId="SideHeading">
    <w:name w:val="Side Heading"/>
    <w:basedOn w:val="HeadingBase"/>
    <w:rsid w:val="00DA0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079"/>
    <w:pPr>
      <w:tabs>
        <w:tab w:val="num" w:pos="360"/>
      </w:tabs>
    </w:pPr>
  </w:style>
  <w:style w:type="paragraph" w:styleId="PlainText">
    <w:name w:val="Plain Text"/>
    <w:basedOn w:val="Normal"/>
    <w:link w:val="PlainTextChar"/>
    <w:rsid w:val="00DA0079"/>
    <w:rPr>
      <w:sz w:val="20"/>
    </w:rPr>
  </w:style>
  <w:style w:type="character" w:customStyle="1" w:styleId="PlainTextChar">
    <w:name w:val="Plain Text Char"/>
    <w:basedOn w:val="DefaultParagraphFont"/>
    <w:link w:val="PlainText"/>
    <w:rsid w:val="00DA0079"/>
    <w:rPr>
      <w:rFonts w:ascii="Courier New" w:eastAsia="Times New Roman" w:hAnsi="Courier New" w:cs="Times New Roman"/>
      <w:sz w:val="20"/>
      <w:szCs w:val="20"/>
      <w:lang w:eastAsia="en-US"/>
    </w:rPr>
  </w:style>
  <w:style w:type="character" w:customStyle="1" w:styleId="MenuOption">
    <w:name w:val="Menu Option"/>
    <w:basedOn w:val="DefaultParagraphFont"/>
    <w:rsid w:val="00DA0079"/>
    <w:rPr>
      <w:b/>
      <w:smallCaps/>
    </w:rPr>
  </w:style>
  <w:style w:type="paragraph" w:customStyle="1" w:styleId="TableListNumber">
    <w:name w:val="Table List Number"/>
    <w:basedOn w:val="ListNumber"/>
    <w:rsid w:val="00DA0079"/>
    <w:pPr>
      <w:numPr>
        <w:numId w:val="0"/>
      </w:numPr>
    </w:pPr>
  </w:style>
  <w:style w:type="paragraph" w:styleId="TOC4">
    <w:name w:val="toc 4"/>
    <w:basedOn w:val="TOCBase"/>
    <w:next w:val="Normal"/>
    <w:semiHidden/>
    <w:rsid w:val="00DA0079"/>
    <w:pPr>
      <w:tabs>
        <w:tab w:val="right" w:leader="dot" w:pos="9071"/>
      </w:tabs>
      <w:ind w:left="1701"/>
    </w:pPr>
  </w:style>
  <w:style w:type="paragraph" w:customStyle="1" w:styleId="ListAlpha">
    <w:name w:val="List Alpha"/>
    <w:basedOn w:val="List"/>
    <w:rsid w:val="00DA0079"/>
    <w:pPr>
      <w:numPr>
        <w:numId w:val="9"/>
      </w:numPr>
    </w:pPr>
  </w:style>
  <w:style w:type="paragraph" w:customStyle="1" w:styleId="ListAlpha2">
    <w:name w:val="List Alpha 2"/>
    <w:basedOn w:val="List2"/>
    <w:rsid w:val="00DA0079"/>
    <w:pPr>
      <w:numPr>
        <w:numId w:val="8"/>
      </w:numPr>
    </w:pPr>
  </w:style>
  <w:style w:type="paragraph" w:styleId="List2">
    <w:name w:val="List 2"/>
    <w:basedOn w:val="BodyText"/>
    <w:rsid w:val="00DA0079"/>
    <w:pPr>
      <w:tabs>
        <w:tab w:val="left" w:pos="680"/>
      </w:tabs>
      <w:spacing w:before="60" w:after="60"/>
      <w:ind w:left="680" w:hanging="340"/>
    </w:pPr>
  </w:style>
  <w:style w:type="paragraph" w:styleId="List3">
    <w:name w:val="List 3"/>
    <w:basedOn w:val="BodyText"/>
    <w:rsid w:val="00DA0079"/>
    <w:pPr>
      <w:tabs>
        <w:tab w:val="left" w:pos="1021"/>
      </w:tabs>
      <w:spacing w:before="60" w:after="60"/>
      <w:ind w:left="1020" w:hanging="340"/>
    </w:pPr>
  </w:style>
  <w:style w:type="paragraph" w:styleId="List4">
    <w:name w:val="List 4"/>
    <w:basedOn w:val="BodyText"/>
    <w:rsid w:val="00DA0079"/>
    <w:pPr>
      <w:tabs>
        <w:tab w:val="left" w:pos="1361"/>
      </w:tabs>
      <w:spacing w:before="60" w:after="60"/>
      <w:ind w:left="1361" w:hanging="340"/>
    </w:pPr>
  </w:style>
  <w:style w:type="paragraph" w:styleId="List5">
    <w:name w:val="List 5"/>
    <w:basedOn w:val="BodyText"/>
    <w:rsid w:val="00DA0079"/>
    <w:pPr>
      <w:tabs>
        <w:tab w:val="left" w:pos="1701"/>
      </w:tabs>
      <w:spacing w:before="60" w:after="60"/>
      <w:ind w:left="1701" w:hanging="340"/>
    </w:pPr>
  </w:style>
  <w:style w:type="paragraph" w:styleId="ListBullet3">
    <w:name w:val="List Bullet 3"/>
    <w:basedOn w:val="List3"/>
    <w:rsid w:val="00DA0079"/>
    <w:pPr>
      <w:numPr>
        <w:numId w:val="14"/>
      </w:numPr>
      <w:tabs>
        <w:tab w:val="clear" w:pos="1021"/>
      </w:tabs>
      <w:ind w:left="1037" w:hanging="357"/>
    </w:pPr>
  </w:style>
  <w:style w:type="paragraph" w:styleId="ListBullet4">
    <w:name w:val="List Bullet 4"/>
    <w:basedOn w:val="List4"/>
    <w:rsid w:val="00DA0079"/>
    <w:pPr>
      <w:numPr>
        <w:numId w:val="3"/>
      </w:numPr>
      <w:tabs>
        <w:tab w:val="clear" w:pos="1361"/>
      </w:tabs>
    </w:pPr>
  </w:style>
  <w:style w:type="paragraph" w:styleId="ListBullet5">
    <w:name w:val="List Bullet 5"/>
    <w:basedOn w:val="List5"/>
    <w:rsid w:val="00DA0079"/>
    <w:pPr>
      <w:numPr>
        <w:numId w:val="4"/>
      </w:numPr>
    </w:pPr>
  </w:style>
  <w:style w:type="paragraph" w:styleId="ListContinue2">
    <w:name w:val="List Continue 2"/>
    <w:basedOn w:val="List2"/>
    <w:rsid w:val="00DA0079"/>
    <w:pPr>
      <w:ind w:firstLine="0"/>
    </w:pPr>
  </w:style>
  <w:style w:type="paragraph" w:styleId="ListContinue3">
    <w:name w:val="List Continue 3"/>
    <w:basedOn w:val="List3"/>
    <w:rsid w:val="00DA0079"/>
    <w:pPr>
      <w:ind w:left="1021" w:firstLine="0"/>
    </w:pPr>
  </w:style>
  <w:style w:type="paragraph" w:styleId="ListContinue4">
    <w:name w:val="List Continue 4"/>
    <w:basedOn w:val="List4"/>
    <w:rsid w:val="00DA0079"/>
    <w:pPr>
      <w:ind w:firstLine="0"/>
    </w:pPr>
  </w:style>
  <w:style w:type="paragraph" w:styleId="ListContinue5">
    <w:name w:val="List Continue 5"/>
    <w:basedOn w:val="List5"/>
    <w:rsid w:val="00DA0079"/>
    <w:pPr>
      <w:ind w:firstLine="0"/>
    </w:pPr>
  </w:style>
  <w:style w:type="paragraph" w:styleId="ListNumber3">
    <w:name w:val="List Number 3"/>
    <w:basedOn w:val="List3"/>
    <w:rsid w:val="00DA0079"/>
    <w:pPr>
      <w:numPr>
        <w:numId w:val="5"/>
      </w:numPr>
    </w:pPr>
  </w:style>
  <w:style w:type="paragraph" w:styleId="ListNumber4">
    <w:name w:val="List Number 4"/>
    <w:basedOn w:val="List4"/>
    <w:rsid w:val="00DA0079"/>
    <w:pPr>
      <w:numPr>
        <w:numId w:val="6"/>
      </w:numPr>
    </w:pPr>
  </w:style>
  <w:style w:type="paragraph" w:styleId="ListNumber5">
    <w:name w:val="List Number 5"/>
    <w:basedOn w:val="List5"/>
    <w:rsid w:val="00DA0079"/>
    <w:pPr>
      <w:numPr>
        <w:numId w:val="7"/>
      </w:numPr>
    </w:pPr>
  </w:style>
  <w:style w:type="paragraph" w:styleId="BlockText">
    <w:name w:val="Block Text"/>
    <w:basedOn w:val="Normal"/>
    <w:rsid w:val="00DA0079"/>
    <w:pPr>
      <w:spacing w:after="120"/>
      <w:ind w:left="1440" w:right="1440"/>
    </w:pPr>
  </w:style>
  <w:style w:type="character" w:customStyle="1" w:styleId="Subscript">
    <w:name w:val="Subscript"/>
    <w:basedOn w:val="DefaultParagraphFont"/>
    <w:rsid w:val="00DA0079"/>
    <w:rPr>
      <w:sz w:val="16"/>
      <w:vertAlign w:val="subscript"/>
    </w:rPr>
  </w:style>
  <w:style w:type="character" w:customStyle="1" w:styleId="Superscript">
    <w:name w:val="Superscript"/>
    <w:basedOn w:val="DefaultParagraphFont"/>
    <w:rsid w:val="00DA0079"/>
    <w:rPr>
      <w:sz w:val="16"/>
      <w:vertAlign w:val="superscript"/>
    </w:rPr>
  </w:style>
  <w:style w:type="character" w:customStyle="1" w:styleId="Symbols">
    <w:name w:val="Symbols"/>
    <w:basedOn w:val="DefaultParagraphFont"/>
    <w:rsid w:val="00DA0079"/>
    <w:rPr>
      <w:rFonts w:ascii="Symbol" w:hAnsi="Symbol"/>
    </w:rPr>
  </w:style>
  <w:style w:type="character" w:customStyle="1" w:styleId="MenuOptions">
    <w:name w:val="Menu Options"/>
    <w:basedOn w:val="DefaultParagraphFont"/>
    <w:rsid w:val="00DA0079"/>
    <w:rPr>
      <w:rFonts w:ascii="Arial Narrow" w:hAnsi="Arial Narrow"/>
      <w:smallCaps/>
    </w:rPr>
  </w:style>
  <w:style w:type="character" w:customStyle="1" w:styleId="Buttons">
    <w:name w:val="Buttons"/>
    <w:basedOn w:val="DefaultParagraphFont"/>
    <w:rsid w:val="00DA0079"/>
    <w:rPr>
      <w:b/>
    </w:rPr>
  </w:style>
  <w:style w:type="character" w:customStyle="1" w:styleId="Underlined">
    <w:name w:val="Underlined"/>
    <w:basedOn w:val="DefaultParagraphFont"/>
    <w:rsid w:val="00DA0079"/>
    <w:rPr>
      <w:u w:val="single"/>
    </w:rPr>
  </w:style>
  <w:style w:type="paragraph" w:customStyle="1" w:styleId="TableBodyTextRight">
    <w:name w:val="Table Body Text Right"/>
    <w:basedOn w:val="TableBodyText"/>
    <w:rsid w:val="00DA0079"/>
    <w:pPr>
      <w:widowControl w:val="0"/>
      <w:autoSpaceDE w:val="0"/>
      <w:autoSpaceDN w:val="0"/>
      <w:adjustRightInd w:val="0"/>
      <w:jc w:val="right"/>
    </w:pPr>
    <w:rPr>
      <w:rFonts w:cs="Arial"/>
      <w:szCs w:val="18"/>
    </w:rPr>
  </w:style>
  <w:style w:type="paragraph" w:customStyle="1" w:styleId="CopyrightText">
    <w:name w:val="Copyright Text"/>
    <w:basedOn w:val="BodyText"/>
    <w:rsid w:val="00DA0079"/>
    <w:rPr>
      <w:sz w:val="18"/>
    </w:rPr>
  </w:style>
  <w:style w:type="paragraph" w:customStyle="1" w:styleId="BodySmallRight">
    <w:name w:val="Body Small Right"/>
    <w:basedOn w:val="BodyTextRight"/>
    <w:rsid w:val="00DA0079"/>
    <w:rPr>
      <w:sz w:val="18"/>
      <w:szCs w:val="18"/>
    </w:rPr>
  </w:style>
  <w:style w:type="paragraph" w:customStyle="1" w:styleId="MarginEdition">
    <w:name w:val="Margin Edition"/>
    <w:basedOn w:val="MarginNote"/>
    <w:rsid w:val="00DA0079"/>
    <w:pPr>
      <w:spacing w:before="0" w:after="0"/>
    </w:pPr>
    <w:rPr>
      <w:rFonts w:ascii="Times New Roman" w:hAnsi="Times New Roman"/>
      <w:color w:val="999999"/>
    </w:rPr>
  </w:style>
  <w:style w:type="paragraph" w:customStyle="1" w:styleId="Spacer">
    <w:name w:val="Spacer"/>
    <w:basedOn w:val="Normal"/>
    <w:rsid w:val="00DA0079"/>
    <w:rPr>
      <w:sz w:val="2"/>
      <w:szCs w:val="2"/>
    </w:rPr>
  </w:style>
  <w:style w:type="character" w:customStyle="1" w:styleId="Small">
    <w:name w:val="Small"/>
    <w:basedOn w:val="DefaultParagraphFont"/>
    <w:rsid w:val="00DA0079"/>
    <w:rPr>
      <w:sz w:val="16"/>
    </w:rPr>
  </w:style>
  <w:style w:type="paragraph" w:customStyle="1" w:styleId="WideTable">
    <w:name w:val="Wide Table"/>
    <w:basedOn w:val="Normal"/>
    <w:rsid w:val="00DA0079"/>
    <w:pPr>
      <w:ind w:left="-1418"/>
    </w:pPr>
    <w:rPr>
      <w:sz w:val="2"/>
      <w:szCs w:val="2"/>
    </w:rPr>
  </w:style>
  <w:style w:type="character" w:styleId="PageNumber">
    <w:name w:val="page number"/>
    <w:basedOn w:val="DefaultParagraphFont"/>
    <w:rsid w:val="00DA0079"/>
  </w:style>
  <w:style w:type="paragraph" w:styleId="Quote">
    <w:name w:val="Quote"/>
    <w:basedOn w:val="Heading1"/>
    <w:link w:val="QuoteChar"/>
    <w:qFormat/>
    <w:rsid w:val="00DA0079"/>
    <w:rPr>
      <w:b w:val="0"/>
      <w:sz w:val="72"/>
      <w:szCs w:val="72"/>
      <w:lang w:val="en-NZ"/>
    </w:rPr>
  </w:style>
  <w:style w:type="character" w:customStyle="1" w:styleId="QuoteChar">
    <w:name w:val="Quote Char"/>
    <w:basedOn w:val="DefaultParagraphFont"/>
    <w:link w:val="Quote"/>
    <w:rsid w:val="00DA0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079"/>
    <w:pPr>
      <w:pageBreakBefore/>
    </w:pPr>
  </w:style>
  <w:style w:type="paragraph" w:customStyle="1" w:styleId="Border">
    <w:name w:val="Border"/>
    <w:basedOn w:val="Normal"/>
    <w:qFormat/>
    <w:rsid w:val="00DA0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079"/>
    <w:rPr>
      <w:b/>
      <w:bCs/>
      <w:i/>
      <w:iCs/>
      <w:color w:val="auto"/>
    </w:rPr>
  </w:style>
  <w:style w:type="paragraph" w:styleId="IntenseQuote">
    <w:name w:val="Intense Quote"/>
    <w:basedOn w:val="Normal"/>
    <w:next w:val="Normal"/>
    <w:link w:val="IntenseQuoteChar"/>
    <w:uiPriority w:val="30"/>
    <w:qFormat/>
    <w:rsid w:val="00DA0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0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079"/>
    <w:rPr>
      <w:smallCaps/>
      <w:color w:val="auto"/>
      <w:u w:val="single"/>
    </w:rPr>
  </w:style>
  <w:style w:type="character" w:styleId="IntenseReference">
    <w:name w:val="Intense Reference"/>
    <w:basedOn w:val="DefaultParagraphFont"/>
    <w:uiPriority w:val="32"/>
    <w:qFormat/>
    <w:rsid w:val="00DA0079"/>
    <w:rPr>
      <w:b/>
      <w:bCs/>
      <w:smallCaps/>
      <w:color w:val="auto"/>
      <w:spacing w:val="5"/>
      <w:u w:val="single"/>
    </w:rPr>
  </w:style>
  <w:style w:type="paragraph" w:customStyle="1" w:styleId="2ColumnHeading">
    <w:name w:val="2Column Heading"/>
    <w:basedOn w:val="BodyText"/>
    <w:qFormat/>
    <w:rsid w:val="00DA0079"/>
    <w:pPr>
      <w:spacing w:after="60"/>
      <w:ind w:left="-2268"/>
    </w:pPr>
    <w:rPr>
      <w:b/>
    </w:rPr>
  </w:style>
  <w:style w:type="paragraph" w:customStyle="1" w:styleId="Heading1TOC">
    <w:name w:val="Heading1 TOC"/>
    <w:basedOn w:val="Normal"/>
    <w:qFormat/>
    <w:rsid w:val="00DA0079"/>
    <w:pPr>
      <w:spacing w:before="240" w:after="120"/>
    </w:pPr>
    <w:rPr>
      <w:rFonts w:ascii="Times New Roman" w:hAnsi="Times New Roman"/>
      <w:b/>
      <w:sz w:val="32"/>
    </w:rPr>
  </w:style>
  <w:style w:type="paragraph" w:customStyle="1" w:styleId="Heading2TOC">
    <w:name w:val="Heading2 TOC"/>
    <w:basedOn w:val="Normal"/>
    <w:qFormat/>
    <w:rsid w:val="00DA0079"/>
    <w:pPr>
      <w:spacing w:before="240" w:after="60"/>
    </w:pPr>
    <w:rPr>
      <w:rFonts w:ascii="Times New Roman" w:hAnsi="Times New Roman"/>
      <w:b/>
      <w:sz w:val="28"/>
    </w:rPr>
  </w:style>
  <w:style w:type="character" w:customStyle="1" w:styleId="Underline">
    <w:name w:val="Underline"/>
    <w:basedOn w:val="DefaultParagraphFont"/>
    <w:qFormat/>
    <w:rsid w:val="00DA0079"/>
    <w:rPr>
      <w:u w:val="single"/>
    </w:rPr>
  </w:style>
  <w:style w:type="character" w:customStyle="1" w:styleId="BoldandItalics">
    <w:name w:val="Bold and Italics"/>
    <w:qFormat/>
    <w:rsid w:val="00DA0079"/>
    <w:rPr>
      <w:b/>
      <w:i/>
      <w:u w:val="none"/>
    </w:rPr>
  </w:style>
  <w:style w:type="paragraph" w:styleId="BalloonText">
    <w:name w:val="Balloon Text"/>
    <w:basedOn w:val="Normal"/>
    <w:link w:val="BalloonTextChar"/>
    <w:rsid w:val="00DA0079"/>
    <w:rPr>
      <w:rFonts w:ascii="Tahoma" w:hAnsi="Tahoma" w:cs="Tahoma"/>
      <w:sz w:val="16"/>
      <w:szCs w:val="16"/>
    </w:rPr>
  </w:style>
  <w:style w:type="character" w:customStyle="1" w:styleId="BalloonTextChar">
    <w:name w:val="Balloon Text Char"/>
    <w:basedOn w:val="DefaultParagraphFont"/>
    <w:link w:val="BalloonText"/>
    <w:rsid w:val="00DA00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0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0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079"/>
    <w:rPr>
      <w:b/>
      <w:color w:val="660033"/>
      <w:spacing w:val="0"/>
    </w:rPr>
  </w:style>
  <w:style w:type="paragraph" w:customStyle="1" w:styleId="Nameditemlist">
    <w:name w:val="Named item list"/>
    <w:basedOn w:val="BodyText"/>
    <w:qFormat/>
    <w:rsid w:val="00DA0079"/>
    <w:pPr>
      <w:tabs>
        <w:tab w:val="left" w:pos="2835"/>
      </w:tabs>
      <w:ind w:left="2835" w:hanging="2835"/>
    </w:pPr>
  </w:style>
  <w:style w:type="paragraph" w:customStyle="1" w:styleId="BodyTextnopadding">
    <w:name w:val="Body Text no padding"/>
    <w:basedOn w:val="BodyText"/>
    <w:qFormat/>
    <w:rsid w:val="00DA0079"/>
    <w:pPr>
      <w:spacing w:before="0" w:after="0"/>
    </w:pPr>
  </w:style>
  <w:style w:type="paragraph" w:customStyle="1" w:styleId="BodyTextBold">
    <w:name w:val="Body Text Bold"/>
    <w:basedOn w:val="BodyText"/>
    <w:qFormat/>
    <w:rsid w:val="00DA0079"/>
    <w:rPr>
      <w:b/>
    </w:rPr>
  </w:style>
  <w:style w:type="character" w:styleId="Hyperlink">
    <w:name w:val="Hyperlink"/>
    <w:basedOn w:val="DefaultParagraphFont"/>
    <w:uiPriority w:val="99"/>
    <w:unhideWhenUsed/>
    <w:rsid w:val="00F91F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3493</Characters>
  <Application>Microsoft Office Word</Application>
  <DocSecurity>0</DocSecurity>
  <Lines>75</Lines>
  <Paragraphs>51</Paragraphs>
  <ScaleCrop>false</ScaleCrop>
  <Company>Author-it Software Corporation Ltd.</Company>
  <LinksUpToDate>false</LinksUpToDate>
  <CharactersWithSpaces>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MSFKB3003 Check and measure fit of cabinets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2022-06-03T07:43:00Z</dcterms:created>
  <dcterms:modified xsi:type="dcterms:W3CDTF">2022-06-03T07:43:00Z</dcterms:modified>
</cp:coreProperties>
</file>