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202" w:rsidP="00117202">
      <w:pPr>
        <w:pStyle w:val="Title"/>
      </w:pPr>
      <w:r>
        <w:fldChar w:fldCharType="begin"/>
      </w:r>
      <w:r>
        <w:instrText xml:space="preserve"> TITLE   \* MERGEFORMAT </w:instrText>
      </w:r>
      <w:r>
        <w:fldChar w:fldCharType="separate"/>
      </w:r>
      <w:r>
        <w:t>MSFKB3002 Determine requirements for installation of cabinets</w:t>
      </w:r>
      <w:r>
        <w:fldChar w:fldCharType="end"/>
      </w:r>
    </w:p>
    <w:p w:rsidR="00117202" w:rsidP="00117202">
      <w:pPr>
        <w:pStyle w:val="Version"/>
        <w:sectPr w:rsidSect="003122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2B6" w:rsidP="003122B6">
      <w:pPr>
        <w:pStyle w:val="SuperHeading"/>
      </w:pPr>
      <w:r w:rsidRPr="003122B6">
        <w:t>MSFKB3002 Determine requirements for installation of cabinets</w:t>
      </w:r>
    </w:p>
    <w:p w:rsidR="00000000" w:rsidRPr="003122B6" w:rsidP="003122B6">
      <w:pPr>
        <w:pStyle w:val="Heading1"/>
      </w:pPr>
      <w:bookmarkStart w:id="1" w:name="O_627026"/>
      <w:bookmarkEnd w:id="1"/>
      <w:r w:rsidRPr="003122B6">
        <w:t>Modification History</w:t>
      </w:r>
    </w:p>
    <w:p w:rsidR="00000000" w:rsidRPr="003122B6" w:rsidP="00117202">
      <w:pPr>
        <w:pStyle w:val="BodyText"/>
      </w:pPr>
      <w:r w:rsidRPr="003122B6">
        <w:t>Release 1 - New unit of competency</w:t>
      </w:r>
    </w:p>
    <w:p w:rsidR="00000000" w:rsidRPr="003122B6" w:rsidP="003122B6">
      <w:pPr>
        <w:pStyle w:val="Heading1"/>
      </w:pPr>
      <w:bookmarkStart w:id="2" w:name="O_627034"/>
      <w:bookmarkEnd w:id="2"/>
      <w:r w:rsidRPr="003122B6">
        <w:t>Application</w:t>
      </w:r>
    </w:p>
    <w:p w:rsidR="00000000" w:rsidRPr="003122B6" w:rsidP="00117202">
      <w:pPr>
        <w:pStyle w:val="BodyText"/>
      </w:pPr>
      <w:r w:rsidRPr="003122B6">
        <w:t>This unit of competency covers assessing a site, including walls, floors, appliances, s</w:t>
      </w:r>
      <w:r w:rsidRPr="003122B6">
        <w:t>ervices and other structural components, to determine implications and modifications required for location and installation of cabinets.</w:t>
      </w:r>
    </w:p>
    <w:p w:rsidR="00000000" w:rsidRPr="003122B6" w:rsidP="00117202">
      <w:pPr>
        <w:pStyle w:val="BodyText"/>
      </w:pPr>
      <w:r w:rsidRPr="003122B6">
        <w:t>Licensing, legislative or certification requirements may apply to this unit and relevant state/territory and local gov</w:t>
      </w:r>
      <w:r w:rsidRPr="003122B6">
        <w:t xml:space="preserve">ernment agencies should be consulted to determine any necessary certification or licensing for undertaking kitchen and bathroom work. Access to construction sites requires certification of general induction training specified by the </w:t>
      </w:r>
      <w:r w:rsidRPr="003122B6">
        <w:rPr>
          <w:rStyle w:val="Emphasis"/>
        </w:rPr>
        <w:t>National Code of Practi</w:t>
      </w:r>
      <w:r w:rsidRPr="003122B6">
        <w:rPr>
          <w:rStyle w:val="Emphasis"/>
        </w:rPr>
        <w:t>ce for Induction for Construction Work</w:t>
      </w:r>
      <w:r w:rsidRPr="003122B6">
        <w:t xml:space="preserve"> (ASCC 2007).</w:t>
      </w:r>
    </w:p>
    <w:p w:rsidR="00000000" w:rsidRPr="003122B6" w:rsidP="003122B6">
      <w:pPr>
        <w:pStyle w:val="Heading1"/>
      </w:pPr>
      <w:bookmarkStart w:id="3" w:name="O_627033"/>
      <w:bookmarkEnd w:id="3"/>
      <w:r w:rsidRPr="003122B6">
        <w:t>Pre-requisite Unit</w:t>
      </w:r>
    </w:p>
    <w:p w:rsidR="00000000" w:rsidRPr="003122B6" w:rsidP="003122B6">
      <w:pPr>
        <w:pStyle w:val="Heading1"/>
      </w:pPr>
      <w:bookmarkStart w:id="4" w:name="O_627032"/>
      <w:bookmarkEnd w:id="4"/>
      <w:r w:rsidRPr="003122B6">
        <w:t>Competency Field</w:t>
      </w:r>
    </w:p>
    <w:p w:rsidR="00000000" w:rsidRPr="003122B6" w:rsidP="003122B6">
      <w:pPr>
        <w:pStyle w:val="Heading1"/>
      </w:pPr>
      <w:bookmarkStart w:id="5" w:name="O_627031"/>
      <w:bookmarkEnd w:id="5"/>
      <w:r w:rsidRPr="003122B6">
        <w:t>Unit Sector</w:t>
      </w:r>
    </w:p>
    <w:p w:rsidR="00000000" w:rsidRPr="003122B6" w:rsidP="00117202">
      <w:pPr>
        <w:pStyle w:val="BodyText"/>
      </w:pPr>
      <w:r w:rsidRPr="003122B6">
        <w:t>Kitchens and Bathrooms</w:t>
      </w:r>
    </w:p>
    <w:p w:rsidR="00000000" w:rsidRPr="003122B6" w:rsidP="003122B6">
      <w:pPr>
        <w:pStyle w:val="Heading1"/>
      </w:pPr>
      <w:bookmarkStart w:id="6" w:name="O_627030"/>
      <w:bookmarkEnd w:id="6"/>
      <w:r w:rsidRPr="003122B6">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3122B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Elements describe the essential o</w:t>
            </w:r>
            <w:r w:rsidRPr="003122B6">
              <w:t>utcomes.</w:t>
            </w:r>
          </w:p>
        </w:tc>
        <w:tc>
          <w:tcPr>
            <w:tcW w:w="6527" w:type="dxa"/>
            <w:gridSpan w:val="2"/>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Performance criteria describe the performance needed to demonstrate achievement of the element.</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1</w:t>
            </w:r>
          </w:p>
        </w:tc>
        <w:tc>
          <w:tcPr>
            <w:tcW w:w="2219"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Access the site</w:t>
            </w: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1.1</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Project brief and plans are revived to guide site assessment</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1.2</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Site access is arranged with client</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1.3</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Required access for materials and equipment is determined</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1.4</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On-site work health and safety (WHS) procedures are followed</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1.5</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 xml:space="preserve">Other work procedures being undertaken at the site for </w:t>
            </w:r>
            <w:r w:rsidRPr="003122B6">
              <w:t>impact on installation work are evaluated</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2</w:t>
            </w:r>
          </w:p>
        </w:tc>
        <w:tc>
          <w:tcPr>
            <w:tcW w:w="2219" w:type="dxa"/>
            <w:vMerge w:val="restart"/>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Identify construction features that impact on cabinet installation</w:t>
            </w: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2.1</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 xml:space="preserve">Wall construction and features are examined to determine implications for cabinet installation </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2.2</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 xml:space="preserve">Flooring construction and features are examined to determine implications for cabinet installation </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2.3</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 xml:space="preserve">Other structural features are analysed to determine implications for cabinet installation </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3</w:t>
            </w:r>
          </w:p>
        </w:tc>
        <w:tc>
          <w:tcPr>
            <w:tcW w:w="2219" w:type="dxa"/>
            <w:vMerge w:val="restart"/>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Identify installation requirements of appliances</w:t>
            </w: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3.1</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Ap</w:t>
            </w:r>
            <w:r w:rsidRPr="003122B6">
              <w:t>pliances are examined to confirm location and placement in cabinets</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3.2</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 xml:space="preserve">Installation requirements for appliances are examined using manuals to determine implications for cabinet installation </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4</w:t>
            </w:r>
          </w:p>
        </w:tc>
        <w:tc>
          <w:tcPr>
            <w:tcW w:w="2219"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 xml:space="preserve">Determine implications for layout or design </w:t>
            </w: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4.1</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 xml:space="preserve">Services and appliances are accessed to identify any compliance issues for layout or design </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4.2</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Development plan and site assessment is used to determine implications for design and cabinet construction</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4.3</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Sequence for cabinet installation is determined according to site findings</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5</w:t>
            </w:r>
          </w:p>
        </w:tc>
        <w:tc>
          <w:tcPr>
            <w:tcW w:w="2219"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Document installation requirements</w:t>
            </w: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5.1</w:t>
            </w:r>
          </w:p>
        </w:tc>
        <w:tc>
          <w:tcPr>
            <w:tcW w:w="5776"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Findings from site assessment are documented to inform adjustments that are required to the design layout and cabinet construction</w:t>
            </w:r>
          </w:p>
        </w:tc>
      </w:tr>
      <w:tr w:rsidTr="003122B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5.2</w:t>
            </w:r>
          </w:p>
        </w:tc>
        <w:tc>
          <w:tcPr>
            <w:tcW w:w="5776" w:type="dxa"/>
            <w:tcBorders>
              <w:top w:val="nil"/>
              <w:left w:val="nil"/>
              <w:bottom w:val="nil"/>
              <w:right w:val="nil"/>
            </w:tcBorders>
            <w:tcMar>
              <w:top w:w="0" w:type="dxa"/>
              <w:left w:w="62" w:type="dxa"/>
              <w:bottom w:w="0" w:type="dxa"/>
              <w:right w:w="62" w:type="dxa"/>
            </w:tcMar>
          </w:tcPr>
          <w:p w:rsidR="00000000" w:rsidRPr="003122B6" w:rsidP="003122B6">
            <w:pPr>
              <w:pStyle w:val="BodyText"/>
            </w:pPr>
            <w:r w:rsidRPr="003122B6">
              <w:t>I</w:t>
            </w:r>
            <w:r w:rsidRPr="003122B6">
              <w:t>nformation is recorded using industry standards</w:t>
            </w:r>
          </w:p>
        </w:tc>
      </w:tr>
    </w:tbl>
    <w:p w:rsidR="00000000" w:rsidRPr="003122B6" w:rsidP="003122B6">
      <w:pPr>
        <w:pStyle w:val="BodyText"/>
      </w:pPr>
    </w:p>
    <w:p w:rsidR="00000000" w:rsidRPr="003122B6" w:rsidP="003122B6">
      <w:pPr>
        <w:pStyle w:val="AllowPageBreak"/>
      </w:pPr>
    </w:p>
    <w:p w:rsidR="00000000" w:rsidRPr="003122B6" w:rsidP="003122B6">
      <w:pPr>
        <w:pStyle w:val="Heading1"/>
      </w:pPr>
      <w:bookmarkStart w:id="7" w:name="O_627029"/>
      <w:bookmarkEnd w:id="7"/>
      <w:r w:rsidRPr="003122B6">
        <w:t>Foundation Skills</w:t>
      </w:r>
    </w:p>
    <w:p w:rsidR="00000000" w:rsidRPr="003122B6" w:rsidP="00117202">
      <w:pPr>
        <w:pStyle w:val="BodyText"/>
      </w:pPr>
      <w:r w:rsidRPr="003122B6">
        <w:t xml:space="preserve">Foundation skills essential to performance are explicit in the performance criteria of this unit of competency. Detail on appropriate performance levels for each </w:t>
      </w:r>
      <w:r w:rsidRPr="003122B6">
        <w:t>furnishing unit of competency in reading, writing, oral communication and numeracy utilising the Australian Core Skills Framework (ACSF) are provided in the Furnishing Training Package Implementation Guide.</w:t>
      </w:r>
    </w:p>
    <w:p w:rsidR="00000000" w:rsidRPr="003122B6" w:rsidP="003122B6">
      <w:pPr>
        <w:pStyle w:val="Heading1"/>
      </w:pPr>
      <w:bookmarkStart w:id="8" w:name="O_627028"/>
      <w:bookmarkEnd w:id="8"/>
      <w:r w:rsidRPr="003122B6">
        <w:t>Range of Conditions</w:t>
      </w:r>
    </w:p>
    <w:tbl>
      <w:tblPr>
        <w:tblW w:w="0" w:type="auto"/>
        <w:tblLayout w:type="fixed"/>
        <w:tblCellMar>
          <w:left w:w="62" w:type="dxa"/>
          <w:right w:w="62" w:type="dxa"/>
        </w:tblCellMar>
        <w:tblLook w:val="0000"/>
      </w:tblPr>
      <w:tblGrid>
        <w:gridCol w:w="2760"/>
        <w:gridCol w:w="6312"/>
      </w:tblGrid>
      <w:tr w:rsidTr="00312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t>Specifies di</w:t>
            </w:r>
            <w:r w:rsidRPr="003122B6">
              <w:t xml:space="preserve">fferent work environments and conditions that may affect performance. Essential operating conditions that may be present (depending on the work situation, needs of the </w:t>
            </w:r>
            <w:r w:rsidRPr="003122B6">
              <w:t>candidate, accessibility of the item, and local industry and regional contexts) are incl</w:t>
            </w:r>
            <w:r w:rsidRPr="003122B6">
              <w:t>uded. Range is restricted to essential operating conditions and any other variables essential to the work environment.</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122B6" w:rsidP="003122B6">
            <w:pPr>
              <w:pStyle w:val="ListBullet"/>
            </w:pPr>
            <w:r w:rsidRPr="003122B6">
              <w:t>WHS requirements, including legislation, building codes, material safety management systems, hazardous and dang</w:t>
            </w:r>
            <w:r w:rsidRPr="003122B6">
              <w:t xml:space="preserve">erous goods codes, and local safe operating procedures or equivalent </w:t>
            </w:r>
          </w:p>
          <w:p w:rsidR="00000000" w:rsidRPr="003122B6" w:rsidP="003122B6">
            <w:pPr>
              <w:pStyle w:val="ListBullet"/>
            </w:pPr>
            <w:r w:rsidRPr="003122B6">
              <w:t>work is carried out in accordance with legislative obligations, environmental legislation, relevant health regulations, manual handling procedures and organisation insurance requirements</w:t>
            </w:r>
            <w:r w:rsidRPr="003122B6">
              <w:t xml:space="preserve"> </w:t>
            </w:r>
          </w:p>
          <w:p w:rsidR="00000000" w:rsidRPr="003122B6" w:rsidP="003122B6">
            <w:pPr>
              <w:pStyle w:val="ListBullet"/>
            </w:pPr>
            <w:r w:rsidRPr="003122B6">
              <w:t xml:space="preserve">work requires individual to demonstrate some discretion, judgement and problem solving </w:t>
            </w:r>
          </w:p>
          <w:p w:rsidR="00000000" w:rsidRPr="003122B6" w:rsidP="003122B6">
            <w:pPr>
              <w:pStyle w:val="ListBullet"/>
            </w:pPr>
            <w:r w:rsidRPr="003122B6">
              <w:t>work is conducted by on-site cabinet installers to determine any modifications required to cabinets, design or positioning before installation is conducted</w:t>
            </w:r>
          </w:p>
          <w:p w:rsidR="00000000" w:rsidP="003122B6">
            <w:pPr>
              <w:pStyle w:val="ListBullet"/>
              <w:rPr>
                <w:lang w:val="en-NZ"/>
              </w:rPr>
            </w:pPr>
            <w:r w:rsidRPr="003122B6">
              <w:t>cabinets include custom-made or mass manufactured and include complete components, such as doors, shelves and drawers</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Site assessment includes:</w:t>
            </w:r>
          </w:p>
        </w:tc>
        <w:tc>
          <w:tcPr>
            <w:tcW w:w="6312" w:type="dxa"/>
            <w:tcBorders>
              <w:top w:val="nil"/>
              <w:left w:val="nil"/>
              <w:bottom w:val="nil"/>
              <w:right w:val="nil"/>
            </w:tcBorders>
            <w:tcMar>
              <w:top w:w="0" w:type="dxa"/>
              <w:left w:w="62" w:type="dxa"/>
              <w:bottom w:w="0" w:type="dxa"/>
              <w:right w:w="62" w:type="dxa"/>
            </w:tcMar>
          </w:tcPr>
          <w:p w:rsidR="00000000" w:rsidRPr="003122B6" w:rsidP="003122B6">
            <w:pPr>
              <w:pStyle w:val="ListBullet"/>
            </w:pPr>
            <w:r w:rsidRPr="003122B6">
              <w:t>assessing structural aspects, including flooring, walls, ceiling, roof construction, other structural features</w:t>
            </w:r>
            <w:r w:rsidRPr="003122B6">
              <w:t>, windows and doors, which may impact on design or installation work</w:t>
            </w:r>
          </w:p>
          <w:p w:rsidR="00000000" w:rsidRPr="003122B6" w:rsidP="003122B6">
            <w:pPr>
              <w:pStyle w:val="ListBullet"/>
            </w:pPr>
            <w:r w:rsidRPr="003122B6">
              <w:t>determining material use, including use of asbestos</w:t>
            </w:r>
          </w:p>
          <w:p w:rsidR="00000000" w:rsidRPr="003122B6" w:rsidP="003122B6">
            <w:pPr>
              <w:pStyle w:val="ListBullet"/>
            </w:pPr>
            <w:r w:rsidRPr="003122B6">
              <w:t xml:space="preserve">access </w:t>
            </w:r>
          </w:p>
          <w:p w:rsidR="00000000" w:rsidRPr="003122B6" w:rsidP="003122B6">
            <w:pPr>
              <w:pStyle w:val="ListBullet"/>
            </w:pPr>
            <w:r w:rsidRPr="003122B6">
              <w:t>services, such as ventilation, plumbing, drainage, power and lighting</w:t>
            </w:r>
          </w:p>
          <w:p w:rsidR="00000000" w:rsidRPr="003122B6" w:rsidP="003122B6">
            <w:pPr>
              <w:pStyle w:val="ListBullet"/>
            </w:pPr>
            <w:r w:rsidRPr="003122B6">
              <w:t>waterproofing</w:t>
            </w:r>
          </w:p>
          <w:p w:rsidR="00000000" w:rsidRPr="003122B6" w:rsidP="003122B6">
            <w:pPr>
              <w:pStyle w:val="ListBullet"/>
            </w:pPr>
            <w:r w:rsidRPr="003122B6">
              <w:t>demolition requirements</w:t>
            </w:r>
          </w:p>
          <w:p w:rsidR="00000000" w:rsidRPr="003122B6" w:rsidP="003122B6">
            <w:pPr>
              <w:pStyle w:val="ListBullet"/>
            </w:pPr>
            <w:r w:rsidRPr="003122B6">
              <w:t xml:space="preserve">assessing building </w:t>
            </w:r>
            <w:r w:rsidRPr="003122B6">
              <w:t>information, plans, drawings and materials data</w:t>
            </w:r>
          </w:p>
          <w:p w:rsidR="00000000" w:rsidRPr="003122B6" w:rsidP="003122B6">
            <w:pPr>
              <w:pStyle w:val="ListBullet"/>
            </w:pPr>
            <w:r w:rsidRPr="003122B6">
              <w:t>assessing levels and squareness of walls and floors</w:t>
            </w:r>
          </w:p>
          <w:p w:rsidR="00000000" w:rsidP="003122B6">
            <w:pPr>
              <w:pStyle w:val="ListBullet"/>
              <w:rPr>
                <w:lang w:val="en-NZ"/>
              </w:rPr>
            </w:pPr>
            <w:r w:rsidRPr="003122B6">
              <w:t>conducting measurements</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Wall construction includes:</w:t>
            </w:r>
          </w:p>
        </w:tc>
        <w:tc>
          <w:tcPr>
            <w:tcW w:w="6312" w:type="dxa"/>
            <w:tcBorders>
              <w:top w:val="nil"/>
              <w:left w:val="nil"/>
              <w:bottom w:val="nil"/>
              <w:right w:val="nil"/>
            </w:tcBorders>
            <w:tcMar>
              <w:top w:w="0" w:type="dxa"/>
              <w:left w:w="62" w:type="dxa"/>
              <w:bottom w:w="0" w:type="dxa"/>
              <w:right w:w="62" w:type="dxa"/>
            </w:tcMar>
          </w:tcPr>
          <w:p w:rsidR="00000000" w:rsidRPr="003122B6" w:rsidP="003122B6">
            <w:pPr>
              <w:pStyle w:val="ListBullet"/>
            </w:pPr>
            <w:r w:rsidRPr="003122B6">
              <w:t>solid masonry</w:t>
            </w:r>
          </w:p>
          <w:p w:rsidR="00000000" w:rsidRPr="003122B6" w:rsidP="003122B6">
            <w:pPr>
              <w:pStyle w:val="ListBullet"/>
            </w:pPr>
            <w:r w:rsidRPr="003122B6">
              <w:t>stud frame</w:t>
            </w:r>
          </w:p>
          <w:p w:rsidR="00000000" w:rsidRPr="003122B6" w:rsidP="003122B6">
            <w:pPr>
              <w:pStyle w:val="ListBullet"/>
            </w:pPr>
            <w:r w:rsidRPr="003122B6">
              <w:t>load bearing members</w:t>
            </w:r>
          </w:p>
          <w:p w:rsidR="00000000" w:rsidRPr="003122B6" w:rsidP="003122B6">
            <w:pPr>
              <w:pStyle w:val="ListBullet"/>
            </w:pPr>
            <w:r w:rsidRPr="003122B6">
              <w:t>non-load bearing members</w:t>
            </w:r>
          </w:p>
          <w:p w:rsidR="00000000" w:rsidRPr="003122B6" w:rsidP="003122B6">
            <w:pPr>
              <w:pStyle w:val="ListBullet"/>
            </w:pPr>
            <w:r w:rsidRPr="003122B6">
              <w:t>bracing</w:t>
            </w:r>
          </w:p>
          <w:p w:rsidR="00000000" w:rsidRPr="003122B6" w:rsidP="003122B6">
            <w:pPr>
              <w:pStyle w:val="ListBullet"/>
            </w:pPr>
            <w:r w:rsidRPr="003122B6">
              <w:t>squareness</w:t>
            </w:r>
          </w:p>
          <w:p w:rsidR="00000000" w:rsidRPr="003122B6" w:rsidP="003122B6">
            <w:pPr>
              <w:pStyle w:val="ListBullet"/>
            </w:pPr>
            <w:r w:rsidRPr="003122B6">
              <w:t>level</w:t>
            </w:r>
          </w:p>
          <w:p w:rsidR="00000000" w:rsidP="003122B6">
            <w:pPr>
              <w:pStyle w:val="ListBullet"/>
              <w:rPr>
                <w:lang w:val="en-NZ"/>
              </w:rPr>
            </w:pPr>
            <w:r w:rsidRPr="003122B6">
              <w:t>skirting boards</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Flooring construction includes:</w:t>
            </w:r>
          </w:p>
        </w:tc>
        <w:tc>
          <w:tcPr>
            <w:tcW w:w="6312" w:type="dxa"/>
            <w:tcBorders>
              <w:top w:val="nil"/>
              <w:left w:val="nil"/>
              <w:bottom w:val="nil"/>
              <w:right w:val="nil"/>
            </w:tcBorders>
            <w:tcMar>
              <w:top w:w="0" w:type="dxa"/>
              <w:left w:w="62" w:type="dxa"/>
              <w:bottom w:w="0" w:type="dxa"/>
              <w:right w:w="62" w:type="dxa"/>
            </w:tcMar>
          </w:tcPr>
          <w:p w:rsidR="00000000" w:rsidRPr="003122B6" w:rsidP="003122B6">
            <w:pPr>
              <w:pStyle w:val="ListBullet"/>
            </w:pPr>
            <w:r w:rsidRPr="003122B6">
              <w:t>concrete slab</w:t>
            </w:r>
          </w:p>
          <w:p w:rsidR="00000000" w:rsidRPr="003122B6" w:rsidP="003122B6">
            <w:pPr>
              <w:pStyle w:val="ListBullet"/>
            </w:pPr>
            <w:r w:rsidRPr="003122B6">
              <w:t>timber</w:t>
            </w:r>
          </w:p>
          <w:p w:rsidR="00000000" w:rsidRPr="003122B6" w:rsidP="003122B6">
            <w:pPr>
              <w:pStyle w:val="ListBullet"/>
            </w:pPr>
            <w:r w:rsidRPr="003122B6">
              <w:t>steel</w:t>
            </w:r>
          </w:p>
          <w:p w:rsidR="00000000" w:rsidRPr="003122B6" w:rsidP="003122B6">
            <w:pPr>
              <w:pStyle w:val="ListBullet"/>
            </w:pPr>
            <w:r w:rsidRPr="003122B6">
              <w:t>under floor access</w:t>
            </w:r>
          </w:p>
          <w:p w:rsidR="00000000" w:rsidRPr="003122B6" w:rsidP="003122B6">
            <w:pPr>
              <w:pStyle w:val="ListBullet"/>
            </w:pPr>
            <w:r w:rsidRPr="003122B6">
              <w:t>squareness</w:t>
            </w:r>
          </w:p>
          <w:p w:rsidR="00000000" w:rsidRPr="003122B6" w:rsidP="003122B6">
            <w:pPr>
              <w:pStyle w:val="ListBullet"/>
            </w:pPr>
            <w:r w:rsidRPr="003122B6">
              <w:t>levels</w:t>
            </w:r>
          </w:p>
          <w:p w:rsidR="00000000" w:rsidP="003122B6">
            <w:pPr>
              <w:pStyle w:val="ListBullet"/>
              <w:rPr>
                <w:lang w:val="en-NZ"/>
              </w:rPr>
            </w:pPr>
            <w:r w:rsidRPr="003122B6">
              <w:t>skirting boards</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Other structural features include:</w:t>
            </w:r>
          </w:p>
        </w:tc>
        <w:tc>
          <w:tcPr>
            <w:tcW w:w="6312" w:type="dxa"/>
            <w:tcBorders>
              <w:top w:val="nil"/>
              <w:left w:val="nil"/>
              <w:bottom w:val="nil"/>
              <w:right w:val="nil"/>
            </w:tcBorders>
            <w:tcMar>
              <w:top w:w="0" w:type="dxa"/>
              <w:left w:w="62" w:type="dxa"/>
              <w:bottom w:w="0" w:type="dxa"/>
              <w:right w:w="62" w:type="dxa"/>
            </w:tcMar>
          </w:tcPr>
          <w:p w:rsidR="00000000" w:rsidRPr="003122B6" w:rsidP="003122B6">
            <w:pPr>
              <w:pStyle w:val="ListBullet"/>
            </w:pPr>
            <w:r w:rsidRPr="003122B6">
              <w:t xml:space="preserve">beams </w:t>
            </w:r>
          </w:p>
          <w:p w:rsidR="00000000" w:rsidRPr="003122B6" w:rsidP="003122B6">
            <w:pPr>
              <w:pStyle w:val="ListBullet"/>
            </w:pPr>
            <w:r w:rsidRPr="003122B6">
              <w:t>columns</w:t>
            </w:r>
          </w:p>
          <w:p w:rsidR="00000000" w:rsidRPr="003122B6" w:rsidP="003122B6">
            <w:pPr>
              <w:pStyle w:val="ListBullet"/>
            </w:pPr>
            <w:r w:rsidRPr="003122B6">
              <w:t>structural damage</w:t>
            </w:r>
          </w:p>
          <w:p w:rsidR="00000000" w:rsidRPr="003122B6" w:rsidP="003122B6">
            <w:pPr>
              <w:pStyle w:val="ListBullet"/>
            </w:pPr>
            <w:r w:rsidRPr="003122B6">
              <w:t>finish</w:t>
            </w:r>
          </w:p>
          <w:p w:rsidR="00000000" w:rsidP="003122B6">
            <w:pPr>
              <w:pStyle w:val="ListBullet"/>
              <w:rPr>
                <w:lang w:val="en-NZ"/>
              </w:rPr>
            </w:pPr>
            <w:r w:rsidRPr="003122B6">
              <w:t>ledges</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Features of electrical service include:</w:t>
            </w:r>
          </w:p>
        </w:tc>
        <w:tc>
          <w:tcPr>
            <w:tcW w:w="6312" w:type="dxa"/>
            <w:tcBorders>
              <w:top w:val="nil"/>
              <w:left w:val="nil"/>
              <w:bottom w:val="nil"/>
              <w:right w:val="nil"/>
            </w:tcBorders>
            <w:tcMar>
              <w:top w:w="0" w:type="dxa"/>
              <w:left w:w="62" w:type="dxa"/>
              <w:bottom w:w="0" w:type="dxa"/>
              <w:right w:w="62" w:type="dxa"/>
            </w:tcMar>
          </w:tcPr>
          <w:p w:rsidR="00000000" w:rsidRPr="003122B6" w:rsidP="003122B6">
            <w:pPr>
              <w:pStyle w:val="ListBullet"/>
            </w:pPr>
            <w:r w:rsidRPr="003122B6">
              <w:t>position and number of power outlets</w:t>
            </w:r>
          </w:p>
          <w:p w:rsidR="00000000" w:rsidRPr="003122B6" w:rsidP="003122B6">
            <w:pPr>
              <w:pStyle w:val="ListBullet"/>
            </w:pPr>
            <w:r w:rsidRPr="003122B6">
              <w:t>adequacy of supply</w:t>
            </w:r>
          </w:p>
          <w:p w:rsidR="00000000" w:rsidRPr="003122B6" w:rsidP="003122B6">
            <w:pPr>
              <w:pStyle w:val="ListBullet"/>
            </w:pPr>
            <w:r w:rsidRPr="003122B6">
              <w:t>data and communications cabling</w:t>
            </w:r>
          </w:p>
          <w:p w:rsidR="00000000" w:rsidP="003122B6">
            <w:pPr>
              <w:pStyle w:val="ListBullet"/>
              <w:rPr>
                <w:lang w:val="en-NZ"/>
              </w:rPr>
            </w:pPr>
            <w:r w:rsidRPr="003122B6">
              <w:t>location near other services</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Other services include:</w:t>
            </w:r>
          </w:p>
        </w:tc>
        <w:tc>
          <w:tcPr>
            <w:tcW w:w="6312" w:type="dxa"/>
            <w:tcBorders>
              <w:top w:val="nil"/>
              <w:left w:val="nil"/>
              <w:bottom w:val="nil"/>
              <w:right w:val="nil"/>
            </w:tcBorders>
            <w:tcMar>
              <w:top w:w="0" w:type="dxa"/>
              <w:left w:w="62" w:type="dxa"/>
              <w:bottom w:w="0" w:type="dxa"/>
              <w:right w:w="62" w:type="dxa"/>
            </w:tcMar>
          </w:tcPr>
          <w:p w:rsidR="00000000" w:rsidRPr="003122B6" w:rsidP="003122B6">
            <w:pPr>
              <w:pStyle w:val="ListBullet"/>
            </w:pPr>
            <w:r w:rsidRPr="003122B6">
              <w:t xml:space="preserve">gas </w:t>
            </w:r>
          </w:p>
          <w:p w:rsidR="00000000" w:rsidRPr="003122B6" w:rsidP="003122B6">
            <w:pPr>
              <w:pStyle w:val="ListBullet"/>
            </w:pPr>
            <w:r w:rsidRPr="003122B6">
              <w:t xml:space="preserve">data </w:t>
            </w:r>
          </w:p>
          <w:p w:rsidR="00000000" w:rsidRPr="003122B6" w:rsidP="003122B6">
            <w:pPr>
              <w:pStyle w:val="ListBullet"/>
            </w:pPr>
            <w:r w:rsidRPr="003122B6">
              <w:t>communications</w:t>
            </w:r>
          </w:p>
          <w:p w:rsidR="00000000" w:rsidRPr="003122B6" w:rsidP="003122B6">
            <w:pPr>
              <w:pStyle w:val="ListBullet"/>
            </w:pPr>
            <w:r w:rsidRPr="003122B6">
              <w:t>plumbing</w:t>
            </w:r>
          </w:p>
          <w:p w:rsidR="00000000" w:rsidRPr="003122B6" w:rsidP="003122B6">
            <w:pPr>
              <w:pStyle w:val="ListBullet"/>
            </w:pPr>
            <w:r w:rsidRPr="003122B6">
              <w:t xml:space="preserve">air extraction </w:t>
            </w:r>
          </w:p>
          <w:p w:rsidR="00000000" w:rsidRPr="003122B6" w:rsidP="003122B6">
            <w:pPr>
              <w:pStyle w:val="ListBullet"/>
            </w:pPr>
            <w:r w:rsidRPr="003122B6">
              <w:t xml:space="preserve">conditioning </w:t>
            </w:r>
          </w:p>
          <w:p w:rsidR="00000000" w:rsidP="003122B6">
            <w:pPr>
              <w:pStyle w:val="ListBullet"/>
              <w:rPr>
                <w:lang w:val="en-NZ"/>
              </w:rPr>
            </w:pPr>
            <w:r w:rsidRPr="003122B6">
              <w:t>vents</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122B6">
            <w:pPr>
              <w:pStyle w:val="ListBullet"/>
              <w:rPr>
                <w:lang w:val="en-NZ"/>
              </w:rPr>
            </w:pPr>
            <w:r w:rsidRPr="003122B6">
              <w:t xml:space="preserve">that prescribed under legislation, regulations and enterprise policies and practices </w:t>
            </w:r>
          </w:p>
        </w:tc>
      </w:tr>
      <w:tr w:rsidTr="003122B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22B6">
            <w:pPr>
              <w:pStyle w:val="BodyText"/>
              <w:rPr>
                <w:lang w:val="en-NZ"/>
              </w:rPr>
            </w:pPr>
            <w:r w:rsidRPr="003122B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122B6" w:rsidP="003122B6">
            <w:pPr>
              <w:pStyle w:val="ListBullet"/>
            </w:pPr>
            <w:r w:rsidRPr="003122B6">
              <w:t xml:space="preserve">workplace procedures relating to the use of tools and equipment </w:t>
            </w:r>
          </w:p>
          <w:p w:rsidR="00000000" w:rsidRPr="003122B6" w:rsidP="003122B6">
            <w:pPr>
              <w:pStyle w:val="ListBullet"/>
            </w:pPr>
            <w:r w:rsidRPr="003122B6">
              <w:t>work instructions, including job sheets, cutting lists, plans, draw</w:t>
            </w:r>
            <w:r w:rsidRPr="003122B6">
              <w:t xml:space="preserve">ings and designs </w:t>
            </w:r>
          </w:p>
          <w:p w:rsidR="00000000" w:rsidRPr="003122B6" w:rsidP="003122B6">
            <w:pPr>
              <w:pStyle w:val="ListBullet"/>
            </w:pPr>
            <w:r w:rsidRPr="003122B6">
              <w:t xml:space="preserve">workplace procedures relating to reporting and communication </w:t>
            </w:r>
          </w:p>
          <w:p w:rsidR="00000000" w:rsidRPr="003122B6" w:rsidP="003122B6">
            <w:pPr>
              <w:pStyle w:val="ListBullet"/>
            </w:pPr>
            <w:r w:rsidRPr="003122B6">
              <w:t>manufacturers specifications and operational procedures</w:t>
            </w:r>
          </w:p>
          <w:p w:rsidR="00000000" w:rsidRPr="003122B6" w:rsidP="003122B6">
            <w:pPr>
              <w:pStyle w:val="ListBullet"/>
            </w:pPr>
            <w:r w:rsidRPr="003122B6">
              <w:t>measurements</w:t>
            </w:r>
          </w:p>
          <w:p w:rsidR="00000000" w:rsidRPr="003122B6" w:rsidP="003122B6">
            <w:pPr>
              <w:pStyle w:val="ListBullet"/>
            </w:pPr>
            <w:r w:rsidRPr="003122B6">
              <w:t>quotes</w:t>
            </w:r>
          </w:p>
          <w:p w:rsidR="00000000" w:rsidRPr="003122B6" w:rsidP="003122B6">
            <w:pPr>
              <w:pStyle w:val="ListBullet"/>
            </w:pPr>
            <w:r w:rsidRPr="003122B6">
              <w:t>specifications</w:t>
            </w:r>
          </w:p>
          <w:p w:rsidR="00000000" w:rsidRPr="003122B6" w:rsidP="003122B6">
            <w:pPr>
              <w:pStyle w:val="ListBullet"/>
            </w:pPr>
            <w:r w:rsidRPr="003122B6">
              <w:t>design adjustments</w:t>
            </w:r>
          </w:p>
        </w:tc>
      </w:tr>
    </w:tbl>
    <w:p w:rsidR="00000000" w:rsidRPr="003122B6" w:rsidP="003122B6">
      <w:pPr>
        <w:pStyle w:val="BodyText"/>
      </w:pPr>
    </w:p>
    <w:p w:rsidR="00000000" w:rsidRPr="003122B6" w:rsidP="003122B6">
      <w:pPr>
        <w:pStyle w:val="AllowPageBreak"/>
      </w:pPr>
    </w:p>
    <w:p w:rsidR="00000000" w:rsidRPr="003122B6" w:rsidP="003122B6">
      <w:pPr>
        <w:pStyle w:val="Heading1"/>
      </w:pPr>
      <w:bookmarkStart w:id="9" w:name="O_627027"/>
      <w:bookmarkEnd w:id="9"/>
      <w:r w:rsidRPr="003122B6">
        <w:t>Unit Mapping Information</w:t>
      </w:r>
    </w:p>
    <w:p w:rsidR="00000000" w:rsidRPr="003122B6" w:rsidP="00117202">
      <w:pPr>
        <w:pStyle w:val="BodyText"/>
      </w:pPr>
      <w:r w:rsidRPr="003122B6">
        <w:t>Supersedes and is equivalent to LMFKB3002A Determine requirements for installation of cabinets.</w:t>
      </w:r>
    </w:p>
    <w:p w:rsidR="00000000" w:rsidRPr="003122B6" w:rsidP="003122B6">
      <w:pPr>
        <w:pStyle w:val="Heading1"/>
      </w:pPr>
      <w:bookmarkStart w:id="10" w:name="O_627020"/>
      <w:bookmarkEnd w:id="10"/>
      <w:r w:rsidRPr="003122B6">
        <w:t>Links</w:t>
      </w:r>
    </w:p>
    <w:p w:rsidR="00000000" w:rsidRPr="003122B6" w:rsidP="00117202">
      <w:pPr>
        <w:pStyle w:val="BodyText"/>
      </w:pPr>
      <w:r w:rsidRPr="003122B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3D2E">
        <w:rPr>
          <w:rStyle w:val="Hyperlink"/>
        </w:rPr>
        <w:t>https://vetnet.gov.au/Pages/TrainingDocs.aspx?q=0601ab95-583a-4e93-b2d4-cfb27b03ed73</w:t>
      </w:r>
      <w:r>
        <w:fldChar w:fldCharType="end"/>
      </w:r>
    </w:p>
    <w:p w:rsidR="00000000" w:rsidRPr="003122B6" w:rsidP="00117202">
      <w:pPr>
        <w:pStyle w:val="BodyText"/>
        <w:sectPr w:rsidSect="003122B6">
          <w:headerReference w:type="default" r:id="rId10"/>
          <w:footerReference w:type="default" r:id="rId11"/>
          <w:pgSz w:w="11908" w:h="16833"/>
          <w:pgMar w:top="1702" w:right="1418" w:bottom="1702" w:left="1418" w:header="992" w:footer="992" w:gutter="0"/>
          <w:cols w:space="720"/>
          <w:noEndnote/>
          <w:docGrid w:linePitch="299"/>
        </w:sectPr>
      </w:pPr>
    </w:p>
    <w:p w:rsidR="00000000" w:rsidRPr="003122B6" w:rsidP="003122B6">
      <w:pPr>
        <w:pStyle w:val="SuperHeading"/>
      </w:pPr>
      <w:r w:rsidRPr="003122B6">
        <w:t>Assessment Requirements for MSFKB3002 Determine requirements for installation of cabinets</w:t>
      </w:r>
    </w:p>
    <w:p w:rsidR="00000000" w:rsidRPr="003122B6" w:rsidP="003122B6">
      <w:pPr>
        <w:pStyle w:val="Heading1"/>
      </w:pPr>
      <w:bookmarkStart w:id="11" w:name="O_627022"/>
      <w:bookmarkEnd w:id="11"/>
      <w:r w:rsidRPr="003122B6">
        <w:t>Modification History</w:t>
      </w:r>
    </w:p>
    <w:p w:rsidR="00000000" w:rsidRPr="003122B6" w:rsidP="00117202">
      <w:pPr>
        <w:pStyle w:val="BodyText"/>
      </w:pPr>
      <w:r w:rsidRPr="003122B6">
        <w:t>Release 1 - New unit of competency</w:t>
      </w:r>
    </w:p>
    <w:p w:rsidR="00000000" w:rsidRPr="003122B6" w:rsidP="003122B6">
      <w:pPr>
        <w:pStyle w:val="Heading1"/>
      </w:pPr>
      <w:bookmarkStart w:id="12" w:name="O_627025"/>
      <w:bookmarkEnd w:id="12"/>
      <w:r w:rsidRPr="003122B6">
        <w:t>Performance Evidence</w:t>
      </w:r>
    </w:p>
    <w:p w:rsidR="00000000" w:rsidRPr="003122B6" w:rsidP="003122B6">
      <w:pPr>
        <w:pStyle w:val="ListBullet"/>
      </w:pPr>
      <w:r w:rsidRPr="003122B6">
        <w:t xml:space="preserve">Interpret work order and locate and apply relevant information </w:t>
      </w:r>
    </w:p>
    <w:p w:rsidR="00000000" w:rsidRPr="003122B6" w:rsidP="003122B6">
      <w:pPr>
        <w:pStyle w:val="ListBullet"/>
      </w:pPr>
      <w:r w:rsidRPr="003122B6">
        <w:t xml:space="preserve">Apply safe handling requirements for equipment, products and materials, including use of personal protective equipment </w:t>
      </w:r>
    </w:p>
    <w:p w:rsidR="00000000" w:rsidRPr="003122B6" w:rsidP="003122B6">
      <w:pPr>
        <w:pStyle w:val="ListBullet"/>
      </w:pPr>
      <w:r w:rsidRPr="003122B6">
        <w:t>Follow work instructions, operating procedures and inspection processes</w:t>
      </w:r>
      <w:r w:rsidRPr="003122B6">
        <w:t xml:space="preserve"> to: </w:t>
      </w:r>
    </w:p>
    <w:p w:rsidR="00000000" w:rsidRPr="003122B6" w:rsidP="003122B6">
      <w:pPr>
        <w:pStyle w:val="ListBullet2"/>
      </w:pPr>
      <w:r w:rsidRPr="003122B6">
        <w:t xml:space="preserve">minimise the risk of injury to self or others </w:t>
      </w:r>
    </w:p>
    <w:p w:rsidR="00000000" w:rsidRPr="003122B6" w:rsidP="003122B6">
      <w:pPr>
        <w:pStyle w:val="ListBullet2"/>
      </w:pPr>
      <w:r w:rsidRPr="003122B6">
        <w:t xml:space="preserve">prevent damage to goods, equipment and products </w:t>
      </w:r>
    </w:p>
    <w:p w:rsidR="00000000" w:rsidRPr="003122B6" w:rsidP="003122B6">
      <w:pPr>
        <w:pStyle w:val="ListBullet2"/>
      </w:pPr>
      <w:r w:rsidRPr="003122B6">
        <w:t xml:space="preserve">maintain required production output and product quality </w:t>
      </w:r>
    </w:p>
    <w:p w:rsidR="00000000" w:rsidRPr="003122B6" w:rsidP="003122B6">
      <w:pPr>
        <w:pStyle w:val="ListBullet"/>
      </w:pPr>
      <w:r w:rsidRPr="003122B6">
        <w:t>Conduct a site assessment and identify all issues that will impact on the installation of cabinets and appliances including floor and wall construction and other structural elements of the site and availability and location of required services</w:t>
      </w:r>
    </w:p>
    <w:p w:rsidR="00000000" w:rsidRPr="003122B6" w:rsidP="003122B6">
      <w:pPr>
        <w:pStyle w:val="ListBullet"/>
      </w:pPr>
      <w:r w:rsidRPr="003122B6">
        <w:t>Identify li</w:t>
      </w:r>
      <w:r w:rsidRPr="003122B6">
        <w:t xml:space="preserve">mitations of cabinet construction and implications for design, including compliance issues for work and levelling required </w:t>
      </w:r>
    </w:p>
    <w:p w:rsidR="00000000" w:rsidRPr="003122B6" w:rsidP="003122B6">
      <w:pPr>
        <w:pStyle w:val="ListBullet"/>
      </w:pPr>
      <w:r w:rsidRPr="003122B6">
        <w:t>Complete detailed documentation to inform installation, including site conditions, sequence of component installation and quality st</w:t>
      </w:r>
      <w:r w:rsidRPr="003122B6">
        <w:t>andards that apply</w:t>
      </w:r>
    </w:p>
    <w:p w:rsidR="00000000" w:rsidRPr="003122B6" w:rsidP="003122B6">
      <w:pPr>
        <w:pStyle w:val="ListBullet"/>
      </w:pPr>
      <w:r w:rsidRPr="003122B6">
        <w:t>Apply quality standards, Australian Standards and resource information appropriate to cabinet construction and installation on site, including accessing and apply appropriate requirements set out in the Building Code of Australia (BCA)</w:t>
      </w:r>
    </w:p>
    <w:p w:rsidR="00000000" w:rsidRPr="003122B6" w:rsidP="003122B6">
      <w:pPr>
        <w:pStyle w:val="ListBullet"/>
      </w:pPr>
      <w:r w:rsidRPr="003122B6">
        <w:t>U</w:t>
      </w:r>
      <w:r w:rsidRPr="003122B6">
        <w:t xml:space="preserve">se mathematical ideas and techniques to correctly complete measurements, calculate area and estimate material requirements </w:t>
      </w:r>
    </w:p>
    <w:p w:rsidR="00000000" w:rsidRPr="003122B6" w:rsidP="003122B6">
      <w:pPr>
        <w:pStyle w:val="ListBullet"/>
      </w:pPr>
      <w:r w:rsidRPr="003122B6">
        <w:t xml:space="preserve">Communicate ideas and information to enable confirmation of work requirements and specifications and the reporting of work outcomes </w:t>
      </w:r>
      <w:r w:rsidRPr="003122B6">
        <w:t xml:space="preserve">and problems, interpret basic plans and follow safety procedures </w:t>
      </w:r>
    </w:p>
    <w:p w:rsidR="00000000" w:rsidRPr="003122B6" w:rsidP="003122B6">
      <w:pPr>
        <w:pStyle w:val="ListBullet"/>
      </w:pPr>
      <w:r w:rsidRPr="003122B6">
        <w:t>Avoid backtracking, work flow interruptions or wastage</w:t>
      </w:r>
    </w:p>
    <w:p w:rsidR="00000000" w:rsidRPr="003122B6" w:rsidP="003122B6">
      <w:pPr>
        <w:pStyle w:val="ListBullet"/>
      </w:pPr>
      <w:r w:rsidRPr="003122B6">
        <w:t>Work with others and in a team by recognising dependencies and using cooperative approaches to optimise work flow and productivity</w:t>
      </w:r>
    </w:p>
    <w:p w:rsidR="00000000" w:rsidRPr="003122B6" w:rsidP="003122B6">
      <w:pPr>
        <w:pStyle w:val="AllowPageBreak"/>
      </w:pPr>
    </w:p>
    <w:p w:rsidR="00000000" w:rsidRPr="003122B6" w:rsidP="003122B6">
      <w:pPr>
        <w:pStyle w:val="Heading1"/>
      </w:pPr>
      <w:bookmarkStart w:id="13" w:name="O_627024"/>
      <w:bookmarkEnd w:id="13"/>
      <w:r w:rsidRPr="003122B6">
        <w:t>Knowledge Evidence</w:t>
      </w:r>
    </w:p>
    <w:p w:rsidR="00000000" w:rsidRPr="003122B6" w:rsidP="003122B6">
      <w:pPr>
        <w:pStyle w:val="ListBullet"/>
      </w:pPr>
      <w:r w:rsidRPr="003122B6">
        <w:t>Roles of trades in the kitchen and bathroom industry</w:t>
      </w:r>
    </w:p>
    <w:p w:rsidR="00000000" w:rsidRPr="003122B6" w:rsidP="003122B6">
      <w:pPr>
        <w:pStyle w:val="ListBullet"/>
      </w:pPr>
      <w:r w:rsidRPr="003122B6">
        <w:t>Planning processes</w:t>
      </w:r>
    </w:p>
    <w:p w:rsidR="00000000" w:rsidRPr="003122B6" w:rsidP="003122B6">
      <w:pPr>
        <w:pStyle w:val="ListBullet"/>
      </w:pPr>
      <w:r w:rsidRPr="003122B6">
        <w:t>Processes used for the construction of cabinets</w:t>
      </w:r>
    </w:p>
    <w:p w:rsidR="00000000" w:rsidRPr="003122B6" w:rsidP="003122B6">
      <w:pPr>
        <w:pStyle w:val="ListBullet"/>
      </w:pPr>
      <w:r w:rsidRPr="003122B6">
        <w:t>Features of cabinets and components used in kitchen and bathroom projects</w:t>
      </w:r>
    </w:p>
    <w:p w:rsidR="00000000" w:rsidRPr="003122B6" w:rsidP="003122B6">
      <w:pPr>
        <w:pStyle w:val="ListBullet"/>
      </w:pPr>
      <w:r w:rsidRPr="003122B6">
        <w:t>State or territory WHS legislation, regulations, standards and codes of practice relevant to the full range of processes for assessing a site</w:t>
      </w:r>
    </w:p>
    <w:p w:rsidR="00000000" w:rsidRPr="003122B6" w:rsidP="003122B6">
      <w:pPr>
        <w:pStyle w:val="ListBullet"/>
      </w:pPr>
      <w:r w:rsidRPr="003122B6">
        <w:t>Organisational and site standards, requirements, policies and procedures for assessing a site</w:t>
      </w:r>
    </w:p>
    <w:p w:rsidR="00000000" w:rsidRPr="003122B6" w:rsidP="003122B6">
      <w:pPr>
        <w:pStyle w:val="ListBullet"/>
      </w:pPr>
      <w:r w:rsidRPr="003122B6">
        <w:t>The role of Australi</w:t>
      </w:r>
      <w:r w:rsidRPr="003122B6">
        <w:t>an Standards and the BCA</w:t>
      </w:r>
    </w:p>
    <w:p w:rsidR="00000000" w:rsidRPr="003122B6" w:rsidP="003122B6">
      <w:pPr>
        <w:pStyle w:val="ListBullet"/>
      </w:pPr>
      <w:r w:rsidRPr="003122B6">
        <w:t>Characteristics of materials, products and defects</w:t>
      </w:r>
    </w:p>
    <w:p w:rsidR="00000000" w:rsidRPr="003122B6" w:rsidP="003122B6">
      <w:pPr>
        <w:pStyle w:val="ListBullet"/>
      </w:pPr>
      <w:r w:rsidRPr="003122B6">
        <w:t>Procedures for documenting workplace records and information</w:t>
      </w:r>
    </w:p>
    <w:p w:rsidR="00000000" w:rsidRPr="003122B6" w:rsidP="003122B6">
      <w:pPr>
        <w:pStyle w:val="ListBullet"/>
      </w:pPr>
      <w:r w:rsidRPr="003122B6">
        <w:t>Appropriate mathematical procedures for estimation and measurement</w:t>
      </w:r>
    </w:p>
    <w:p w:rsidR="00000000" w:rsidRPr="003122B6" w:rsidP="003122B6">
      <w:pPr>
        <w:pStyle w:val="ListBullet"/>
      </w:pPr>
      <w:r w:rsidRPr="003122B6">
        <w:t>Environmental protection requirements</w:t>
      </w:r>
    </w:p>
    <w:p w:rsidR="00000000" w:rsidRPr="003122B6" w:rsidP="003122B6">
      <w:pPr>
        <w:pStyle w:val="ListBullet"/>
      </w:pPr>
      <w:r w:rsidRPr="003122B6">
        <w:t>Established co</w:t>
      </w:r>
      <w:r w:rsidRPr="003122B6">
        <w:t>mmunication channels and protocols</w:t>
      </w:r>
    </w:p>
    <w:p w:rsidR="00000000" w:rsidRPr="003122B6" w:rsidP="003122B6">
      <w:pPr>
        <w:pStyle w:val="ListBullet"/>
      </w:pPr>
      <w:r w:rsidRPr="003122B6">
        <w:t>Relevant problem identification and resolution techniques</w:t>
      </w:r>
    </w:p>
    <w:p w:rsidR="00000000" w:rsidRPr="003122B6" w:rsidP="003122B6">
      <w:pPr>
        <w:pStyle w:val="ListBullet"/>
      </w:pPr>
      <w:r w:rsidRPr="003122B6">
        <w:t>Basic building and architectural terminology</w:t>
      </w:r>
    </w:p>
    <w:p w:rsidR="00000000" w:rsidRPr="003122B6" w:rsidP="003122B6">
      <w:pPr>
        <w:pStyle w:val="ListBullet"/>
      </w:pPr>
      <w:r w:rsidRPr="003122B6">
        <w:t>Common structural and non-structural components of a residential building</w:t>
      </w:r>
    </w:p>
    <w:p w:rsidR="00000000" w:rsidRPr="003122B6" w:rsidP="003122B6">
      <w:pPr>
        <w:pStyle w:val="ListBullet"/>
      </w:pPr>
      <w:r w:rsidRPr="003122B6">
        <w:t>Materials and methods involved in interior r</w:t>
      </w:r>
      <w:r w:rsidRPr="003122B6">
        <w:t>efurbishment</w:t>
      </w:r>
    </w:p>
    <w:p w:rsidR="00000000" w:rsidRPr="003122B6" w:rsidP="003122B6">
      <w:pPr>
        <w:pStyle w:val="ListBullet"/>
      </w:pPr>
      <w:r w:rsidRPr="003122B6">
        <w:t xml:space="preserve">Local regulations/councils </w:t>
      </w:r>
    </w:p>
    <w:p w:rsidR="00000000" w:rsidRPr="003122B6" w:rsidP="003122B6">
      <w:pPr>
        <w:pStyle w:val="ListBullet"/>
      </w:pPr>
      <w:r w:rsidRPr="003122B6">
        <w:t>Construction techniques/technologies</w:t>
      </w:r>
    </w:p>
    <w:p w:rsidR="00000000" w:rsidRPr="003122B6" w:rsidP="003122B6">
      <w:pPr>
        <w:pStyle w:val="ListBullet"/>
      </w:pPr>
      <w:r w:rsidRPr="003122B6">
        <w:t>Statutory planning regulations affecting kitchens and bathrooms</w:t>
      </w:r>
    </w:p>
    <w:p w:rsidR="00000000" w:rsidRPr="003122B6" w:rsidP="003122B6">
      <w:pPr>
        <w:pStyle w:val="AllowPageBreak"/>
      </w:pPr>
    </w:p>
    <w:p w:rsidR="00000000" w:rsidRPr="003122B6" w:rsidP="003122B6">
      <w:pPr>
        <w:pStyle w:val="Heading1"/>
      </w:pPr>
      <w:bookmarkStart w:id="14" w:name="O_627023"/>
      <w:bookmarkEnd w:id="14"/>
      <w:r w:rsidRPr="003122B6">
        <w:t>Assessment Conditions</w:t>
      </w:r>
    </w:p>
    <w:p w:rsidR="00000000" w:rsidRPr="003122B6" w:rsidP="003122B6">
      <w:pPr>
        <w:pStyle w:val="ListBullet"/>
      </w:pPr>
      <w:r w:rsidRPr="003122B6">
        <w:t>Assessors must:</w:t>
      </w:r>
    </w:p>
    <w:p w:rsidR="00000000" w:rsidRPr="003122B6" w:rsidP="003122B6">
      <w:pPr>
        <w:pStyle w:val="ListBullet2"/>
      </w:pPr>
      <w:r w:rsidRPr="003122B6">
        <w:t>hold training and assessment competencies as determined by the National Skills Standards Council (NSSC) or its successors</w:t>
      </w:r>
    </w:p>
    <w:p w:rsidR="00000000" w:rsidRPr="003122B6" w:rsidP="003122B6">
      <w:pPr>
        <w:pStyle w:val="ListBullet2"/>
      </w:pPr>
      <w:r w:rsidRPr="003122B6">
        <w:t>have vocational competency in the furnishing industry at least to the level being assessed with broad industry knowledge and experienc</w:t>
      </w:r>
      <w:r w:rsidRPr="003122B6">
        <w:t xml:space="preserve">e, usually combined with a relevant industry qualification </w:t>
      </w:r>
    </w:p>
    <w:p w:rsidR="00000000" w:rsidRPr="003122B6" w:rsidP="003122B6">
      <w:pPr>
        <w:pStyle w:val="ListBullet2"/>
      </w:pPr>
      <w:r w:rsidRPr="003122B6">
        <w:t>be familiar with the current skills and knowledge used and have relevant, current experience in the furnishing industry.</w:t>
      </w:r>
    </w:p>
    <w:p w:rsidR="00000000" w:rsidRPr="003122B6" w:rsidP="003122B6">
      <w:pPr>
        <w:pStyle w:val="ListBullet"/>
      </w:pPr>
      <w:r w:rsidRPr="003122B6">
        <w:t>Assessment methods must confirm consistency of performance over time rathe</w:t>
      </w:r>
      <w:r w:rsidRPr="003122B6">
        <w:t>r than a single assessment event and in a range of workplace relevant contexts. Evidence is required of effectively planning cabinet installation in at least two different sites.</w:t>
      </w:r>
    </w:p>
    <w:p w:rsidR="00000000" w:rsidRPr="003122B6" w:rsidP="003122B6">
      <w:pPr>
        <w:pStyle w:val="ListBullet"/>
      </w:pPr>
      <w:r w:rsidRPr="003122B6">
        <w:t>Assessment must be by observation of relevant tasks with questioning on under</w:t>
      </w:r>
      <w:r w:rsidRPr="003122B6">
        <w:t xml:space="preserve">pinning knowledge and, where applicable, supervisor’s reports, completed projects or work samples. </w:t>
      </w:r>
    </w:p>
    <w:p w:rsidR="00000000" w:rsidRPr="003122B6" w:rsidP="003122B6">
      <w:pPr>
        <w:pStyle w:val="ListBullet"/>
      </w:pPr>
      <w:r w:rsidRPr="003122B6">
        <w:t>Assessment is to be conducted on single units of competency or in conjunction with other related units of competency. Foundation skills are integral to comp</w:t>
      </w:r>
      <w:r w:rsidRPr="003122B6">
        <w:t>etent performance in the unit and should not be assessed separately.</w:t>
      </w:r>
    </w:p>
    <w:p w:rsidR="00000000" w:rsidRPr="003122B6" w:rsidP="003122B6">
      <w:pPr>
        <w:pStyle w:val="ListBullet"/>
      </w:pPr>
      <w:r w:rsidRPr="003122B6">
        <w:t>Assessment must occur on the job or in a workplace simulated facility with relevant process, equipment, materials, work instructions and deadlines.</w:t>
      </w:r>
    </w:p>
    <w:p w:rsidR="00000000" w:rsidRPr="003122B6" w:rsidP="003122B6">
      <w:pPr>
        <w:pStyle w:val="ListBullet"/>
      </w:pPr>
      <w:r w:rsidRPr="003122B6">
        <w:t>Access is required to tools required fo</w:t>
      </w:r>
      <w:r w:rsidRPr="003122B6">
        <w:t>r site assessment and plans, drawings and manuals relating to project.</w:t>
      </w:r>
    </w:p>
    <w:p w:rsidR="00000000" w:rsidRPr="003122B6" w:rsidP="003122B6">
      <w:pPr>
        <w:pStyle w:val="AllowPageBreak"/>
      </w:pPr>
    </w:p>
    <w:p w:rsidR="00000000" w:rsidRPr="003122B6" w:rsidP="003122B6">
      <w:pPr>
        <w:pStyle w:val="Heading1"/>
      </w:pPr>
      <w:bookmarkStart w:id="15" w:name="O_627021"/>
      <w:bookmarkEnd w:id="15"/>
      <w:r w:rsidRPr="003122B6">
        <w:t>Links</w:t>
      </w:r>
    </w:p>
    <w:p w:rsidR="00000000" w:rsidRPr="003122B6" w:rsidP="00117202">
      <w:pPr>
        <w:pStyle w:val="BodyText"/>
      </w:pPr>
      <w:r w:rsidRPr="003122B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3D2E">
        <w:rPr>
          <w:rStyle w:val="Hyperlink"/>
        </w:rPr>
        <w:t>https://vetnet.gov.au/Pages/TrainingDocs.aspx?q=0601ab95-583a-4e93-b2d4-cfb27b03ed73</w:t>
      </w:r>
      <w:r>
        <w:fldChar w:fldCharType="end"/>
      </w:r>
    </w:p>
    <w:p w:rsidR="00000000" w:rsidRPr="003122B6" w:rsidP="003122B6"/>
    <w:sectPr w:rsidSect="003122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B6" w:rsidRPr="00117202" w:rsidP="00117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202" w:rsidP="00312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7202" w:rsidP="003122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7202" w:rsidP="003122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B6" w:rsidP="003122B6">
    <w:pPr>
      <w:pStyle w:val="Footer"/>
      <w:framePr w:wrap="around"/>
    </w:pPr>
    <w:r>
      <w:fldChar w:fldCharType="begin"/>
    </w:r>
    <w:r>
      <w:instrText xml:space="preserve"> DOCPROPERTY  Subject  \* MERGEFORMAT </w:instrText>
    </w:r>
    <w:r>
      <w:fldChar w:fldCharType="separate"/>
    </w:r>
    <w:r w:rsidR="00117202">
      <w:t>Approved</w:t>
    </w:r>
    <w:r w:rsidR="00117202">
      <w:fldChar w:fldCharType="end"/>
    </w:r>
    <w:r>
      <w:tab/>
      <w:t xml:space="preserve">Page </w:t>
    </w:r>
    <w:r>
      <w:fldChar w:fldCharType="begin"/>
    </w:r>
    <w:r>
      <w:instrText xml:space="preserve"> PAGE  \* Arabic  \* MERGEFORMAT </w:instrText>
    </w:r>
    <w:r>
      <w:fldChar w:fldCharType="separate"/>
    </w:r>
    <w:r w:rsidR="001172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7202">
      <w:rPr>
        <w:noProof/>
      </w:rPr>
      <w:t>6</w:t>
    </w:r>
    <w:r>
      <w:rPr>
        <w:noProof/>
      </w:rPr>
      <w:fldChar w:fldCharType="end"/>
    </w:r>
  </w:p>
  <w:p w:rsidR="003122B6" w:rsidP="003122B6">
    <w:pPr>
      <w:pStyle w:val="Footer"/>
      <w:framePr w:wrap="around"/>
    </w:pPr>
    <w:r>
      <w:t xml:space="preserve">© Commonwealth of Australia, </w:t>
    </w:r>
    <w:r>
      <w:fldChar w:fldCharType="begin"/>
    </w:r>
    <w:r>
      <w:instrText xml:space="preserve"> DATE  \@ "yyyy"  \* MERGEFORMAT </w:instrText>
    </w:r>
    <w:r>
      <w:fldChar w:fldCharType="separate"/>
    </w:r>
    <w:r w:rsidR="00117202">
      <w:rPr>
        <w:noProof/>
      </w:rPr>
      <w:t>2025</w:t>
    </w:r>
    <w:r>
      <w:fldChar w:fldCharType="end"/>
    </w:r>
    <w:r>
      <w:tab/>
    </w:r>
    <w:r>
      <w:fldChar w:fldCharType="begin"/>
    </w:r>
    <w:r>
      <w:instrText xml:space="preserve"> DOCPROPERTY  Author  \* MERGEFORMAT </w:instrText>
    </w:r>
    <w:r>
      <w:fldChar w:fldCharType="separate"/>
    </w:r>
    <w:r w:rsidR="00117202">
      <w:t>Skills Insight</w:t>
    </w:r>
    <w:r w:rsidR="00117202">
      <w:fldChar w:fldCharType="end"/>
    </w:r>
  </w:p>
  <w:p w:rsidR="003122B6" w:rsidP="003122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2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2B6" w:rsidRPr="00117202" w:rsidP="001172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202" w:rsidRPr="002D2AF8" w:rsidP="003122B6">
    <w:pPr>
      <w:pStyle w:val="Header"/>
      <w:framePr w:wrap="around"/>
    </w:pPr>
    <w:r>
      <w:fldChar w:fldCharType="begin"/>
    </w:r>
    <w:r>
      <w:instrText xml:space="preserve"> TITLE   \* MERGEFORMAT </w:instrText>
    </w:r>
    <w:r>
      <w:fldChar w:fldCharType="separate"/>
    </w:r>
    <w:r>
      <w:t>MSFKB3002 Determine requirements for installation of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7202" w:rsidP="003122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B6" w:rsidRPr="002D2AF8" w:rsidP="003122B6">
    <w:pPr>
      <w:pStyle w:val="Header"/>
      <w:framePr w:wrap="around"/>
    </w:pPr>
    <w:r>
      <w:fldChar w:fldCharType="begin"/>
    </w:r>
    <w:r>
      <w:instrText xml:space="preserve"> TITLE   \* MERGEFORMAT </w:instrText>
    </w:r>
    <w:r>
      <w:fldChar w:fldCharType="separate"/>
    </w:r>
    <w:r w:rsidR="00117202">
      <w:t>MSFKB3002 Determine requirements for installation of cabinets</w:t>
    </w:r>
    <w:r w:rsidR="00117202">
      <w:fldChar w:fldCharType="end"/>
    </w:r>
    <w:r>
      <w:tab/>
      <w:t xml:space="preserve">Date this document was generated: </w:t>
    </w:r>
    <w:r>
      <w:fldChar w:fldCharType="begin"/>
    </w:r>
    <w:r>
      <w:instrText xml:space="preserve"> CREATEDATE  \@ "d MMMM yyyy"  \* MERGEFORMAT </w:instrText>
    </w:r>
    <w:r>
      <w:fldChar w:fldCharType="separate"/>
    </w:r>
    <w:r w:rsidR="00117202">
      <w:rPr>
        <w:noProof/>
      </w:rPr>
      <w:t>2 March 2025</w:t>
    </w:r>
    <w:r>
      <w:fldChar w:fldCharType="end"/>
    </w:r>
  </w:p>
  <w:p w:rsidR="003122B6" w:rsidP="003122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6A3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47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24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2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2B6"/>
    <w:pPr>
      <w:spacing w:before="360" w:after="60"/>
      <w:outlineLvl w:val="0"/>
    </w:pPr>
    <w:rPr>
      <w:sz w:val="32"/>
    </w:rPr>
  </w:style>
  <w:style w:type="paragraph" w:styleId="Heading2">
    <w:name w:val="heading 2"/>
    <w:basedOn w:val="HeadingBase"/>
    <w:next w:val="BodyText"/>
    <w:link w:val="Heading2Char"/>
    <w:qFormat/>
    <w:rsid w:val="003122B6"/>
    <w:pPr>
      <w:keepLines/>
      <w:spacing w:before="240" w:after="120"/>
      <w:outlineLvl w:val="1"/>
    </w:pPr>
    <w:rPr>
      <w:sz w:val="28"/>
      <w:szCs w:val="40"/>
    </w:rPr>
  </w:style>
  <w:style w:type="paragraph" w:styleId="Heading3">
    <w:name w:val="heading 3"/>
    <w:basedOn w:val="HeadingBase"/>
    <w:next w:val="BodyText"/>
    <w:link w:val="Heading3Char"/>
    <w:qFormat/>
    <w:rsid w:val="003122B6"/>
    <w:pPr>
      <w:spacing w:before="180" w:after="120"/>
      <w:outlineLvl w:val="2"/>
    </w:pPr>
    <w:rPr>
      <w:spacing w:val="-10"/>
      <w:kern w:val="32"/>
    </w:rPr>
  </w:style>
  <w:style w:type="paragraph" w:styleId="Heading4">
    <w:name w:val="heading 4"/>
    <w:basedOn w:val="HeadingBase"/>
    <w:next w:val="BodyText"/>
    <w:link w:val="Heading4Char"/>
    <w:qFormat/>
    <w:rsid w:val="003122B6"/>
    <w:pPr>
      <w:spacing w:before="160" w:after="120"/>
      <w:outlineLvl w:val="3"/>
    </w:pPr>
    <w:rPr>
      <w:sz w:val="22"/>
    </w:rPr>
  </w:style>
  <w:style w:type="paragraph" w:styleId="Heading5">
    <w:name w:val="heading 5"/>
    <w:basedOn w:val="HeadingBase"/>
    <w:next w:val="Normal"/>
    <w:link w:val="Heading5Char"/>
    <w:qFormat/>
    <w:rsid w:val="003122B6"/>
    <w:pPr>
      <w:spacing w:before="80"/>
      <w:outlineLvl w:val="4"/>
    </w:pPr>
    <w:rPr>
      <w:color w:val="918585"/>
      <w:sz w:val="20"/>
    </w:rPr>
  </w:style>
  <w:style w:type="paragraph" w:styleId="Heading6">
    <w:name w:val="heading 6"/>
    <w:basedOn w:val="HeadingBase"/>
    <w:next w:val="Normal"/>
    <w:link w:val="Heading6Char"/>
    <w:qFormat/>
    <w:rsid w:val="003122B6"/>
    <w:pPr>
      <w:spacing w:before="60"/>
      <w:outlineLvl w:val="5"/>
    </w:pPr>
    <w:rPr>
      <w:color w:val="918585"/>
      <w:sz w:val="20"/>
    </w:rPr>
  </w:style>
  <w:style w:type="paragraph" w:styleId="Heading7">
    <w:name w:val="heading 7"/>
    <w:basedOn w:val="Normal"/>
    <w:next w:val="Normal"/>
    <w:link w:val="Heading7Char"/>
    <w:qFormat/>
    <w:rsid w:val="003122B6"/>
    <w:pPr>
      <w:ind w:left="720"/>
      <w:outlineLvl w:val="6"/>
    </w:pPr>
    <w:rPr>
      <w:i/>
    </w:rPr>
  </w:style>
  <w:style w:type="paragraph" w:styleId="Heading8">
    <w:name w:val="heading 8"/>
    <w:basedOn w:val="Normal"/>
    <w:next w:val="Normal"/>
    <w:link w:val="Heading8Char"/>
    <w:qFormat/>
    <w:rsid w:val="003122B6"/>
    <w:pPr>
      <w:ind w:left="720"/>
      <w:outlineLvl w:val="7"/>
    </w:pPr>
    <w:rPr>
      <w:i/>
    </w:rPr>
  </w:style>
  <w:style w:type="paragraph" w:styleId="Heading9">
    <w:name w:val="heading 9"/>
    <w:basedOn w:val="Normal"/>
    <w:next w:val="Normal"/>
    <w:link w:val="Heading9Char"/>
    <w:qFormat/>
    <w:rsid w:val="003122B6"/>
    <w:pPr>
      <w:ind w:left="720"/>
      <w:outlineLvl w:val="8"/>
    </w:pPr>
    <w:rPr>
      <w:i/>
    </w:rPr>
  </w:style>
  <w:style w:type="character" w:default="1" w:styleId="DefaultParagraphFont">
    <w:name w:val="Default Paragraph Font"/>
    <w:uiPriority w:val="1"/>
    <w:unhideWhenUsed/>
    <w:rsid w:val="00312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2B6"/>
  </w:style>
  <w:style w:type="character" w:customStyle="1" w:styleId="Heading1Char">
    <w:name w:val="Heading 1 Char"/>
    <w:basedOn w:val="DefaultParagraphFont"/>
    <w:link w:val="Heading1"/>
    <w:rsid w:val="003122B6"/>
    <w:rPr>
      <w:rFonts w:ascii="Times New Roman" w:eastAsia="Times New Roman" w:hAnsi="Times New Roman" w:cs="Times New Roman"/>
      <w:b/>
      <w:sz w:val="32"/>
      <w:szCs w:val="20"/>
      <w:lang w:eastAsia="en-US"/>
    </w:rPr>
  </w:style>
  <w:style w:type="paragraph" w:styleId="BodyText">
    <w:name w:val="Body Text"/>
    <w:basedOn w:val="Normal"/>
    <w:link w:val="BodyTextChar"/>
    <w:rsid w:val="003122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2B6"/>
    <w:rPr>
      <w:rFonts w:ascii="Times New Roman" w:eastAsia="Times New Roman" w:hAnsi="Times New Roman" w:cs="Times New Roman"/>
      <w:sz w:val="24"/>
      <w:lang w:eastAsia="en-US"/>
    </w:rPr>
  </w:style>
  <w:style w:type="paragraph" w:styleId="ListBullet">
    <w:name w:val="List Bullet"/>
    <w:basedOn w:val="List"/>
    <w:rsid w:val="003122B6"/>
    <w:pPr>
      <w:numPr>
        <w:numId w:val="12"/>
      </w:numPr>
      <w:tabs>
        <w:tab w:val="clear" w:pos="340"/>
      </w:tabs>
      <w:spacing w:before="40" w:after="40"/>
    </w:pPr>
  </w:style>
  <w:style w:type="character" w:customStyle="1" w:styleId="SpecialBold">
    <w:name w:val="Special Bold"/>
    <w:basedOn w:val="DefaultParagraphFont"/>
    <w:rsid w:val="003122B6"/>
    <w:rPr>
      <w:b/>
      <w:spacing w:val="0"/>
    </w:rPr>
  </w:style>
  <w:style w:type="paragraph" w:styleId="ListBullet2">
    <w:name w:val="List Bullet 2"/>
    <w:basedOn w:val="List2"/>
    <w:rsid w:val="003122B6"/>
    <w:pPr>
      <w:numPr>
        <w:numId w:val="13"/>
      </w:numPr>
      <w:tabs>
        <w:tab w:val="clear" w:pos="680"/>
      </w:tabs>
    </w:pPr>
  </w:style>
  <w:style w:type="character" w:styleId="Emphasis">
    <w:name w:val="Emphasis"/>
    <w:basedOn w:val="DefaultParagraphFont"/>
    <w:qFormat/>
    <w:rsid w:val="003122B6"/>
    <w:rPr>
      <w:i/>
    </w:rPr>
  </w:style>
  <w:style w:type="paragraph" w:customStyle="1" w:styleId="SuperHeading">
    <w:name w:val="SuperHeading"/>
    <w:basedOn w:val="Normal"/>
    <w:rsid w:val="003122B6"/>
    <w:pPr>
      <w:spacing w:before="240" w:after="120"/>
      <w:outlineLvl w:val="0"/>
    </w:pPr>
    <w:rPr>
      <w:rFonts w:ascii="Times New Roman" w:hAnsi="Times New Roman"/>
      <w:b/>
      <w:sz w:val="32"/>
    </w:rPr>
  </w:style>
  <w:style w:type="paragraph" w:customStyle="1" w:styleId="AllowPageBreak">
    <w:name w:val="AllowPageBreak"/>
    <w:rsid w:val="003122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2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2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2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2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2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2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2B6"/>
    <w:rPr>
      <w:rFonts w:ascii="Courier New" w:eastAsia="Times New Roman" w:hAnsi="Courier New" w:cs="Times New Roman"/>
      <w:i/>
      <w:szCs w:val="20"/>
      <w:lang w:eastAsia="en-US"/>
    </w:rPr>
  </w:style>
  <w:style w:type="paragraph" w:customStyle="1" w:styleId="HeadingBase">
    <w:name w:val="Heading Base"/>
    <w:rsid w:val="00312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2B6"/>
    <w:pPr>
      <w:tabs>
        <w:tab w:val="right" w:leader="dot" w:pos="9072"/>
      </w:tabs>
      <w:ind w:left="567"/>
    </w:pPr>
    <w:rPr>
      <w:szCs w:val="22"/>
    </w:rPr>
  </w:style>
  <w:style w:type="paragraph" w:customStyle="1" w:styleId="TOCBase">
    <w:name w:val="TOC Base"/>
    <w:rsid w:val="00312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2B6"/>
    <w:pPr>
      <w:tabs>
        <w:tab w:val="right" w:leader="dot" w:pos="9072"/>
      </w:tabs>
      <w:spacing w:before="40" w:after="40"/>
      <w:ind w:left="284"/>
    </w:pPr>
    <w:rPr>
      <w:rFonts w:ascii="Times New Roman" w:hAnsi="Times New Roman"/>
    </w:rPr>
  </w:style>
  <w:style w:type="paragraph" w:styleId="TOC1">
    <w:name w:val="toc 1"/>
    <w:basedOn w:val="TOCBase"/>
    <w:next w:val="Normal"/>
    <w:rsid w:val="003122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2B6"/>
    <w:rPr>
      <w:rFonts w:ascii="Times New Roman" w:eastAsia="Times New Roman" w:hAnsi="Times New Roman" w:cs="Times New Roman"/>
      <w:sz w:val="16"/>
      <w:lang w:eastAsia="en-US"/>
    </w:rPr>
  </w:style>
  <w:style w:type="paragraph" w:styleId="Title">
    <w:name w:val="Title"/>
    <w:basedOn w:val="HeadingBase"/>
    <w:link w:val="TitleChar"/>
    <w:qFormat/>
    <w:rsid w:val="003122B6"/>
    <w:pPr>
      <w:spacing w:before="5040"/>
      <w:jc w:val="center"/>
    </w:pPr>
    <w:rPr>
      <w:sz w:val="48"/>
      <w:szCs w:val="72"/>
      <w:lang w:val="en-US"/>
    </w:rPr>
  </w:style>
  <w:style w:type="character" w:customStyle="1" w:styleId="TitleChar">
    <w:name w:val="Title Char"/>
    <w:basedOn w:val="DefaultParagraphFont"/>
    <w:link w:val="Title"/>
    <w:rsid w:val="00312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2B6"/>
    <w:pPr>
      <w:tabs>
        <w:tab w:val="left" w:pos="3600"/>
        <w:tab w:val="left" w:pos="3958"/>
      </w:tabs>
    </w:pPr>
  </w:style>
  <w:style w:type="paragraph" w:styleId="List">
    <w:name w:val="List"/>
    <w:basedOn w:val="BodyText"/>
    <w:next w:val="BodyText"/>
    <w:rsid w:val="003122B6"/>
    <w:pPr>
      <w:tabs>
        <w:tab w:val="left" w:pos="340"/>
      </w:tabs>
      <w:spacing w:before="60" w:after="60"/>
      <w:ind w:left="340" w:hanging="340"/>
    </w:pPr>
  </w:style>
  <w:style w:type="paragraph" w:customStyle="1" w:styleId="Note">
    <w:name w:val="Note"/>
    <w:basedOn w:val="BodyText"/>
    <w:rsid w:val="003122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2B6"/>
    <w:pPr>
      <w:framePr w:wrap="auto" w:hAnchor="text" w:y="6049"/>
    </w:pPr>
    <w:rPr>
      <w:color w:val="000000"/>
      <w:sz w:val="40"/>
    </w:rPr>
  </w:style>
  <w:style w:type="paragraph" w:customStyle="1" w:styleId="TOCTitle">
    <w:name w:val="TOCTitle"/>
    <w:basedOn w:val="Heading1"/>
    <w:rsid w:val="003122B6"/>
    <w:pPr>
      <w:spacing w:after="240"/>
      <w:jc w:val="center"/>
      <w:outlineLvl w:val="9"/>
    </w:pPr>
    <w:rPr>
      <w:caps/>
    </w:rPr>
  </w:style>
  <w:style w:type="paragraph" w:customStyle="1" w:styleId="Version">
    <w:name w:val="Version"/>
    <w:rsid w:val="003122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2B6"/>
    <w:pPr>
      <w:keepNext w:val="0"/>
      <w:tabs>
        <w:tab w:val="right" w:pos="4176"/>
      </w:tabs>
      <w:ind w:left="198" w:hanging="198"/>
    </w:pPr>
    <w:rPr>
      <w:rFonts w:ascii="Garamond" w:hAnsi="Garamond"/>
    </w:rPr>
  </w:style>
  <w:style w:type="paragraph" w:styleId="IndexHeading">
    <w:name w:val="index heading"/>
    <w:basedOn w:val="Normal"/>
    <w:next w:val="Index1"/>
    <w:semiHidden/>
    <w:rsid w:val="003122B6"/>
    <w:pPr>
      <w:spacing w:before="120" w:after="120"/>
    </w:pPr>
    <w:rPr>
      <w:rFonts w:ascii="Arial" w:hAnsi="Arial"/>
      <w:b/>
      <w:color w:val="918585"/>
      <w:sz w:val="24"/>
    </w:rPr>
  </w:style>
  <w:style w:type="paragraph" w:styleId="Header">
    <w:name w:val="header"/>
    <w:basedOn w:val="Normal"/>
    <w:link w:val="HeaderChar"/>
    <w:rsid w:val="00312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2B6"/>
    <w:rPr>
      <w:rFonts w:ascii="Times New Roman" w:eastAsia="Times New Roman" w:hAnsi="Times New Roman" w:cs="Times New Roman"/>
      <w:sz w:val="16"/>
      <w:szCs w:val="20"/>
      <w:lang w:val="en-GB" w:eastAsia="en-US"/>
    </w:rPr>
  </w:style>
  <w:style w:type="paragraph" w:customStyle="1" w:styleId="Chapter">
    <w:name w:val="Chapter"/>
    <w:basedOn w:val="Normal"/>
    <w:rsid w:val="003122B6"/>
    <w:pPr>
      <w:spacing w:before="240"/>
    </w:pPr>
    <w:rPr>
      <w:rFonts w:ascii="Times New Roman" w:hAnsi="Times New Roman"/>
      <w:smallCaps/>
      <w:spacing w:val="80"/>
      <w:sz w:val="28"/>
    </w:rPr>
  </w:style>
  <w:style w:type="paragraph" w:customStyle="1" w:styleId="InChapter">
    <w:name w:val="InChapter"/>
    <w:basedOn w:val="Heading3"/>
    <w:rsid w:val="003122B6"/>
    <w:pPr>
      <w:spacing w:after="240"/>
      <w:outlineLvl w:val="9"/>
    </w:pPr>
    <w:rPr>
      <w:noProof/>
    </w:rPr>
  </w:style>
  <w:style w:type="paragraph" w:styleId="Index2">
    <w:name w:val="index 2"/>
    <w:basedOn w:val="Normal"/>
    <w:next w:val="Normal"/>
    <w:semiHidden/>
    <w:rsid w:val="003122B6"/>
    <w:pPr>
      <w:tabs>
        <w:tab w:val="right" w:pos="4176"/>
      </w:tabs>
      <w:ind w:left="568" w:hanging="284"/>
    </w:pPr>
    <w:rPr>
      <w:rFonts w:ascii="Garamond" w:hAnsi="Garamond"/>
    </w:rPr>
  </w:style>
  <w:style w:type="paragraph" w:customStyle="1" w:styleId="Byline">
    <w:name w:val="Byline"/>
    <w:rsid w:val="00312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2B6"/>
    <w:pPr>
      <w:tabs>
        <w:tab w:val="clear" w:pos="3600"/>
        <w:tab w:val="clear" w:pos="3958"/>
      </w:tabs>
      <w:jc w:val="right"/>
    </w:pPr>
  </w:style>
  <w:style w:type="paragraph" w:styleId="Caption">
    <w:name w:val="caption"/>
    <w:basedOn w:val="BodyText"/>
    <w:next w:val="Normal"/>
    <w:qFormat/>
    <w:rsid w:val="003122B6"/>
    <w:pPr>
      <w:framePr w:w="2268" w:hSpace="181" w:vSpace="181" w:wrap="around" w:vAnchor="text" w:hAnchor="page" w:x="1135" w:y="285" w:anchorLock="1"/>
    </w:pPr>
    <w:rPr>
      <w:i/>
    </w:rPr>
  </w:style>
  <w:style w:type="paragraph" w:customStyle="1" w:styleId="MiniTOCTitle">
    <w:name w:val="MiniTOCTitle"/>
    <w:basedOn w:val="Heading4"/>
    <w:rsid w:val="003122B6"/>
    <w:pPr>
      <w:spacing w:before="240"/>
      <w:outlineLvl w:val="9"/>
    </w:pPr>
    <w:rPr>
      <w:noProof/>
      <w:sz w:val="24"/>
    </w:rPr>
  </w:style>
  <w:style w:type="paragraph" w:customStyle="1" w:styleId="MiniTOCItem">
    <w:name w:val="MiniTOCItem"/>
    <w:basedOn w:val="ListBullet"/>
    <w:rsid w:val="003122B6"/>
    <w:pPr>
      <w:numPr>
        <w:numId w:val="0"/>
      </w:numPr>
      <w:tabs>
        <w:tab w:val="right" w:leader="dot" w:pos="6521"/>
      </w:tabs>
      <w:spacing w:before="0" w:after="0"/>
    </w:pPr>
  </w:style>
  <w:style w:type="paragraph" w:customStyle="1" w:styleId="TOFTitle">
    <w:name w:val="TOFTitle"/>
    <w:basedOn w:val="TOCTitle"/>
    <w:rsid w:val="003122B6"/>
  </w:style>
  <w:style w:type="paragraph" w:styleId="TableofFigures">
    <w:name w:val="table of figures"/>
    <w:basedOn w:val="Normal"/>
    <w:next w:val="Normal"/>
    <w:semiHidden/>
    <w:rsid w:val="003122B6"/>
    <w:pPr>
      <w:tabs>
        <w:tab w:val="right" w:leader="dot" w:pos="9072"/>
      </w:tabs>
      <w:ind w:left="970" w:hanging="403"/>
    </w:pPr>
    <w:rPr>
      <w:rFonts w:ascii="Times New Roman" w:hAnsi="Times New Roman"/>
      <w:b/>
    </w:rPr>
  </w:style>
  <w:style w:type="paragraph" w:styleId="ListNumber">
    <w:name w:val="List Number"/>
    <w:basedOn w:val="List"/>
    <w:rsid w:val="003122B6"/>
    <w:pPr>
      <w:numPr>
        <w:numId w:val="15"/>
      </w:numPr>
      <w:tabs>
        <w:tab w:val="clear" w:pos="340"/>
      </w:tabs>
    </w:pPr>
  </w:style>
  <w:style w:type="character" w:customStyle="1" w:styleId="WingdingSymbols">
    <w:name w:val="Wingding Symbols"/>
    <w:rsid w:val="003122B6"/>
    <w:rPr>
      <w:rFonts w:ascii="Wingdings" w:hAnsi="Wingdings"/>
    </w:rPr>
  </w:style>
  <w:style w:type="paragraph" w:customStyle="1" w:styleId="TableHeading">
    <w:name w:val="Table Heading"/>
    <w:basedOn w:val="HeadingBase"/>
    <w:rsid w:val="003122B6"/>
    <w:pPr>
      <w:keepLines/>
      <w:pBdr>
        <w:bottom w:val="single" w:sz="6" w:space="1" w:color="918585"/>
      </w:pBdr>
      <w:spacing w:before="240"/>
    </w:pPr>
  </w:style>
  <w:style w:type="character" w:customStyle="1" w:styleId="HotSpot">
    <w:name w:val="HotSpot"/>
    <w:rsid w:val="003122B6"/>
    <w:rPr>
      <w:color w:val="0033CC"/>
      <w:u w:val="none"/>
    </w:rPr>
  </w:style>
  <w:style w:type="paragraph" w:customStyle="1" w:styleId="BodyTextRight">
    <w:name w:val="Body Text Right"/>
    <w:basedOn w:val="BodyText"/>
    <w:rsid w:val="003122B6"/>
    <w:pPr>
      <w:spacing w:before="0" w:after="0"/>
      <w:jc w:val="right"/>
    </w:pPr>
  </w:style>
  <w:style w:type="paragraph" w:styleId="Index3">
    <w:name w:val="index 3"/>
    <w:basedOn w:val="ListNumber2"/>
    <w:next w:val="Normal"/>
    <w:semiHidden/>
    <w:rsid w:val="003122B6"/>
    <w:pPr>
      <w:numPr>
        <w:numId w:val="0"/>
      </w:numPr>
      <w:tabs>
        <w:tab w:val="right" w:leader="dot" w:pos="4176"/>
      </w:tabs>
    </w:pPr>
  </w:style>
  <w:style w:type="paragraph" w:styleId="ListNumber2">
    <w:name w:val="List Number 2"/>
    <w:basedOn w:val="List2"/>
    <w:rsid w:val="003122B6"/>
    <w:pPr>
      <w:numPr>
        <w:numId w:val="10"/>
      </w:numPr>
      <w:tabs>
        <w:tab w:val="clear" w:pos="1060"/>
      </w:tabs>
    </w:pPr>
  </w:style>
  <w:style w:type="paragraph" w:customStyle="1" w:styleId="MarginNote">
    <w:name w:val="Margin Note"/>
    <w:basedOn w:val="BodyText"/>
    <w:rsid w:val="00312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2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2B6"/>
    <w:rPr>
      <w:sz w:val="32"/>
    </w:rPr>
  </w:style>
  <w:style w:type="paragraph" w:customStyle="1" w:styleId="HeadingProcedure">
    <w:name w:val="Heading Procedure"/>
    <w:basedOn w:val="HeadingBase"/>
    <w:next w:val="Normal"/>
    <w:rsid w:val="003122B6"/>
    <w:pPr>
      <w:tabs>
        <w:tab w:val="left" w:pos="0"/>
      </w:tabs>
      <w:spacing w:before="120" w:after="60"/>
    </w:pPr>
    <w:rPr>
      <w:i/>
      <w:color w:val="918585"/>
      <w:sz w:val="22"/>
    </w:rPr>
  </w:style>
  <w:style w:type="paragraph" w:customStyle="1" w:styleId="TableBodyText">
    <w:name w:val="Table Body Text"/>
    <w:basedOn w:val="BodyText"/>
    <w:rsid w:val="003122B6"/>
    <w:pPr>
      <w:spacing w:before="60" w:after="60"/>
    </w:pPr>
  </w:style>
  <w:style w:type="paragraph" w:styleId="ListContinue">
    <w:name w:val="List Continue"/>
    <w:basedOn w:val="List"/>
    <w:rsid w:val="003122B6"/>
    <w:pPr>
      <w:ind w:firstLine="0"/>
    </w:pPr>
  </w:style>
  <w:style w:type="paragraph" w:customStyle="1" w:styleId="ListNote">
    <w:name w:val="List Note"/>
    <w:basedOn w:val="List"/>
    <w:rsid w:val="003122B6"/>
    <w:pPr>
      <w:pBdr>
        <w:top w:val="single" w:sz="6" w:space="2" w:color="918585"/>
        <w:bottom w:val="single" w:sz="6" w:space="2" w:color="918585"/>
      </w:pBdr>
      <w:tabs>
        <w:tab w:val="left" w:pos="1021"/>
      </w:tabs>
      <w:ind w:firstLine="0"/>
    </w:pPr>
  </w:style>
  <w:style w:type="paragraph" w:customStyle="1" w:styleId="Warning">
    <w:name w:val="Warning"/>
    <w:basedOn w:val="BodyText"/>
    <w:rsid w:val="003122B6"/>
    <w:pPr>
      <w:shd w:val="clear" w:color="auto" w:fill="D9D9D9"/>
      <w:tabs>
        <w:tab w:val="left" w:pos="992"/>
      </w:tabs>
      <w:ind w:left="119" w:right="119"/>
    </w:pPr>
    <w:rPr>
      <w:sz w:val="20"/>
    </w:rPr>
  </w:style>
  <w:style w:type="paragraph" w:customStyle="1" w:styleId="MarginIcons">
    <w:name w:val="Margin Icons"/>
    <w:basedOn w:val="BodyText"/>
    <w:rsid w:val="003122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2B6"/>
    <w:rPr>
      <w:rFonts w:ascii="Courier New" w:hAnsi="Courier New"/>
    </w:rPr>
  </w:style>
  <w:style w:type="paragraph" w:customStyle="1" w:styleId="NoteBullet">
    <w:name w:val="Note Bullet"/>
    <w:basedOn w:val="Note"/>
    <w:rsid w:val="003122B6"/>
    <w:pPr>
      <w:tabs>
        <w:tab w:val="clear" w:pos="680"/>
      </w:tabs>
      <w:spacing w:before="60" w:after="60"/>
    </w:pPr>
  </w:style>
  <w:style w:type="paragraph" w:customStyle="1" w:styleId="SubHeading2">
    <w:name w:val="SubHeading2"/>
    <w:basedOn w:val="HeadingBase"/>
    <w:rsid w:val="003122B6"/>
    <w:pPr>
      <w:spacing w:before="240" w:after="60"/>
    </w:pPr>
    <w:rPr>
      <w:sz w:val="20"/>
    </w:rPr>
  </w:style>
  <w:style w:type="paragraph" w:customStyle="1" w:styleId="SubHeading1">
    <w:name w:val="SubHeading1"/>
    <w:basedOn w:val="HeadingBase"/>
    <w:rsid w:val="003122B6"/>
    <w:pPr>
      <w:spacing w:before="240" w:after="60"/>
    </w:pPr>
    <w:rPr>
      <w:color w:val="918585"/>
      <w:sz w:val="22"/>
    </w:rPr>
  </w:style>
  <w:style w:type="paragraph" w:customStyle="1" w:styleId="SideHeading">
    <w:name w:val="Side Heading"/>
    <w:basedOn w:val="HeadingBase"/>
    <w:rsid w:val="00312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2B6"/>
    <w:pPr>
      <w:tabs>
        <w:tab w:val="num" w:pos="360"/>
      </w:tabs>
    </w:pPr>
  </w:style>
  <w:style w:type="paragraph" w:styleId="PlainText">
    <w:name w:val="Plain Text"/>
    <w:basedOn w:val="Normal"/>
    <w:link w:val="PlainTextChar"/>
    <w:rsid w:val="003122B6"/>
    <w:rPr>
      <w:sz w:val="20"/>
    </w:rPr>
  </w:style>
  <w:style w:type="character" w:customStyle="1" w:styleId="PlainTextChar">
    <w:name w:val="Plain Text Char"/>
    <w:basedOn w:val="DefaultParagraphFont"/>
    <w:link w:val="PlainText"/>
    <w:rsid w:val="003122B6"/>
    <w:rPr>
      <w:rFonts w:ascii="Courier New" w:eastAsia="Times New Roman" w:hAnsi="Courier New" w:cs="Times New Roman"/>
      <w:sz w:val="20"/>
      <w:szCs w:val="20"/>
      <w:lang w:eastAsia="en-US"/>
    </w:rPr>
  </w:style>
  <w:style w:type="character" w:customStyle="1" w:styleId="MenuOption">
    <w:name w:val="Menu Option"/>
    <w:basedOn w:val="DefaultParagraphFont"/>
    <w:rsid w:val="003122B6"/>
    <w:rPr>
      <w:b/>
      <w:smallCaps/>
    </w:rPr>
  </w:style>
  <w:style w:type="paragraph" w:customStyle="1" w:styleId="TableListNumber">
    <w:name w:val="Table List Number"/>
    <w:basedOn w:val="ListNumber"/>
    <w:rsid w:val="003122B6"/>
    <w:pPr>
      <w:numPr>
        <w:numId w:val="0"/>
      </w:numPr>
    </w:pPr>
  </w:style>
  <w:style w:type="paragraph" w:styleId="TOC4">
    <w:name w:val="toc 4"/>
    <w:basedOn w:val="TOCBase"/>
    <w:next w:val="Normal"/>
    <w:semiHidden/>
    <w:rsid w:val="003122B6"/>
    <w:pPr>
      <w:tabs>
        <w:tab w:val="right" w:leader="dot" w:pos="9071"/>
      </w:tabs>
      <w:ind w:left="1701"/>
    </w:pPr>
  </w:style>
  <w:style w:type="paragraph" w:customStyle="1" w:styleId="ListAlpha">
    <w:name w:val="List Alpha"/>
    <w:basedOn w:val="List"/>
    <w:rsid w:val="003122B6"/>
    <w:pPr>
      <w:numPr>
        <w:numId w:val="9"/>
      </w:numPr>
    </w:pPr>
  </w:style>
  <w:style w:type="paragraph" w:customStyle="1" w:styleId="ListAlpha2">
    <w:name w:val="List Alpha 2"/>
    <w:basedOn w:val="List2"/>
    <w:rsid w:val="003122B6"/>
    <w:pPr>
      <w:numPr>
        <w:numId w:val="8"/>
      </w:numPr>
    </w:pPr>
  </w:style>
  <w:style w:type="paragraph" w:styleId="List2">
    <w:name w:val="List 2"/>
    <w:basedOn w:val="BodyText"/>
    <w:rsid w:val="003122B6"/>
    <w:pPr>
      <w:tabs>
        <w:tab w:val="left" w:pos="680"/>
      </w:tabs>
      <w:spacing w:before="60" w:after="60"/>
      <w:ind w:left="680" w:hanging="340"/>
    </w:pPr>
  </w:style>
  <w:style w:type="paragraph" w:styleId="List3">
    <w:name w:val="List 3"/>
    <w:basedOn w:val="BodyText"/>
    <w:rsid w:val="003122B6"/>
    <w:pPr>
      <w:tabs>
        <w:tab w:val="left" w:pos="1021"/>
      </w:tabs>
      <w:spacing w:before="60" w:after="60"/>
      <w:ind w:left="1020" w:hanging="340"/>
    </w:pPr>
  </w:style>
  <w:style w:type="paragraph" w:styleId="List4">
    <w:name w:val="List 4"/>
    <w:basedOn w:val="BodyText"/>
    <w:rsid w:val="003122B6"/>
    <w:pPr>
      <w:tabs>
        <w:tab w:val="left" w:pos="1361"/>
      </w:tabs>
      <w:spacing w:before="60" w:after="60"/>
      <w:ind w:left="1361" w:hanging="340"/>
    </w:pPr>
  </w:style>
  <w:style w:type="paragraph" w:styleId="List5">
    <w:name w:val="List 5"/>
    <w:basedOn w:val="BodyText"/>
    <w:rsid w:val="003122B6"/>
    <w:pPr>
      <w:tabs>
        <w:tab w:val="left" w:pos="1701"/>
      </w:tabs>
      <w:spacing w:before="60" w:after="60"/>
      <w:ind w:left="1701" w:hanging="340"/>
    </w:pPr>
  </w:style>
  <w:style w:type="paragraph" w:styleId="ListBullet3">
    <w:name w:val="List Bullet 3"/>
    <w:basedOn w:val="List3"/>
    <w:rsid w:val="003122B6"/>
    <w:pPr>
      <w:numPr>
        <w:numId w:val="14"/>
      </w:numPr>
      <w:tabs>
        <w:tab w:val="clear" w:pos="1021"/>
      </w:tabs>
      <w:ind w:left="1037" w:hanging="357"/>
    </w:pPr>
  </w:style>
  <w:style w:type="paragraph" w:styleId="ListBullet4">
    <w:name w:val="List Bullet 4"/>
    <w:basedOn w:val="List4"/>
    <w:rsid w:val="003122B6"/>
    <w:pPr>
      <w:numPr>
        <w:numId w:val="3"/>
      </w:numPr>
      <w:tabs>
        <w:tab w:val="clear" w:pos="1361"/>
      </w:tabs>
    </w:pPr>
  </w:style>
  <w:style w:type="paragraph" w:styleId="ListBullet5">
    <w:name w:val="List Bullet 5"/>
    <w:basedOn w:val="List5"/>
    <w:rsid w:val="003122B6"/>
    <w:pPr>
      <w:numPr>
        <w:numId w:val="4"/>
      </w:numPr>
    </w:pPr>
  </w:style>
  <w:style w:type="paragraph" w:styleId="ListContinue2">
    <w:name w:val="List Continue 2"/>
    <w:basedOn w:val="List2"/>
    <w:rsid w:val="003122B6"/>
    <w:pPr>
      <w:ind w:firstLine="0"/>
    </w:pPr>
  </w:style>
  <w:style w:type="paragraph" w:styleId="ListContinue3">
    <w:name w:val="List Continue 3"/>
    <w:basedOn w:val="List3"/>
    <w:rsid w:val="003122B6"/>
    <w:pPr>
      <w:ind w:left="1021" w:firstLine="0"/>
    </w:pPr>
  </w:style>
  <w:style w:type="paragraph" w:styleId="ListContinue4">
    <w:name w:val="List Continue 4"/>
    <w:basedOn w:val="List4"/>
    <w:rsid w:val="003122B6"/>
    <w:pPr>
      <w:ind w:firstLine="0"/>
    </w:pPr>
  </w:style>
  <w:style w:type="paragraph" w:styleId="ListContinue5">
    <w:name w:val="List Continue 5"/>
    <w:basedOn w:val="List5"/>
    <w:rsid w:val="003122B6"/>
    <w:pPr>
      <w:ind w:firstLine="0"/>
    </w:pPr>
  </w:style>
  <w:style w:type="paragraph" w:styleId="ListNumber3">
    <w:name w:val="List Number 3"/>
    <w:basedOn w:val="List3"/>
    <w:rsid w:val="003122B6"/>
    <w:pPr>
      <w:numPr>
        <w:numId w:val="5"/>
      </w:numPr>
    </w:pPr>
  </w:style>
  <w:style w:type="paragraph" w:styleId="ListNumber4">
    <w:name w:val="List Number 4"/>
    <w:basedOn w:val="List4"/>
    <w:rsid w:val="003122B6"/>
    <w:pPr>
      <w:numPr>
        <w:numId w:val="6"/>
      </w:numPr>
    </w:pPr>
  </w:style>
  <w:style w:type="paragraph" w:styleId="ListNumber5">
    <w:name w:val="List Number 5"/>
    <w:basedOn w:val="List5"/>
    <w:rsid w:val="003122B6"/>
    <w:pPr>
      <w:numPr>
        <w:numId w:val="7"/>
      </w:numPr>
    </w:pPr>
  </w:style>
  <w:style w:type="paragraph" w:styleId="BlockText">
    <w:name w:val="Block Text"/>
    <w:basedOn w:val="Normal"/>
    <w:rsid w:val="003122B6"/>
    <w:pPr>
      <w:spacing w:after="120"/>
      <w:ind w:left="1440" w:right="1440"/>
    </w:pPr>
  </w:style>
  <w:style w:type="character" w:customStyle="1" w:styleId="Subscript">
    <w:name w:val="Subscript"/>
    <w:basedOn w:val="DefaultParagraphFont"/>
    <w:rsid w:val="003122B6"/>
    <w:rPr>
      <w:sz w:val="16"/>
      <w:vertAlign w:val="subscript"/>
    </w:rPr>
  </w:style>
  <w:style w:type="character" w:customStyle="1" w:styleId="Superscript">
    <w:name w:val="Superscript"/>
    <w:basedOn w:val="DefaultParagraphFont"/>
    <w:rsid w:val="003122B6"/>
    <w:rPr>
      <w:sz w:val="16"/>
      <w:vertAlign w:val="superscript"/>
    </w:rPr>
  </w:style>
  <w:style w:type="character" w:customStyle="1" w:styleId="Symbols">
    <w:name w:val="Symbols"/>
    <w:basedOn w:val="DefaultParagraphFont"/>
    <w:rsid w:val="003122B6"/>
    <w:rPr>
      <w:rFonts w:ascii="Symbol" w:hAnsi="Symbol"/>
    </w:rPr>
  </w:style>
  <w:style w:type="character" w:customStyle="1" w:styleId="MenuOptions">
    <w:name w:val="Menu Options"/>
    <w:basedOn w:val="DefaultParagraphFont"/>
    <w:rsid w:val="003122B6"/>
    <w:rPr>
      <w:rFonts w:ascii="Arial Narrow" w:hAnsi="Arial Narrow"/>
      <w:smallCaps/>
    </w:rPr>
  </w:style>
  <w:style w:type="character" w:customStyle="1" w:styleId="Buttons">
    <w:name w:val="Buttons"/>
    <w:basedOn w:val="DefaultParagraphFont"/>
    <w:rsid w:val="003122B6"/>
    <w:rPr>
      <w:b/>
    </w:rPr>
  </w:style>
  <w:style w:type="character" w:customStyle="1" w:styleId="Underlined">
    <w:name w:val="Underlined"/>
    <w:basedOn w:val="DefaultParagraphFont"/>
    <w:rsid w:val="003122B6"/>
    <w:rPr>
      <w:u w:val="single"/>
    </w:rPr>
  </w:style>
  <w:style w:type="paragraph" w:customStyle="1" w:styleId="TableBodyTextRight">
    <w:name w:val="Table Body Text Right"/>
    <w:basedOn w:val="TableBodyText"/>
    <w:rsid w:val="003122B6"/>
    <w:pPr>
      <w:widowControl w:val="0"/>
      <w:autoSpaceDE w:val="0"/>
      <w:autoSpaceDN w:val="0"/>
      <w:adjustRightInd w:val="0"/>
      <w:jc w:val="right"/>
    </w:pPr>
    <w:rPr>
      <w:rFonts w:cs="Arial"/>
      <w:szCs w:val="18"/>
    </w:rPr>
  </w:style>
  <w:style w:type="paragraph" w:customStyle="1" w:styleId="CopyrightText">
    <w:name w:val="Copyright Text"/>
    <w:basedOn w:val="BodyText"/>
    <w:rsid w:val="003122B6"/>
    <w:rPr>
      <w:sz w:val="18"/>
    </w:rPr>
  </w:style>
  <w:style w:type="paragraph" w:customStyle="1" w:styleId="BodySmallRight">
    <w:name w:val="Body Small Right"/>
    <w:basedOn w:val="BodyTextRight"/>
    <w:rsid w:val="003122B6"/>
    <w:rPr>
      <w:sz w:val="18"/>
      <w:szCs w:val="18"/>
    </w:rPr>
  </w:style>
  <w:style w:type="paragraph" w:customStyle="1" w:styleId="MarginEdition">
    <w:name w:val="Margin Edition"/>
    <w:basedOn w:val="MarginNote"/>
    <w:rsid w:val="003122B6"/>
    <w:pPr>
      <w:spacing w:before="0" w:after="0"/>
    </w:pPr>
    <w:rPr>
      <w:rFonts w:ascii="Times New Roman" w:hAnsi="Times New Roman"/>
      <w:color w:val="999999"/>
    </w:rPr>
  </w:style>
  <w:style w:type="paragraph" w:customStyle="1" w:styleId="Spacer">
    <w:name w:val="Spacer"/>
    <w:basedOn w:val="Normal"/>
    <w:rsid w:val="003122B6"/>
    <w:rPr>
      <w:sz w:val="2"/>
      <w:szCs w:val="2"/>
    </w:rPr>
  </w:style>
  <w:style w:type="character" w:customStyle="1" w:styleId="Small">
    <w:name w:val="Small"/>
    <w:basedOn w:val="DefaultParagraphFont"/>
    <w:rsid w:val="003122B6"/>
    <w:rPr>
      <w:sz w:val="16"/>
    </w:rPr>
  </w:style>
  <w:style w:type="paragraph" w:customStyle="1" w:styleId="WideTable">
    <w:name w:val="Wide Table"/>
    <w:basedOn w:val="Normal"/>
    <w:rsid w:val="003122B6"/>
    <w:pPr>
      <w:ind w:left="-1418"/>
    </w:pPr>
    <w:rPr>
      <w:sz w:val="2"/>
      <w:szCs w:val="2"/>
    </w:rPr>
  </w:style>
  <w:style w:type="character" w:styleId="PageNumber">
    <w:name w:val="page number"/>
    <w:basedOn w:val="DefaultParagraphFont"/>
    <w:rsid w:val="003122B6"/>
  </w:style>
  <w:style w:type="paragraph" w:styleId="Quote">
    <w:name w:val="Quote"/>
    <w:basedOn w:val="Heading1"/>
    <w:link w:val="QuoteChar"/>
    <w:qFormat/>
    <w:rsid w:val="003122B6"/>
    <w:rPr>
      <w:b w:val="0"/>
      <w:sz w:val="72"/>
      <w:szCs w:val="72"/>
      <w:lang w:val="en-NZ"/>
    </w:rPr>
  </w:style>
  <w:style w:type="character" w:customStyle="1" w:styleId="QuoteChar">
    <w:name w:val="Quote Char"/>
    <w:basedOn w:val="DefaultParagraphFont"/>
    <w:link w:val="Quote"/>
    <w:rsid w:val="00312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2B6"/>
    <w:pPr>
      <w:pageBreakBefore/>
    </w:pPr>
  </w:style>
  <w:style w:type="paragraph" w:customStyle="1" w:styleId="Border">
    <w:name w:val="Border"/>
    <w:basedOn w:val="Normal"/>
    <w:qFormat/>
    <w:rsid w:val="003122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2B6"/>
    <w:rPr>
      <w:b/>
      <w:bCs/>
      <w:i/>
      <w:iCs/>
      <w:color w:val="auto"/>
    </w:rPr>
  </w:style>
  <w:style w:type="paragraph" w:styleId="IntenseQuote">
    <w:name w:val="Intense Quote"/>
    <w:basedOn w:val="Normal"/>
    <w:next w:val="Normal"/>
    <w:link w:val="IntenseQuoteChar"/>
    <w:uiPriority w:val="30"/>
    <w:qFormat/>
    <w:rsid w:val="003122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2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2B6"/>
    <w:rPr>
      <w:smallCaps/>
      <w:color w:val="auto"/>
      <w:u w:val="single"/>
    </w:rPr>
  </w:style>
  <w:style w:type="character" w:styleId="IntenseReference">
    <w:name w:val="Intense Reference"/>
    <w:basedOn w:val="DefaultParagraphFont"/>
    <w:uiPriority w:val="32"/>
    <w:qFormat/>
    <w:rsid w:val="003122B6"/>
    <w:rPr>
      <w:b/>
      <w:bCs/>
      <w:smallCaps/>
      <w:color w:val="auto"/>
      <w:spacing w:val="5"/>
      <w:u w:val="single"/>
    </w:rPr>
  </w:style>
  <w:style w:type="paragraph" w:customStyle="1" w:styleId="2ColumnHeading">
    <w:name w:val="2Column Heading"/>
    <w:basedOn w:val="BodyText"/>
    <w:qFormat/>
    <w:rsid w:val="003122B6"/>
    <w:pPr>
      <w:spacing w:after="60"/>
      <w:ind w:left="-2268"/>
    </w:pPr>
    <w:rPr>
      <w:b/>
    </w:rPr>
  </w:style>
  <w:style w:type="paragraph" w:customStyle="1" w:styleId="Heading1TOC">
    <w:name w:val="Heading1 TOC"/>
    <w:basedOn w:val="Normal"/>
    <w:qFormat/>
    <w:rsid w:val="003122B6"/>
    <w:pPr>
      <w:spacing w:before="240" w:after="120"/>
    </w:pPr>
    <w:rPr>
      <w:rFonts w:ascii="Times New Roman" w:hAnsi="Times New Roman"/>
      <w:b/>
      <w:sz w:val="32"/>
    </w:rPr>
  </w:style>
  <w:style w:type="paragraph" w:customStyle="1" w:styleId="Heading2TOC">
    <w:name w:val="Heading2 TOC"/>
    <w:basedOn w:val="Normal"/>
    <w:qFormat/>
    <w:rsid w:val="003122B6"/>
    <w:pPr>
      <w:spacing w:before="240" w:after="60"/>
    </w:pPr>
    <w:rPr>
      <w:rFonts w:ascii="Times New Roman" w:hAnsi="Times New Roman"/>
      <w:b/>
      <w:sz w:val="28"/>
    </w:rPr>
  </w:style>
  <w:style w:type="character" w:customStyle="1" w:styleId="Underline">
    <w:name w:val="Underline"/>
    <w:basedOn w:val="DefaultParagraphFont"/>
    <w:qFormat/>
    <w:rsid w:val="003122B6"/>
    <w:rPr>
      <w:u w:val="single"/>
    </w:rPr>
  </w:style>
  <w:style w:type="character" w:customStyle="1" w:styleId="BoldandItalics">
    <w:name w:val="Bold and Italics"/>
    <w:qFormat/>
    <w:rsid w:val="003122B6"/>
    <w:rPr>
      <w:b/>
      <w:i/>
      <w:u w:val="none"/>
    </w:rPr>
  </w:style>
  <w:style w:type="paragraph" w:styleId="BalloonText">
    <w:name w:val="Balloon Text"/>
    <w:basedOn w:val="Normal"/>
    <w:link w:val="BalloonTextChar"/>
    <w:rsid w:val="003122B6"/>
    <w:rPr>
      <w:rFonts w:ascii="Tahoma" w:hAnsi="Tahoma" w:cs="Tahoma"/>
      <w:sz w:val="16"/>
      <w:szCs w:val="16"/>
    </w:rPr>
  </w:style>
  <w:style w:type="character" w:customStyle="1" w:styleId="BalloonTextChar">
    <w:name w:val="Balloon Text Char"/>
    <w:basedOn w:val="DefaultParagraphFont"/>
    <w:link w:val="BalloonText"/>
    <w:rsid w:val="003122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2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2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2B6"/>
    <w:rPr>
      <w:b/>
      <w:color w:val="660033"/>
      <w:spacing w:val="0"/>
    </w:rPr>
  </w:style>
  <w:style w:type="paragraph" w:customStyle="1" w:styleId="Nameditemlist">
    <w:name w:val="Named item list"/>
    <w:basedOn w:val="BodyText"/>
    <w:qFormat/>
    <w:rsid w:val="003122B6"/>
    <w:pPr>
      <w:tabs>
        <w:tab w:val="left" w:pos="2835"/>
      </w:tabs>
      <w:ind w:left="2835" w:hanging="2835"/>
    </w:pPr>
  </w:style>
  <w:style w:type="paragraph" w:customStyle="1" w:styleId="BodyTextnopadding">
    <w:name w:val="Body Text no padding"/>
    <w:basedOn w:val="BodyText"/>
    <w:qFormat/>
    <w:rsid w:val="003122B6"/>
    <w:pPr>
      <w:spacing w:before="0" w:after="0"/>
    </w:pPr>
  </w:style>
  <w:style w:type="paragraph" w:customStyle="1" w:styleId="BodyTextBold">
    <w:name w:val="Body Text Bold"/>
    <w:basedOn w:val="BodyText"/>
    <w:qFormat/>
    <w:rsid w:val="003122B6"/>
    <w:rPr>
      <w:b/>
    </w:rPr>
  </w:style>
  <w:style w:type="character" w:styleId="Hyperlink">
    <w:name w:val="Hyperlink"/>
    <w:basedOn w:val="DefaultParagraphFont"/>
    <w:uiPriority w:val="99"/>
    <w:unhideWhenUsed/>
    <w:rsid w:val="00117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1414</Words>
  <Characters>9462</Characters>
  <Application>Microsoft Office Word</Application>
  <DocSecurity>0</DocSecurity>
  <Lines>326</Lines>
  <Paragraphs>205</Paragraphs>
  <ScaleCrop>false</ScaleCrop>
  <Company>Author-it Software Corporation Ltd.</Company>
  <LinksUpToDate>false</LinksUpToDate>
  <CharactersWithSpaces>10671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MSFKB3002 Determine requirements for installation of cabinets</dc:title>
  <dc:subject>Approved</dc:subject>
  <dc:creator>Skills Insight</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