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1C6" w:rsidP="00E25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MSFID6020 Develop commercial interior design project documentation</w:t>
      </w:r>
      <w:r>
        <w:fldChar w:fldCharType="end"/>
      </w:r>
    </w:p>
    <w:p w:rsidR="00E251C6" w:rsidP="00E251C6">
      <w:pPr>
        <w:pStyle w:val="Version"/>
        <w:sectPr w:rsidSect="00534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98A" w:rsidP="0053498A">
      <w:pPr>
        <w:pStyle w:val="SuperHeading"/>
      </w:pPr>
      <w:r w:rsidRPr="0053498A">
        <w:t>MSFID6020 Develop commercial interior design pr</w:t>
      </w:r>
      <w:r w:rsidRPr="0053498A">
        <w:t>oject documentation</w:t>
      </w:r>
    </w:p>
    <w:p w:rsidR="00000000" w:rsidRPr="0053498A" w:rsidP="0053498A">
      <w:pPr>
        <w:pStyle w:val="Heading1"/>
      </w:pPr>
      <w:bookmarkStart w:id="1" w:name="O_1015914"/>
      <w:bookmarkEnd w:id="1"/>
      <w:r w:rsidRPr="0053498A">
        <w:t>Modification History</w:t>
      </w:r>
    </w:p>
    <w:p w:rsidR="00000000" w:rsidRPr="0053498A" w:rsidP="00E251C6">
      <w:pPr>
        <w:pStyle w:val="BodyText"/>
      </w:pPr>
      <w:r w:rsidRPr="0053498A">
        <w:t xml:space="preserve">Release 1. Supersedes and is not equivalent to MSFID5004 Specify structural elements, systems and services for interior spaces. </w:t>
      </w:r>
    </w:p>
    <w:p w:rsidR="00000000" w:rsidRPr="0053498A" w:rsidP="0053498A">
      <w:pPr>
        <w:pStyle w:val="Heading1"/>
      </w:pPr>
      <w:bookmarkStart w:id="2" w:name="O_1015920"/>
      <w:bookmarkEnd w:id="2"/>
      <w:r w:rsidRPr="0053498A">
        <w:t>Application</w:t>
      </w:r>
    </w:p>
    <w:p w:rsidR="00000000" w:rsidRPr="0053498A" w:rsidP="00E251C6">
      <w:pPr>
        <w:pStyle w:val="BodyText"/>
      </w:pPr>
      <w:r w:rsidRPr="0053498A">
        <w:t>This unit describes the skills and knowledge required to produce commercial interior design project documentation using computer-aided design (CAD) programs. Project documentation covers researching, resolving and detailing through drawings, the materials,</w:t>
      </w:r>
      <w:r w:rsidRPr="0053498A">
        <w:t xml:space="preserve"> construction methods and building services associated with retail, hospitality, and workplace interior design projects. Designs may be for the fit-out of entire buildings or for tenancies within larger buildings, new or existing.</w:t>
      </w:r>
    </w:p>
    <w:p w:rsidR="00000000" w:rsidRPr="0053498A" w:rsidP="00E251C6">
      <w:pPr>
        <w:pStyle w:val="BodyText"/>
      </w:pPr>
      <w:r w:rsidRPr="0053498A">
        <w:t>This unit applies to inte</w:t>
      </w:r>
      <w:r w:rsidRPr="0053498A">
        <w:t>rior designers.</w:t>
      </w:r>
    </w:p>
    <w:p w:rsidR="00E251C6" w:rsidP="00E251C6">
      <w:pPr>
        <w:pStyle w:val="BodyText"/>
      </w:pPr>
      <w:r w:rsidRPr="0053498A">
        <w:t>Licensing, legislative or certification requirements may apply to this unit and relevant state/territory and local government agencies should be consulted to determine any necessary certification or licensing for undertaking interior decora</w:t>
      </w:r>
      <w:r w:rsidRPr="0053498A">
        <w:t>tion and design work. Access to construction sites requires certification of general induction training specified by the National Code of Practice for Induction for Construction Work (ASCC 2007).</w:t>
      </w:r>
    </w:p>
    <w:p w:rsidR="00000000" w:rsidRPr="0053498A" w:rsidP="0053498A">
      <w:pPr>
        <w:pStyle w:val="Heading1"/>
      </w:pPr>
      <w:bookmarkStart w:id="3" w:name="O_1015919"/>
      <w:bookmarkEnd w:id="3"/>
      <w:r w:rsidRPr="0053498A">
        <w:t>Pre-requisite Unit</w:t>
      </w:r>
    </w:p>
    <w:p w:rsidR="00000000" w:rsidRPr="0053498A" w:rsidP="00E251C6">
      <w:pPr>
        <w:pStyle w:val="BodyText"/>
      </w:pPr>
      <w:r w:rsidRPr="0053498A">
        <w:t>N/A</w:t>
      </w:r>
    </w:p>
    <w:p w:rsidR="00000000" w:rsidRPr="0053498A" w:rsidP="0053498A">
      <w:pPr>
        <w:pStyle w:val="Heading1"/>
      </w:pPr>
      <w:bookmarkStart w:id="4" w:name="O_1015918"/>
      <w:bookmarkEnd w:id="4"/>
      <w:r w:rsidRPr="0053498A">
        <w:t>Unit Sector</w:t>
      </w:r>
    </w:p>
    <w:p w:rsidR="00000000" w:rsidRPr="0053498A" w:rsidP="00E251C6">
      <w:pPr>
        <w:pStyle w:val="BodyText"/>
      </w:pPr>
      <w:r w:rsidRPr="0053498A">
        <w:t>Interior design</w:t>
      </w:r>
    </w:p>
    <w:p w:rsidR="00000000" w:rsidRPr="0053498A" w:rsidP="0053498A">
      <w:pPr>
        <w:pStyle w:val="Heading1"/>
      </w:pPr>
      <w:bookmarkStart w:id="5" w:name="O_1015917"/>
      <w:bookmarkEnd w:id="5"/>
      <w:r w:rsidRPr="0053498A">
        <w:t>Elements and Performance Criteria</w:t>
      </w:r>
    </w:p>
    <w:tbl>
      <w:tblPr>
        <w:tblW w:w="95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993"/>
      </w:tblGrid>
      <w:tr w:rsidTr="00E251C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8A" w:rsidP="0053498A">
            <w:pPr>
              <w:pStyle w:val="BodyText"/>
            </w:pPr>
            <w:r w:rsidRPr="0053498A">
              <w:rPr>
                <w:rStyle w:val="SpecialBold"/>
              </w:rPr>
              <w:t>Elements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rPr>
                <w:rStyle w:val="SpecialBold"/>
              </w:rPr>
              <w:t>Performance Criteria</w:t>
            </w:r>
          </w:p>
        </w:tc>
      </w:tr>
      <w:tr w:rsidTr="00E251C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8A" w:rsidP="0053498A">
            <w:pPr>
              <w:pStyle w:val="BodyText"/>
            </w:pPr>
            <w:r w:rsidRPr="0053498A">
              <w:rPr>
                <w:rStyle w:val="Emphasis"/>
              </w:rPr>
              <w:t xml:space="preserve">Elements describe the </w:t>
            </w:r>
            <w:r w:rsidRPr="0053498A">
              <w:t xml:space="preserve">essential </w:t>
            </w:r>
            <w:r w:rsidRPr="0053498A">
              <w:rPr>
                <w:rStyle w:val="Emphasis"/>
              </w:rPr>
              <w:t>outcomes.</w:t>
            </w:r>
          </w:p>
        </w:tc>
        <w:tc>
          <w:tcPr>
            <w:tcW w:w="69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1C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>1. Confirm detailed design requirements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8A" w:rsidP="0053498A">
            <w:pPr>
              <w:pStyle w:val="BodyText"/>
            </w:pPr>
            <w:r w:rsidRPr="0053498A">
              <w:t>1.1 Confirm documentation requirements through analysis of the design proposal</w:t>
            </w:r>
          </w:p>
          <w:p w:rsidR="00000000" w:rsidRPr="0053498A" w:rsidP="0053498A">
            <w:pPr>
              <w:pStyle w:val="BodyText"/>
            </w:pPr>
            <w:r w:rsidRPr="0053498A">
              <w:t xml:space="preserve">1.2 Analyse the site and building construction to identify structural and </w:t>
            </w:r>
            <w:r w:rsidRPr="0053498A">
              <w:t>service implications of proposed design</w:t>
            </w:r>
          </w:p>
          <w:p w:rsidR="00000000" w:rsidRPr="0053498A" w:rsidP="0053498A">
            <w:pPr>
              <w:pStyle w:val="BodyText"/>
            </w:pPr>
            <w:r w:rsidRPr="0053498A">
              <w:t>1.3 Identify building c</w:t>
            </w:r>
            <w:r w:rsidRPr="0053498A">
              <w:t>lassification and review regulatory implications of proposed design</w:t>
            </w:r>
          </w:p>
          <w:p w:rsidR="00000000" w:rsidRPr="0053498A" w:rsidP="0053498A">
            <w:pPr>
              <w:pStyle w:val="BodyText"/>
            </w:pPr>
            <w:r w:rsidRPr="0053498A">
              <w:t>1.4 Identify building services, and implications of proposed design</w:t>
            </w:r>
          </w:p>
          <w:p w:rsidR="00000000" w:rsidRPr="0053498A" w:rsidP="0053498A">
            <w:pPr>
              <w:pStyle w:val="BodyText"/>
            </w:pPr>
            <w:r w:rsidRPr="0053498A">
              <w:t xml:space="preserve">1.5 Identify and respond to the need for professional advice on design viability </w:t>
            </w:r>
          </w:p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>1.6 Identify and plan appropriate digi</w:t>
            </w:r>
            <w:r w:rsidRPr="0053498A">
              <w:t>tal drawing schedule based on review of required project trades, construction and requirements</w:t>
            </w:r>
          </w:p>
        </w:tc>
      </w:tr>
      <w:tr w:rsidTr="00E251C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 xml:space="preserve">2. Research and resolve interior details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8A" w:rsidP="0053498A">
            <w:pPr>
              <w:pStyle w:val="BodyText"/>
            </w:pPr>
            <w:r w:rsidRPr="0053498A">
              <w:t>2.1 Research methods of construction and assembly for the proposed interior elements</w:t>
            </w:r>
          </w:p>
          <w:p w:rsidR="00000000" w:rsidRPr="0053498A" w:rsidP="0053498A">
            <w:pPr>
              <w:pStyle w:val="BodyText"/>
            </w:pPr>
            <w:r w:rsidRPr="0053498A">
              <w:t xml:space="preserve">2.2 Research materials, hardware </w:t>
            </w:r>
            <w:r w:rsidRPr="0053498A">
              <w:t>and fixtures appropriate for the scope of the project</w:t>
            </w:r>
          </w:p>
          <w:p w:rsidR="00000000" w:rsidRPr="0053498A" w:rsidP="0053498A">
            <w:pPr>
              <w:pStyle w:val="BodyText"/>
            </w:pPr>
            <w:r w:rsidRPr="0053498A">
              <w:t>2.3 Modify and resolve details to meet requirements and prepare detailed development drawings</w:t>
            </w:r>
          </w:p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>2.4 Seek client feedback and agree on any modifications</w:t>
            </w:r>
          </w:p>
        </w:tc>
      </w:tr>
      <w:tr w:rsidTr="00E251C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 xml:space="preserve">3. Prepare digital construction documentation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8A" w:rsidP="0053498A">
            <w:pPr>
              <w:pStyle w:val="BodyText"/>
            </w:pPr>
            <w:r w:rsidRPr="0053498A">
              <w:t>3.1 Develop accurate and fully dimensioned plans, sections and reflected ceiling plans with required annotations</w:t>
            </w:r>
          </w:p>
          <w:p w:rsidR="00000000" w:rsidRPr="0053498A" w:rsidP="0053498A">
            <w:pPr>
              <w:pStyle w:val="BodyText"/>
            </w:pPr>
            <w:r w:rsidRPr="0053498A">
              <w:t>3.2 Develop fully dimensioned and annotated details for material junctions, wall construction, ceiling elements</w:t>
            </w:r>
          </w:p>
          <w:p w:rsidR="00000000" w:rsidRPr="0053498A" w:rsidP="0053498A">
            <w:pPr>
              <w:pStyle w:val="BodyText"/>
            </w:pPr>
            <w:r w:rsidRPr="0053498A">
              <w:t>3.3 Identify services requireme</w:t>
            </w:r>
            <w:r w:rsidRPr="0053498A">
              <w:t>nts and accurately integrate into documentation</w:t>
            </w:r>
          </w:p>
          <w:p w:rsidR="00000000" w:rsidRPr="0053498A" w:rsidP="0053498A">
            <w:pPr>
              <w:pStyle w:val="BodyText"/>
            </w:pPr>
            <w:r w:rsidRPr="0053498A">
              <w:t>3.4 Include all required information related to substrate, finish, junctions and fixings</w:t>
            </w:r>
          </w:p>
          <w:p w:rsidR="00000000" w:rsidRPr="0053498A" w:rsidP="0053498A">
            <w:pPr>
              <w:pStyle w:val="BodyText"/>
            </w:pPr>
            <w:r w:rsidRPr="0053498A">
              <w:t>3.5 Develop associated accurate, itemised specification notes and schedules in accordance with job requirements</w:t>
            </w:r>
          </w:p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>3.6 See</w:t>
            </w:r>
            <w:r w:rsidRPr="0053498A">
              <w:t>k and incorporate client feedback on any design changes and on detail design development</w:t>
            </w:r>
          </w:p>
        </w:tc>
      </w:tr>
      <w:tr w:rsidTr="00E251C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8A">
            <w:pPr>
              <w:pStyle w:val="BodyText"/>
              <w:rPr>
                <w:lang w:val="en-NZ"/>
              </w:rPr>
            </w:pPr>
            <w:r w:rsidRPr="0053498A">
              <w:t xml:space="preserve">4. Manage documentation package and quality control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8A" w:rsidP="0053498A">
            <w:pPr>
              <w:pStyle w:val="BodyText"/>
            </w:pPr>
            <w:r w:rsidRPr="0053498A">
              <w:t>4.1 Maintain current and accurate drawing register</w:t>
            </w:r>
          </w:p>
          <w:p w:rsidR="00000000" w:rsidRPr="0053498A" w:rsidP="0053498A">
            <w:pPr>
              <w:pStyle w:val="BodyText"/>
            </w:pPr>
            <w:r w:rsidRPr="0053498A">
              <w:t>4.2 Develop and implement coding and numbering system for draw</w:t>
            </w:r>
            <w:r w:rsidRPr="0053498A">
              <w:t>ings</w:t>
            </w:r>
          </w:p>
          <w:p w:rsidR="00000000" w:rsidRPr="0053498A" w:rsidP="0053498A">
            <w:pPr>
              <w:pStyle w:val="BodyText"/>
            </w:pPr>
            <w:r w:rsidRPr="0053498A">
              <w:t xml:space="preserve">4.3 Manage drawing amendments in accordance with agreed processes and procedures </w:t>
            </w:r>
          </w:p>
          <w:p w:rsidR="00000000" w:rsidRPr="0053498A" w:rsidP="0053498A">
            <w:pPr>
              <w:pStyle w:val="BodyText"/>
            </w:pPr>
            <w:r w:rsidRPr="0053498A">
              <w:t>4.4 Produce document package in required formats</w:t>
            </w:r>
          </w:p>
        </w:tc>
      </w:tr>
    </w:tbl>
    <w:p w:rsidR="00E251C6" w:rsidP="0053498A">
      <w:pPr>
        <w:pStyle w:val="BodyText"/>
      </w:pPr>
    </w:p>
    <w:p w:rsidR="00E251C6" w:rsidP="0053498A">
      <w:pPr>
        <w:pStyle w:val="BodyText"/>
      </w:pPr>
    </w:p>
    <w:p w:rsidR="00000000" w:rsidRPr="0053498A" w:rsidP="0053498A">
      <w:pPr>
        <w:pStyle w:val="Heading1"/>
      </w:pPr>
      <w:bookmarkStart w:id="6" w:name="O_1015916"/>
      <w:bookmarkEnd w:id="6"/>
      <w:r w:rsidRPr="0053498A">
        <w:t>Foundation Skills</w:t>
      </w:r>
    </w:p>
    <w:p w:rsidR="00000000" w:rsidRPr="0053498A" w:rsidP="00E251C6">
      <w:pPr>
        <w:pStyle w:val="BodyText"/>
      </w:pPr>
      <w:r w:rsidRPr="0053498A">
        <w:t>Foundation skills essential to performance are explicit in the performance crite</w:t>
      </w:r>
      <w:r w:rsidRPr="0053498A">
        <w:t xml:space="preserve">ria of this unit of competency. </w:t>
      </w:r>
    </w:p>
    <w:p w:rsidR="00000000" w:rsidRPr="0053498A" w:rsidP="0053498A">
      <w:pPr>
        <w:pStyle w:val="Heading1"/>
      </w:pPr>
      <w:bookmarkStart w:id="7" w:name="O_1015915"/>
      <w:bookmarkEnd w:id="7"/>
      <w:r w:rsidRPr="0053498A">
        <w:t>Unit Mapping Information</w:t>
      </w:r>
    </w:p>
    <w:p w:rsidR="00000000" w:rsidRPr="0053498A" w:rsidP="00E251C6">
      <w:pPr>
        <w:pStyle w:val="BodyText"/>
      </w:pPr>
      <w:r w:rsidRPr="0053498A">
        <w:t>No equivalent unit.</w:t>
      </w:r>
    </w:p>
    <w:p w:rsidR="00000000" w:rsidRPr="0053498A" w:rsidP="0053498A">
      <w:pPr>
        <w:pStyle w:val="Heading1"/>
      </w:pPr>
      <w:bookmarkStart w:id="8" w:name="O_1015908"/>
      <w:bookmarkEnd w:id="8"/>
      <w:r w:rsidRPr="0053498A">
        <w:t>Links</w:t>
      </w:r>
    </w:p>
    <w:p w:rsidR="00000000" w:rsidRPr="0053498A" w:rsidP="00E251C6">
      <w:pPr>
        <w:pStyle w:val="BodyText"/>
      </w:pPr>
      <w:r w:rsidRPr="005349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D023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3498A" w:rsidP="0053498A"/>
    <w:sectPr w:rsidSect="005349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8A" w:rsidRPr="00E251C6" w:rsidP="00E25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C6" w:rsidP="00534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1C6" w:rsidP="00534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51C6" w:rsidP="00534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98A" w:rsidRPr="00E251C6" w:rsidP="00E25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C6" w:rsidRPr="002D2AF8" w:rsidP="00534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MSFID6020 Develop commercial interior design project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251C6" w:rsidP="00534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98A"/>
  </w:style>
  <w:style w:type="character" w:customStyle="1" w:styleId="Heading1Char">
    <w:name w:val="Heading 1 Char"/>
    <w:basedOn w:val="DefaultParagraphFont"/>
    <w:link w:val="Heading1"/>
    <w:rsid w:val="00534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9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9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498A"/>
    <w:rPr>
      <w:b/>
      <w:spacing w:val="0"/>
    </w:rPr>
  </w:style>
  <w:style w:type="character" w:styleId="Emphasis">
    <w:name w:val="Emphasis"/>
    <w:basedOn w:val="DefaultParagraphFont"/>
    <w:qFormat/>
    <w:rsid w:val="0053498A"/>
    <w:rPr>
      <w:i/>
    </w:rPr>
  </w:style>
  <w:style w:type="paragraph" w:customStyle="1" w:styleId="SuperHeading">
    <w:name w:val="SuperHeading"/>
    <w:basedOn w:val="Normal"/>
    <w:rsid w:val="00534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9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9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9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4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9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9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4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98A"/>
  </w:style>
  <w:style w:type="paragraph" w:styleId="TableofFigures">
    <w:name w:val="table of figures"/>
    <w:basedOn w:val="Normal"/>
    <w:next w:val="Normal"/>
    <w:semiHidden/>
    <w:rsid w:val="00534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9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498A"/>
    <w:rPr>
      <w:rFonts w:ascii="Wingdings" w:hAnsi="Wingdings"/>
    </w:rPr>
  </w:style>
  <w:style w:type="paragraph" w:customStyle="1" w:styleId="TableHeading">
    <w:name w:val="Table Heading"/>
    <w:basedOn w:val="HeadingBase"/>
    <w:rsid w:val="00534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98A"/>
    <w:rPr>
      <w:color w:val="0033CC"/>
      <w:u w:val="none"/>
    </w:rPr>
  </w:style>
  <w:style w:type="paragraph" w:customStyle="1" w:styleId="BodyTextRight">
    <w:name w:val="Body Text Right"/>
    <w:basedOn w:val="BodyText"/>
    <w:rsid w:val="00534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9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98A"/>
    <w:rPr>
      <w:sz w:val="32"/>
    </w:rPr>
  </w:style>
  <w:style w:type="paragraph" w:customStyle="1" w:styleId="HeadingProcedure">
    <w:name w:val="Heading Procedure"/>
    <w:basedOn w:val="HeadingBase"/>
    <w:next w:val="Normal"/>
    <w:rsid w:val="00534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98A"/>
    <w:pPr>
      <w:spacing w:before="60" w:after="60"/>
    </w:pPr>
  </w:style>
  <w:style w:type="paragraph" w:styleId="ListContinue">
    <w:name w:val="List Continue"/>
    <w:basedOn w:val="List"/>
    <w:rsid w:val="0053498A"/>
    <w:pPr>
      <w:ind w:firstLine="0"/>
    </w:pPr>
  </w:style>
  <w:style w:type="paragraph" w:customStyle="1" w:styleId="ListNote">
    <w:name w:val="List Note"/>
    <w:basedOn w:val="List"/>
    <w:rsid w:val="00534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98A"/>
    <w:rPr>
      <w:rFonts w:ascii="Courier New" w:hAnsi="Courier New"/>
    </w:rPr>
  </w:style>
  <w:style w:type="paragraph" w:customStyle="1" w:styleId="NoteBullet">
    <w:name w:val="Note Bullet"/>
    <w:basedOn w:val="Note"/>
    <w:rsid w:val="00534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9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4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98A"/>
    <w:rPr>
      <w:b/>
      <w:smallCaps/>
    </w:rPr>
  </w:style>
  <w:style w:type="paragraph" w:customStyle="1" w:styleId="TableListNumber">
    <w:name w:val="Table List Number"/>
    <w:basedOn w:val="ListNumber"/>
    <w:rsid w:val="00534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98A"/>
    <w:pPr>
      <w:numPr>
        <w:numId w:val="7"/>
      </w:numPr>
    </w:pPr>
  </w:style>
  <w:style w:type="paragraph" w:customStyle="1" w:styleId="ListAlpha2">
    <w:name w:val="List Alpha 2"/>
    <w:basedOn w:val="List2"/>
    <w:rsid w:val="0053498A"/>
    <w:pPr>
      <w:numPr>
        <w:numId w:val="6"/>
      </w:numPr>
    </w:pPr>
  </w:style>
  <w:style w:type="paragraph" w:styleId="List2">
    <w:name w:val="List 2"/>
    <w:basedOn w:val="BodyText"/>
    <w:rsid w:val="00534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9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9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9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498A"/>
    <w:pPr>
      <w:numPr>
        <w:numId w:val="2"/>
      </w:numPr>
    </w:pPr>
  </w:style>
  <w:style w:type="paragraph" w:styleId="ListContinue2">
    <w:name w:val="List Continue 2"/>
    <w:basedOn w:val="List2"/>
    <w:rsid w:val="0053498A"/>
    <w:pPr>
      <w:ind w:firstLine="0"/>
    </w:pPr>
  </w:style>
  <w:style w:type="paragraph" w:styleId="ListContinue3">
    <w:name w:val="List Continue 3"/>
    <w:basedOn w:val="List3"/>
    <w:rsid w:val="0053498A"/>
    <w:pPr>
      <w:ind w:left="1021" w:firstLine="0"/>
    </w:pPr>
  </w:style>
  <w:style w:type="paragraph" w:styleId="ListContinue4">
    <w:name w:val="List Continue 4"/>
    <w:basedOn w:val="List4"/>
    <w:rsid w:val="0053498A"/>
    <w:pPr>
      <w:ind w:firstLine="0"/>
    </w:pPr>
  </w:style>
  <w:style w:type="paragraph" w:styleId="ListContinue5">
    <w:name w:val="List Continue 5"/>
    <w:basedOn w:val="List5"/>
    <w:rsid w:val="0053498A"/>
    <w:pPr>
      <w:ind w:firstLine="0"/>
    </w:pPr>
  </w:style>
  <w:style w:type="paragraph" w:styleId="ListNumber3">
    <w:name w:val="List Number 3"/>
    <w:basedOn w:val="List3"/>
    <w:rsid w:val="0053498A"/>
    <w:pPr>
      <w:numPr>
        <w:numId w:val="3"/>
      </w:numPr>
    </w:pPr>
  </w:style>
  <w:style w:type="paragraph" w:styleId="ListNumber4">
    <w:name w:val="List Number 4"/>
    <w:basedOn w:val="List4"/>
    <w:rsid w:val="0053498A"/>
    <w:pPr>
      <w:numPr>
        <w:numId w:val="4"/>
      </w:numPr>
    </w:pPr>
  </w:style>
  <w:style w:type="paragraph" w:styleId="ListNumber5">
    <w:name w:val="List Number 5"/>
    <w:basedOn w:val="List5"/>
    <w:rsid w:val="0053498A"/>
    <w:pPr>
      <w:numPr>
        <w:numId w:val="5"/>
      </w:numPr>
    </w:pPr>
  </w:style>
  <w:style w:type="paragraph" w:styleId="BlockText">
    <w:name w:val="Block Text"/>
    <w:basedOn w:val="Normal"/>
    <w:rsid w:val="00534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98A"/>
    <w:rPr>
      <w:sz w:val="16"/>
      <w:vertAlign w:val="superscript"/>
    </w:rPr>
  </w:style>
  <w:style w:type="character" w:customStyle="1" w:styleId="Symbols">
    <w:name w:val="Symbols"/>
    <w:basedOn w:val="DefaultParagraphFont"/>
    <w:rsid w:val="0053498A"/>
    <w:rPr>
      <w:rFonts w:ascii="Symbol" w:hAnsi="Symbol"/>
    </w:rPr>
  </w:style>
  <w:style w:type="character" w:customStyle="1" w:styleId="MenuOptions">
    <w:name w:val="Menu Options"/>
    <w:basedOn w:val="DefaultParagraphFont"/>
    <w:rsid w:val="00534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98A"/>
    <w:rPr>
      <w:b/>
    </w:rPr>
  </w:style>
  <w:style w:type="character" w:customStyle="1" w:styleId="Underlined">
    <w:name w:val="Underlined"/>
    <w:basedOn w:val="DefaultParagraphFont"/>
    <w:rsid w:val="0053498A"/>
    <w:rPr>
      <w:u w:val="single"/>
    </w:rPr>
  </w:style>
  <w:style w:type="paragraph" w:customStyle="1" w:styleId="TableBodyTextRight">
    <w:name w:val="Table Body Text Right"/>
    <w:basedOn w:val="TableBodyText"/>
    <w:rsid w:val="00534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98A"/>
    <w:rPr>
      <w:sz w:val="18"/>
    </w:rPr>
  </w:style>
  <w:style w:type="paragraph" w:customStyle="1" w:styleId="BodySmallRight">
    <w:name w:val="Body Small Right"/>
    <w:basedOn w:val="BodyTextRight"/>
    <w:rsid w:val="0053498A"/>
    <w:rPr>
      <w:sz w:val="18"/>
      <w:szCs w:val="18"/>
    </w:rPr>
  </w:style>
  <w:style w:type="paragraph" w:customStyle="1" w:styleId="MarginEdition">
    <w:name w:val="Margin Edition"/>
    <w:basedOn w:val="MarginNote"/>
    <w:rsid w:val="00534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98A"/>
    <w:rPr>
      <w:sz w:val="2"/>
      <w:szCs w:val="2"/>
    </w:rPr>
  </w:style>
  <w:style w:type="character" w:customStyle="1" w:styleId="Small">
    <w:name w:val="Small"/>
    <w:basedOn w:val="DefaultParagraphFont"/>
    <w:rsid w:val="0053498A"/>
    <w:rPr>
      <w:sz w:val="16"/>
    </w:rPr>
  </w:style>
  <w:style w:type="paragraph" w:customStyle="1" w:styleId="WideTable">
    <w:name w:val="Wide Table"/>
    <w:basedOn w:val="Normal"/>
    <w:rsid w:val="00534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98A"/>
  </w:style>
  <w:style w:type="paragraph" w:styleId="Quote">
    <w:name w:val="Quote"/>
    <w:basedOn w:val="Heading1"/>
    <w:link w:val="QuoteChar"/>
    <w:qFormat/>
    <w:rsid w:val="00534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98A"/>
    <w:pPr>
      <w:pageBreakBefore/>
    </w:pPr>
  </w:style>
  <w:style w:type="paragraph" w:customStyle="1" w:styleId="Border">
    <w:name w:val="Border"/>
    <w:basedOn w:val="Normal"/>
    <w:qFormat/>
    <w:rsid w:val="00534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98A"/>
    <w:rPr>
      <w:u w:val="single"/>
    </w:rPr>
  </w:style>
  <w:style w:type="character" w:customStyle="1" w:styleId="BoldandItalics">
    <w:name w:val="Bold and Italics"/>
    <w:qFormat/>
    <w:rsid w:val="0053498A"/>
    <w:rPr>
      <w:b/>
      <w:i/>
      <w:u w:val="none"/>
    </w:rPr>
  </w:style>
  <w:style w:type="paragraph" w:styleId="BalloonText">
    <w:name w:val="Balloon Text"/>
    <w:basedOn w:val="Normal"/>
    <w:link w:val="BalloonTextChar"/>
    <w:rsid w:val="00534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9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9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98A"/>
    <w:pPr>
      <w:spacing w:before="0" w:after="0"/>
    </w:pPr>
  </w:style>
  <w:style w:type="paragraph" w:customStyle="1" w:styleId="BodyTextBold">
    <w:name w:val="Body Text Bold"/>
    <w:basedOn w:val="BodyText"/>
    <w:qFormat/>
    <w:rsid w:val="0053498A"/>
    <w:rPr>
      <w:b/>
    </w:rPr>
  </w:style>
  <w:style w:type="character" w:styleId="Hyperlink">
    <w:name w:val="Hyperlink"/>
    <w:basedOn w:val="DefaultParagraphFont"/>
    <w:uiPriority w:val="99"/>
    <w:unhideWhenUsed/>
    <w:rsid w:val="00E25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3437</Characters>
  <Application>Microsoft Office Word</Application>
  <DocSecurity>0</DocSecurity>
  <Lines>101</Lines>
  <Paragraphs>57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MSFID6020 Develop commercial interior design project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