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4443" w:rsidP="00104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MSFID6017 Evaluate design project outcomes</w:t>
      </w:r>
      <w:r>
        <w:fldChar w:fldCharType="end"/>
      </w:r>
    </w:p>
    <w:p w:rsidR="00104443" w:rsidP="00104443">
      <w:pPr>
        <w:pStyle w:val="Version"/>
        <w:sectPr w:rsidSect="00FB7C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7C35" w:rsidP="00FB7C35">
      <w:pPr>
        <w:pStyle w:val="SuperHeading"/>
      </w:pPr>
      <w:r w:rsidRPr="00FB7C35">
        <w:t>Assessment Requirements for MSFID6017 Evaluate design project outcomes</w:t>
      </w:r>
    </w:p>
    <w:p w:rsidR="00000000" w:rsidRPr="00FB7C35" w:rsidP="00FB7C35">
      <w:pPr>
        <w:pStyle w:val="Heading1"/>
      </w:pPr>
      <w:bookmarkStart w:id="1" w:name="O_1015539"/>
      <w:bookmarkEnd w:id="1"/>
      <w:r w:rsidRPr="00FB7C35">
        <w:t>Modification History</w:t>
      </w:r>
    </w:p>
    <w:p w:rsidR="00104443" w:rsidP="00104443">
      <w:pPr>
        <w:pStyle w:val="BodyText"/>
      </w:pPr>
      <w:r w:rsidRPr="00FB7C35">
        <w:t>Release 1. Supersedes and is equivalent to MSFID6008 Evaluate design project outcomes.</w:t>
      </w:r>
    </w:p>
    <w:p w:rsidR="00000000" w:rsidRPr="00FB7C35" w:rsidP="00FB7C35">
      <w:pPr>
        <w:pStyle w:val="Heading1"/>
      </w:pPr>
      <w:bookmarkStart w:id="2" w:name="O_1015540"/>
      <w:bookmarkEnd w:id="2"/>
      <w:r w:rsidRPr="00FB7C35">
        <w:t>Performance Evidence</w:t>
      </w:r>
    </w:p>
    <w:p w:rsidR="00000000" w:rsidRPr="00FB7C35" w:rsidP="00104443">
      <w:pPr>
        <w:pStyle w:val="BodyText"/>
      </w:pPr>
      <w:r w:rsidRPr="00FB7C35">
        <w:t xml:space="preserve">There must be evidence the candidate has completed the tasks outlined in the elements and performance criteria of this unit, and: </w:t>
      </w:r>
    </w:p>
    <w:p w:rsidR="00000000" w:rsidRPr="00FB7C35" w:rsidP="00FB7C35">
      <w:pPr>
        <w:pStyle w:val="ListBullet"/>
      </w:pPr>
      <w:r w:rsidRPr="00FB7C35">
        <w:t>evaluated the outcomes of 3 interior design projects, including 1 residential and 1 commercial design</w:t>
      </w:r>
    </w:p>
    <w:p w:rsidR="00000000" w:rsidRPr="00FB7C35" w:rsidP="00FB7C35">
      <w:pPr>
        <w:pStyle w:val="ListBullet"/>
      </w:pPr>
      <w:r w:rsidRPr="00FB7C35">
        <w:t>demonstrated skills in</w:t>
      </w:r>
      <w:r w:rsidRPr="00FB7C35">
        <w:t>:</w:t>
      </w:r>
    </w:p>
    <w:p w:rsidR="00000000" w:rsidRPr="00FB7C35" w:rsidP="00FB7C35">
      <w:pPr>
        <w:pStyle w:val="ListBullet2"/>
      </w:pPr>
      <w:r w:rsidRPr="00FB7C35">
        <w:t>collaboration</w:t>
      </w:r>
    </w:p>
    <w:p w:rsidR="00000000" w:rsidRPr="00FB7C35" w:rsidP="00FB7C35">
      <w:pPr>
        <w:pStyle w:val="ListBullet2"/>
      </w:pPr>
      <w:r w:rsidRPr="00FB7C35">
        <w:t>using critical thinking processes</w:t>
      </w:r>
    </w:p>
    <w:p w:rsidR="00000000" w:rsidRPr="00FB7C35" w:rsidP="00FB7C35">
      <w:pPr>
        <w:pStyle w:val="ListBullet2"/>
      </w:pPr>
      <w:r w:rsidRPr="00FB7C35">
        <w:t>reflective practice.</w:t>
      </w:r>
    </w:p>
    <w:p w:rsidR="00000000" w:rsidRPr="00FB7C35" w:rsidP="00FB7C35">
      <w:pPr>
        <w:pStyle w:val="AllowPageBreak"/>
      </w:pPr>
    </w:p>
    <w:p w:rsidR="00000000" w:rsidRPr="00FB7C35" w:rsidP="00FB7C35">
      <w:pPr>
        <w:pStyle w:val="Heading1"/>
      </w:pPr>
      <w:bookmarkStart w:id="3" w:name="O_1015541"/>
      <w:bookmarkEnd w:id="3"/>
      <w:r w:rsidRPr="00FB7C35">
        <w:t>Knowledge Evidence</w:t>
      </w:r>
    </w:p>
    <w:p w:rsidR="00000000" w:rsidRPr="00FB7C35" w:rsidP="00104443">
      <w:pPr>
        <w:pStyle w:val="BodyText"/>
      </w:pPr>
      <w:r w:rsidRPr="00FB7C35">
        <w:t>There must be evidence the candidate has knowledge of:</w:t>
      </w:r>
    </w:p>
    <w:p w:rsidR="00000000" w:rsidRPr="00FB7C35" w:rsidP="00FB7C35">
      <w:pPr>
        <w:pStyle w:val="ListBullet"/>
      </w:pPr>
      <w:r w:rsidRPr="00FB7C35">
        <w:t xml:space="preserve">Australian Standards and National Construction Code (NCC) relevant to interior design </w:t>
      </w:r>
    </w:p>
    <w:p w:rsidR="00000000" w:rsidRPr="00FB7C35" w:rsidP="00FB7C35">
      <w:pPr>
        <w:pStyle w:val="ListBullet"/>
      </w:pPr>
      <w:r w:rsidRPr="00FB7C35">
        <w:t>elements and principles of design, including liveability and accessibility</w:t>
      </w:r>
    </w:p>
    <w:p w:rsidR="00000000" w:rsidRPr="00FB7C35" w:rsidP="00FB7C35">
      <w:pPr>
        <w:pStyle w:val="ListBullet"/>
      </w:pPr>
      <w:r w:rsidRPr="00FB7C35">
        <w:t>ergonomics, anthropometrics, proxemics and aesthetic values</w:t>
      </w:r>
    </w:p>
    <w:p w:rsidR="00000000" w:rsidRPr="00FB7C35" w:rsidP="00FB7C35">
      <w:pPr>
        <w:pStyle w:val="ListBullet"/>
      </w:pPr>
      <w:r w:rsidRPr="00FB7C35">
        <w:t>sustainability considerations for interior design</w:t>
      </w:r>
    </w:p>
    <w:p w:rsidR="00000000" w:rsidRPr="00FB7C35" w:rsidP="00FB7C35">
      <w:pPr>
        <w:pStyle w:val="ListBullet"/>
      </w:pPr>
      <w:r w:rsidRPr="00FB7C35">
        <w:t xml:space="preserve">how to determine evaluation criteria for interior design projects, and </w:t>
      </w:r>
      <w:r w:rsidRPr="00FB7C35">
        <w:t>how these may vary</w:t>
      </w:r>
    </w:p>
    <w:p w:rsidR="00000000" w:rsidRPr="00FB7C35" w:rsidP="00FB7C35">
      <w:pPr>
        <w:pStyle w:val="ListBullet"/>
      </w:pPr>
      <w:r w:rsidRPr="00FB7C35">
        <w:t>how to establish evaluation criteria for interior design projects and key considerations:</w:t>
      </w:r>
    </w:p>
    <w:p w:rsidR="00000000" w:rsidRPr="00FB7C35" w:rsidP="00FB7C35">
      <w:pPr>
        <w:pStyle w:val="ListBullet2"/>
      </w:pPr>
      <w:r w:rsidRPr="00FB7C35">
        <w:t>the design process and its application</w:t>
      </w:r>
    </w:p>
    <w:p w:rsidR="00000000" w:rsidRPr="00FB7C35" w:rsidP="00FB7C35">
      <w:pPr>
        <w:pStyle w:val="ListBullet2"/>
      </w:pPr>
      <w:r w:rsidRPr="00FB7C35">
        <w:t>application of elements and principles of design</w:t>
      </w:r>
    </w:p>
    <w:p w:rsidR="00000000" w:rsidRPr="00FB7C35" w:rsidP="00FB7C35">
      <w:pPr>
        <w:pStyle w:val="ListBullet2"/>
      </w:pPr>
      <w:r w:rsidRPr="00FB7C35">
        <w:t>consistency with project brief – client needs, budget, tim</w:t>
      </w:r>
      <w:r w:rsidRPr="00FB7C35">
        <w:t>eline</w:t>
      </w:r>
    </w:p>
    <w:p w:rsidR="00000000" w:rsidRPr="00FB7C35" w:rsidP="00FB7C35">
      <w:pPr>
        <w:pStyle w:val="ListBullet2"/>
      </w:pPr>
      <w:r w:rsidRPr="00FB7C35">
        <w:t>adherence to compliance requirements</w:t>
      </w:r>
    </w:p>
    <w:p w:rsidR="00000000" w:rsidRPr="00FB7C35" w:rsidP="00FB7C35">
      <w:pPr>
        <w:pStyle w:val="ListBullet2"/>
      </w:pPr>
      <w:r w:rsidRPr="00FB7C35">
        <w:t>sustainability outcomes</w:t>
      </w:r>
    </w:p>
    <w:p w:rsidR="00000000" w:rsidRPr="00FB7C35" w:rsidP="00FB7C35">
      <w:pPr>
        <w:pStyle w:val="ListBullet2"/>
      </w:pPr>
      <w:r w:rsidRPr="00FB7C35">
        <w:t xml:space="preserve">suitability for current interior design trends and expectations </w:t>
      </w:r>
    </w:p>
    <w:p w:rsidR="00000000" w:rsidRPr="00FB7C35" w:rsidP="00FB7C35">
      <w:pPr>
        <w:pStyle w:val="ListBullet2"/>
      </w:pPr>
      <w:r w:rsidRPr="00FB7C35">
        <w:t>compliance with building standards</w:t>
      </w:r>
    </w:p>
    <w:p w:rsidR="00000000" w:rsidRPr="00FB7C35" w:rsidP="00FB7C35">
      <w:pPr>
        <w:pStyle w:val="ListBullet"/>
      </w:pPr>
      <w:r w:rsidRPr="00FB7C35">
        <w:t>models and processes for collaboration, evaluation and reflective practice, including:</w:t>
      </w:r>
    </w:p>
    <w:p w:rsidR="00000000" w:rsidRPr="00FB7C35" w:rsidP="00FB7C35">
      <w:pPr>
        <w:pStyle w:val="ListBullet2"/>
      </w:pPr>
      <w:r w:rsidRPr="00FB7C35">
        <w:t>how to establish a personal work methodology</w:t>
      </w:r>
    </w:p>
    <w:p w:rsidR="00000000" w:rsidRPr="00FB7C35" w:rsidP="00FB7C35">
      <w:pPr>
        <w:pStyle w:val="ListBullet2"/>
      </w:pPr>
      <w:r w:rsidRPr="00FB7C35">
        <w:t>how to work with others and in a team by recognising dependencies and using cooperative approaches to optimise work flow and productivity</w:t>
      </w:r>
    </w:p>
    <w:p w:rsidR="00000000" w:rsidRPr="00FB7C35" w:rsidP="00FB7C35">
      <w:pPr>
        <w:pStyle w:val="ListBullet2"/>
      </w:pPr>
      <w:r w:rsidRPr="00FB7C35">
        <w:t>ways of communicating and presenting ideas and critiques</w:t>
      </w:r>
    </w:p>
    <w:p w:rsidR="00000000" w:rsidRPr="00FB7C35" w:rsidP="00FB7C35">
      <w:pPr>
        <w:pStyle w:val="ListBullet2"/>
      </w:pPr>
      <w:r w:rsidRPr="00FB7C35">
        <w:t xml:space="preserve">how to initiate </w:t>
      </w:r>
      <w:r w:rsidRPr="00FB7C35">
        <w:t>new ideas and work techniques</w:t>
      </w:r>
    </w:p>
    <w:p w:rsidR="00000000" w:rsidRPr="00FB7C35" w:rsidP="00FB7C35">
      <w:pPr>
        <w:pStyle w:val="ListBullet2"/>
      </w:pPr>
      <w:r w:rsidRPr="00FB7C35">
        <w:t>how to experiment in both the planning of projects and methods of execution</w:t>
      </w:r>
    </w:p>
    <w:p w:rsidR="00000000" w:rsidRPr="00FB7C35" w:rsidP="00FB7C35">
      <w:pPr>
        <w:pStyle w:val="ListBullet"/>
      </w:pPr>
      <w:r w:rsidRPr="00FB7C35">
        <w:t>types and features of drawings and other visual presentation techniques used to present interior design solutions - digital and non-digital.</w:t>
      </w:r>
    </w:p>
    <w:p w:rsidR="00000000" w:rsidRPr="00FB7C35" w:rsidP="00FB7C35">
      <w:pPr>
        <w:pStyle w:val="AllowPageBreak"/>
      </w:pPr>
    </w:p>
    <w:p w:rsidR="00000000" w:rsidRPr="00FB7C35" w:rsidP="00FB7C35">
      <w:pPr>
        <w:pStyle w:val="Heading1"/>
      </w:pPr>
      <w:bookmarkStart w:id="4" w:name="O_1015542"/>
      <w:bookmarkEnd w:id="4"/>
      <w:r w:rsidRPr="00FB7C35">
        <w:t>Assessment Conditions</w:t>
      </w:r>
    </w:p>
    <w:p w:rsidR="00000000" w:rsidRPr="00FB7C35" w:rsidP="00104443">
      <w:pPr>
        <w:pStyle w:val="BodyText"/>
      </w:pPr>
      <w:r w:rsidRPr="00FB7C35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FB7C35" w:rsidP="00FB7C35">
      <w:pPr>
        <w:pStyle w:val="ListBullet"/>
      </w:pPr>
      <w:r w:rsidRPr="00FB7C35">
        <w:t>use of suitable facilities, equip</w:t>
      </w:r>
      <w:r w:rsidRPr="00FB7C35">
        <w:t xml:space="preserve">ment and resources, including: </w:t>
      </w:r>
    </w:p>
    <w:p w:rsidR="00000000" w:rsidRPr="00FB7C35" w:rsidP="00FB7C35">
      <w:pPr>
        <w:pStyle w:val="ListBullet2"/>
      </w:pPr>
      <w:r w:rsidRPr="00FB7C35">
        <w:t>completed designs and supporting design documentation</w:t>
      </w:r>
    </w:p>
    <w:p w:rsidR="00000000" w:rsidRPr="00FB7C35" w:rsidP="00FB7C35">
      <w:pPr>
        <w:pStyle w:val="ListBullet2"/>
      </w:pPr>
      <w:r w:rsidRPr="00FB7C35">
        <w:t>information technology for research and document creation.</w:t>
      </w:r>
    </w:p>
    <w:p w:rsidR="00000000" w:rsidRPr="00FB7C35" w:rsidP="00104443">
      <w:pPr>
        <w:pStyle w:val="BodyText"/>
      </w:pPr>
      <w:r w:rsidRPr="00FB7C35">
        <w:t>Assessors must satisfy the NVR/AQTF mandatory competency requirements for assessors.</w:t>
      </w:r>
    </w:p>
    <w:p w:rsidR="00000000" w:rsidRPr="00FB7C35" w:rsidP="00FB7C35">
      <w:pPr>
        <w:pStyle w:val="Heading1"/>
      </w:pPr>
      <w:bookmarkStart w:id="5" w:name="O_1015545"/>
      <w:bookmarkEnd w:id="5"/>
      <w:r w:rsidRPr="00FB7C35">
        <w:t>Links</w:t>
      </w:r>
    </w:p>
    <w:p w:rsidR="00000000" w:rsidRPr="00FB7C35" w:rsidP="00104443">
      <w:pPr>
        <w:pStyle w:val="BodyText"/>
      </w:pPr>
      <w:r w:rsidRPr="00FB7C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9718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B7C35" w:rsidP="00FB7C35"/>
    <w:sectPr w:rsidSect="00FB7C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35" w:rsidRPr="00104443" w:rsidP="00104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43" w:rsidP="00FB7C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4443" w:rsidP="00FB7C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4443" w:rsidP="00FB7C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7C35" w:rsidRPr="00104443" w:rsidP="00104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443" w:rsidRPr="002D2AF8" w:rsidP="00FB7C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MSFID6017 Evaluate design project outcomes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104443" w:rsidP="00FB7C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A27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C032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F614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C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7C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7C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7C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7C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7C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7C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7C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7C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7C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7C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7C35"/>
  </w:style>
  <w:style w:type="character" w:customStyle="1" w:styleId="Heading1Char">
    <w:name w:val="Heading 1 Char"/>
    <w:basedOn w:val="DefaultParagraphFont"/>
    <w:link w:val="Heading1"/>
    <w:rsid w:val="00FB7C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7C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7C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7C3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7C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7C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7C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7C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7C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7C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7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7C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7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7C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7C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7C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7C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7C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7C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7C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7C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7C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7C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7C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7C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7C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7C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7C35"/>
    <w:rPr>
      <w:b/>
      <w:spacing w:val="0"/>
    </w:rPr>
  </w:style>
  <w:style w:type="paragraph" w:customStyle="1" w:styleId="SuperTitle">
    <w:name w:val="SuperTitle"/>
    <w:basedOn w:val="Title"/>
    <w:rsid w:val="00FB7C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7C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7C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7C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7C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7C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7C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7C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7C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7C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7C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7C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7C35"/>
    <w:rPr>
      <w:i/>
    </w:rPr>
  </w:style>
  <w:style w:type="paragraph" w:styleId="Caption">
    <w:name w:val="caption"/>
    <w:basedOn w:val="BodyText"/>
    <w:next w:val="Normal"/>
    <w:qFormat/>
    <w:rsid w:val="00FB7C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7C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7C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7C35"/>
  </w:style>
  <w:style w:type="paragraph" w:styleId="TableofFigures">
    <w:name w:val="table of figures"/>
    <w:basedOn w:val="Normal"/>
    <w:next w:val="Normal"/>
    <w:semiHidden/>
    <w:rsid w:val="00FB7C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7C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7C35"/>
    <w:rPr>
      <w:rFonts w:ascii="Wingdings" w:hAnsi="Wingdings"/>
    </w:rPr>
  </w:style>
  <w:style w:type="paragraph" w:customStyle="1" w:styleId="TableHeading">
    <w:name w:val="Table Heading"/>
    <w:basedOn w:val="HeadingBase"/>
    <w:rsid w:val="00FB7C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7C35"/>
    <w:rPr>
      <w:color w:val="0033CC"/>
      <w:u w:val="none"/>
    </w:rPr>
  </w:style>
  <w:style w:type="paragraph" w:customStyle="1" w:styleId="BodyTextRight">
    <w:name w:val="Body Text Right"/>
    <w:basedOn w:val="BodyText"/>
    <w:rsid w:val="00FB7C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7C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7C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7C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7C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7C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7C35"/>
    <w:rPr>
      <w:sz w:val="32"/>
    </w:rPr>
  </w:style>
  <w:style w:type="paragraph" w:customStyle="1" w:styleId="HeadingProcedure">
    <w:name w:val="Heading Procedure"/>
    <w:basedOn w:val="HeadingBase"/>
    <w:next w:val="Normal"/>
    <w:rsid w:val="00FB7C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7C35"/>
    <w:pPr>
      <w:spacing w:before="60" w:after="60"/>
    </w:pPr>
  </w:style>
  <w:style w:type="paragraph" w:styleId="ListContinue">
    <w:name w:val="List Continue"/>
    <w:basedOn w:val="List"/>
    <w:rsid w:val="00FB7C35"/>
    <w:pPr>
      <w:ind w:firstLine="0"/>
    </w:pPr>
  </w:style>
  <w:style w:type="paragraph" w:customStyle="1" w:styleId="ListNote">
    <w:name w:val="List Note"/>
    <w:basedOn w:val="List"/>
    <w:rsid w:val="00FB7C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7C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7C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7C35"/>
    <w:rPr>
      <w:rFonts w:ascii="Courier New" w:hAnsi="Courier New"/>
    </w:rPr>
  </w:style>
  <w:style w:type="paragraph" w:customStyle="1" w:styleId="NoteBullet">
    <w:name w:val="Note Bullet"/>
    <w:basedOn w:val="Note"/>
    <w:rsid w:val="00FB7C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7C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7C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7C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7C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7C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7C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7C35"/>
    <w:rPr>
      <w:b/>
      <w:smallCaps/>
    </w:rPr>
  </w:style>
  <w:style w:type="paragraph" w:customStyle="1" w:styleId="TableListNumber">
    <w:name w:val="Table List Number"/>
    <w:basedOn w:val="ListNumber"/>
    <w:rsid w:val="00FB7C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7C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7C35"/>
    <w:pPr>
      <w:numPr>
        <w:numId w:val="9"/>
      </w:numPr>
    </w:pPr>
  </w:style>
  <w:style w:type="paragraph" w:customStyle="1" w:styleId="ListAlpha2">
    <w:name w:val="List Alpha 2"/>
    <w:basedOn w:val="List2"/>
    <w:rsid w:val="00FB7C35"/>
    <w:pPr>
      <w:numPr>
        <w:numId w:val="8"/>
      </w:numPr>
    </w:pPr>
  </w:style>
  <w:style w:type="paragraph" w:styleId="List2">
    <w:name w:val="List 2"/>
    <w:basedOn w:val="BodyText"/>
    <w:rsid w:val="00FB7C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7C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7C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7C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7C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7C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7C35"/>
    <w:pPr>
      <w:numPr>
        <w:numId w:val="4"/>
      </w:numPr>
    </w:pPr>
  </w:style>
  <w:style w:type="paragraph" w:styleId="ListContinue2">
    <w:name w:val="List Continue 2"/>
    <w:basedOn w:val="List2"/>
    <w:rsid w:val="00FB7C35"/>
    <w:pPr>
      <w:ind w:firstLine="0"/>
    </w:pPr>
  </w:style>
  <w:style w:type="paragraph" w:styleId="ListContinue3">
    <w:name w:val="List Continue 3"/>
    <w:basedOn w:val="List3"/>
    <w:rsid w:val="00FB7C35"/>
    <w:pPr>
      <w:ind w:left="1021" w:firstLine="0"/>
    </w:pPr>
  </w:style>
  <w:style w:type="paragraph" w:styleId="ListContinue4">
    <w:name w:val="List Continue 4"/>
    <w:basedOn w:val="List4"/>
    <w:rsid w:val="00FB7C35"/>
    <w:pPr>
      <w:ind w:firstLine="0"/>
    </w:pPr>
  </w:style>
  <w:style w:type="paragraph" w:styleId="ListContinue5">
    <w:name w:val="List Continue 5"/>
    <w:basedOn w:val="List5"/>
    <w:rsid w:val="00FB7C35"/>
    <w:pPr>
      <w:ind w:firstLine="0"/>
    </w:pPr>
  </w:style>
  <w:style w:type="paragraph" w:styleId="ListNumber3">
    <w:name w:val="List Number 3"/>
    <w:basedOn w:val="List3"/>
    <w:rsid w:val="00FB7C35"/>
    <w:pPr>
      <w:numPr>
        <w:numId w:val="5"/>
      </w:numPr>
    </w:pPr>
  </w:style>
  <w:style w:type="paragraph" w:styleId="ListNumber4">
    <w:name w:val="List Number 4"/>
    <w:basedOn w:val="List4"/>
    <w:rsid w:val="00FB7C35"/>
    <w:pPr>
      <w:numPr>
        <w:numId w:val="6"/>
      </w:numPr>
    </w:pPr>
  </w:style>
  <w:style w:type="paragraph" w:styleId="ListNumber5">
    <w:name w:val="List Number 5"/>
    <w:basedOn w:val="List5"/>
    <w:rsid w:val="00FB7C35"/>
    <w:pPr>
      <w:numPr>
        <w:numId w:val="7"/>
      </w:numPr>
    </w:pPr>
  </w:style>
  <w:style w:type="paragraph" w:styleId="BlockText">
    <w:name w:val="Block Text"/>
    <w:basedOn w:val="Normal"/>
    <w:rsid w:val="00FB7C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7C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7C35"/>
    <w:rPr>
      <w:sz w:val="16"/>
      <w:vertAlign w:val="superscript"/>
    </w:rPr>
  </w:style>
  <w:style w:type="character" w:customStyle="1" w:styleId="Symbols">
    <w:name w:val="Symbols"/>
    <w:basedOn w:val="DefaultParagraphFont"/>
    <w:rsid w:val="00FB7C35"/>
    <w:rPr>
      <w:rFonts w:ascii="Symbol" w:hAnsi="Symbol"/>
    </w:rPr>
  </w:style>
  <w:style w:type="character" w:customStyle="1" w:styleId="MenuOptions">
    <w:name w:val="Menu Options"/>
    <w:basedOn w:val="DefaultParagraphFont"/>
    <w:rsid w:val="00FB7C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7C35"/>
    <w:rPr>
      <w:b/>
    </w:rPr>
  </w:style>
  <w:style w:type="character" w:customStyle="1" w:styleId="Underlined">
    <w:name w:val="Underlined"/>
    <w:basedOn w:val="DefaultParagraphFont"/>
    <w:rsid w:val="00FB7C35"/>
    <w:rPr>
      <w:u w:val="single"/>
    </w:rPr>
  </w:style>
  <w:style w:type="paragraph" w:customStyle="1" w:styleId="TableBodyTextRight">
    <w:name w:val="Table Body Text Right"/>
    <w:basedOn w:val="TableBodyText"/>
    <w:rsid w:val="00FB7C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7C35"/>
    <w:rPr>
      <w:sz w:val="18"/>
    </w:rPr>
  </w:style>
  <w:style w:type="paragraph" w:customStyle="1" w:styleId="BodySmallRight">
    <w:name w:val="Body Small Right"/>
    <w:basedOn w:val="BodyTextRight"/>
    <w:rsid w:val="00FB7C35"/>
    <w:rPr>
      <w:sz w:val="18"/>
      <w:szCs w:val="18"/>
    </w:rPr>
  </w:style>
  <w:style w:type="paragraph" w:customStyle="1" w:styleId="MarginEdition">
    <w:name w:val="Margin Edition"/>
    <w:basedOn w:val="MarginNote"/>
    <w:rsid w:val="00FB7C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7C35"/>
    <w:rPr>
      <w:sz w:val="2"/>
      <w:szCs w:val="2"/>
    </w:rPr>
  </w:style>
  <w:style w:type="character" w:customStyle="1" w:styleId="Small">
    <w:name w:val="Small"/>
    <w:basedOn w:val="DefaultParagraphFont"/>
    <w:rsid w:val="00FB7C35"/>
    <w:rPr>
      <w:sz w:val="16"/>
    </w:rPr>
  </w:style>
  <w:style w:type="paragraph" w:customStyle="1" w:styleId="WideTable">
    <w:name w:val="Wide Table"/>
    <w:basedOn w:val="Normal"/>
    <w:rsid w:val="00FB7C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7C35"/>
  </w:style>
  <w:style w:type="paragraph" w:styleId="Quote">
    <w:name w:val="Quote"/>
    <w:basedOn w:val="Heading1"/>
    <w:link w:val="QuoteChar"/>
    <w:qFormat/>
    <w:rsid w:val="00FB7C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7C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7C35"/>
    <w:pPr>
      <w:pageBreakBefore/>
    </w:pPr>
  </w:style>
  <w:style w:type="paragraph" w:customStyle="1" w:styleId="Border">
    <w:name w:val="Border"/>
    <w:basedOn w:val="Normal"/>
    <w:qFormat/>
    <w:rsid w:val="00FB7C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7C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7C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7C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7C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7C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7C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7C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7C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7C35"/>
    <w:rPr>
      <w:u w:val="single"/>
    </w:rPr>
  </w:style>
  <w:style w:type="character" w:customStyle="1" w:styleId="BoldandItalics">
    <w:name w:val="Bold and Italics"/>
    <w:qFormat/>
    <w:rsid w:val="00FB7C35"/>
    <w:rPr>
      <w:b/>
      <w:i/>
      <w:u w:val="none"/>
    </w:rPr>
  </w:style>
  <w:style w:type="paragraph" w:styleId="BalloonText">
    <w:name w:val="Balloon Text"/>
    <w:basedOn w:val="Normal"/>
    <w:link w:val="BalloonTextChar"/>
    <w:rsid w:val="00FB7C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7C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7C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7C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7C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7C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7C35"/>
    <w:pPr>
      <w:spacing w:before="0" w:after="0"/>
    </w:pPr>
  </w:style>
  <w:style w:type="paragraph" w:customStyle="1" w:styleId="BodyTextBold">
    <w:name w:val="Body Text Bold"/>
    <w:basedOn w:val="BodyText"/>
    <w:qFormat/>
    <w:rsid w:val="00FB7C35"/>
    <w:rPr>
      <w:b/>
    </w:rPr>
  </w:style>
  <w:style w:type="character" w:styleId="Hyperlink">
    <w:name w:val="Hyperlink"/>
    <w:basedOn w:val="DefaultParagraphFont"/>
    <w:uiPriority w:val="99"/>
    <w:unhideWhenUsed/>
    <w:rsid w:val="00104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2470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MSFID6017 Evaluate design project outcomes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