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52D" w:rsidP="000825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MSFID6014 Design for retail interiors</w:t>
      </w:r>
      <w:r>
        <w:fldChar w:fldCharType="end"/>
      </w:r>
    </w:p>
    <w:p w:rsidR="0008252D" w:rsidP="0008252D">
      <w:pPr>
        <w:pStyle w:val="Version"/>
        <w:sectPr w:rsidSect="00C55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2F7" w:rsidP="00C552F7">
      <w:pPr>
        <w:pStyle w:val="SuperHeading"/>
      </w:pPr>
      <w:r w:rsidRPr="00C552F7">
        <w:t>Assessment Requirements for MSFID6014 Design for retail interiors</w:t>
      </w:r>
    </w:p>
    <w:p w:rsidR="00000000" w:rsidRPr="00C552F7" w:rsidP="00C552F7">
      <w:pPr>
        <w:pStyle w:val="Heading1"/>
      </w:pPr>
      <w:bookmarkStart w:id="1" w:name="O_1014374"/>
      <w:bookmarkEnd w:id="1"/>
      <w:r w:rsidRPr="00C552F7">
        <w:t>Modification History</w:t>
      </w:r>
    </w:p>
    <w:p w:rsidR="00000000" w:rsidRPr="00C552F7" w:rsidP="0008252D">
      <w:pPr>
        <w:pStyle w:val="BodyText"/>
      </w:pPr>
      <w:r w:rsidRPr="00C552F7">
        <w:t>Not applicable.</w:t>
      </w:r>
    </w:p>
    <w:p w:rsidR="00000000" w:rsidRPr="00C552F7" w:rsidP="00C552F7">
      <w:pPr>
        <w:pStyle w:val="Heading1"/>
      </w:pPr>
      <w:bookmarkStart w:id="2" w:name="O_1014375"/>
      <w:bookmarkEnd w:id="2"/>
      <w:r w:rsidRPr="00C552F7">
        <w:t>Performance Evidence</w:t>
      </w:r>
    </w:p>
    <w:p w:rsidR="00000000" w:rsidRPr="00C552F7" w:rsidP="0008252D">
      <w:pPr>
        <w:pStyle w:val="BodyText"/>
      </w:pPr>
      <w:r w:rsidRPr="00C552F7">
        <w:t>There must be evidence the candidate has completed the tasks outlined in the elements and performance criteria of this unit, and:</w:t>
      </w:r>
    </w:p>
    <w:p w:rsidR="00000000" w:rsidRPr="00C552F7" w:rsidP="00C552F7">
      <w:pPr>
        <w:pStyle w:val="ListBullet"/>
      </w:pPr>
      <w:r w:rsidRPr="00C552F7">
        <w:t>developed and presented designs that meet the requirements of the brief for 3 retail interiors that individually or cumulativ</w:t>
      </w:r>
      <w:r w:rsidRPr="00C552F7">
        <w:t>ely include:</w:t>
      </w:r>
    </w:p>
    <w:p w:rsidR="00000000" w:rsidRPr="00C552F7" w:rsidP="00C552F7">
      <w:pPr>
        <w:pStyle w:val="ListBullet2"/>
      </w:pPr>
      <w:r w:rsidRPr="00C552F7">
        <w:t>analysis of brand, client profiles and marketing</w:t>
      </w:r>
    </w:p>
    <w:p w:rsidR="0008252D" w:rsidP="00C552F7">
      <w:pPr>
        <w:pStyle w:val="ListBullet2"/>
      </w:pPr>
      <w:r w:rsidRPr="00C552F7">
        <w:t>custom joinery or display designs.</w:t>
      </w:r>
    </w:p>
    <w:p w:rsidR="0008252D" w:rsidP="00C552F7">
      <w:pPr>
        <w:pStyle w:val="ListBullet2"/>
      </w:pPr>
    </w:p>
    <w:p w:rsidR="00000000" w:rsidRPr="00C552F7" w:rsidP="00C552F7">
      <w:pPr>
        <w:pStyle w:val="Heading1"/>
      </w:pPr>
      <w:bookmarkStart w:id="3" w:name="O_1014376"/>
      <w:bookmarkEnd w:id="3"/>
      <w:r w:rsidRPr="00C552F7">
        <w:t>Knowledge Evidence</w:t>
      </w:r>
    </w:p>
    <w:p w:rsidR="00000000" w:rsidRPr="00C552F7" w:rsidP="0008252D">
      <w:pPr>
        <w:pStyle w:val="BodyText"/>
      </w:pPr>
      <w:r w:rsidRPr="00C552F7">
        <w:t>There must be evidence the candidate has knowledge of:</w:t>
      </w:r>
    </w:p>
    <w:p w:rsidR="00000000" w:rsidRPr="00C552F7" w:rsidP="00C552F7">
      <w:pPr>
        <w:pStyle w:val="ListBullet"/>
      </w:pPr>
      <w:r w:rsidRPr="00C552F7">
        <w:t xml:space="preserve">regulations, conditions and variables relating to the specific </w:t>
      </w:r>
      <w:r w:rsidRPr="00C552F7">
        <w:t>retail context:</w:t>
      </w:r>
    </w:p>
    <w:p w:rsidR="00000000" w:rsidRPr="00C552F7" w:rsidP="00C552F7">
      <w:pPr>
        <w:pStyle w:val="ListBullet2"/>
      </w:pPr>
      <w:r w:rsidRPr="00C552F7">
        <w:t>access and accessibility</w:t>
      </w:r>
    </w:p>
    <w:p w:rsidR="00000000" w:rsidRPr="00C552F7" w:rsidP="00C552F7">
      <w:pPr>
        <w:pStyle w:val="ListBullet2"/>
      </w:pPr>
      <w:r w:rsidRPr="00C552F7">
        <w:t>building conditions</w:t>
      </w:r>
    </w:p>
    <w:p w:rsidR="00000000" w:rsidRPr="00C552F7" w:rsidP="00C552F7">
      <w:pPr>
        <w:pStyle w:val="ListBullet2"/>
      </w:pPr>
      <w:r w:rsidRPr="00C552F7">
        <w:t>building standards</w:t>
      </w:r>
    </w:p>
    <w:p w:rsidR="00000000" w:rsidRPr="00C552F7" w:rsidP="00C552F7">
      <w:pPr>
        <w:pStyle w:val="ListBullet2"/>
      </w:pPr>
      <w:r w:rsidRPr="00C552F7">
        <w:t>decision making processes</w:t>
      </w:r>
    </w:p>
    <w:p w:rsidR="00000000" w:rsidRPr="00C552F7" w:rsidP="00C552F7">
      <w:pPr>
        <w:pStyle w:val="ListBullet2"/>
      </w:pPr>
      <w:r w:rsidRPr="00C552F7">
        <w:t>electricity supply</w:t>
      </w:r>
    </w:p>
    <w:p w:rsidR="00000000" w:rsidRPr="00C552F7" w:rsidP="00C552F7">
      <w:pPr>
        <w:pStyle w:val="ListBullet2"/>
      </w:pPr>
      <w:r w:rsidRPr="00C552F7">
        <w:t>egress</w:t>
      </w:r>
    </w:p>
    <w:p w:rsidR="00000000" w:rsidRPr="00C552F7" w:rsidP="00C552F7">
      <w:pPr>
        <w:pStyle w:val="ListBullet2"/>
      </w:pPr>
      <w:r w:rsidRPr="00C552F7">
        <w:t xml:space="preserve">flexibility of structural changes </w:t>
      </w:r>
    </w:p>
    <w:p w:rsidR="00000000" w:rsidRPr="00C552F7" w:rsidP="00C552F7">
      <w:pPr>
        <w:pStyle w:val="ListBullet2"/>
      </w:pPr>
      <w:r w:rsidRPr="00C552F7">
        <w:t>Fire Resistant Level (FRL) of materials</w:t>
      </w:r>
    </w:p>
    <w:p w:rsidR="00000000" w:rsidRPr="00C552F7" w:rsidP="00C552F7">
      <w:pPr>
        <w:pStyle w:val="ListBullet2"/>
      </w:pPr>
      <w:r w:rsidRPr="00C552F7">
        <w:t>guidelines for traffic flow</w:t>
      </w:r>
    </w:p>
    <w:p w:rsidR="00000000" w:rsidRPr="00C552F7" w:rsidP="00C552F7">
      <w:pPr>
        <w:pStyle w:val="ListBullet2"/>
      </w:pPr>
      <w:r w:rsidRPr="00C552F7">
        <w:t>guidelines relating to the specific use such as health standards</w:t>
      </w:r>
    </w:p>
    <w:p w:rsidR="00000000" w:rsidRPr="00C552F7" w:rsidP="00C552F7">
      <w:pPr>
        <w:pStyle w:val="ListBullet2"/>
      </w:pPr>
      <w:r w:rsidRPr="00C552F7">
        <w:t xml:space="preserve">lease conditions </w:t>
      </w:r>
    </w:p>
    <w:p w:rsidR="00000000" w:rsidRPr="00C552F7" w:rsidP="00C552F7">
      <w:pPr>
        <w:pStyle w:val="ListBullet2"/>
      </w:pPr>
      <w:r w:rsidRPr="00C552F7">
        <w:t>occupancy rates</w:t>
      </w:r>
    </w:p>
    <w:p w:rsidR="00000000" w:rsidRPr="00C552F7" w:rsidP="00C552F7">
      <w:pPr>
        <w:pStyle w:val="ListBullet2"/>
      </w:pPr>
      <w:r w:rsidRPr="00C552F7">
        <w:t>other occupancy</w:t>
      </w:r>
    </w:p>
    <w:p w:rsidR="00000000" w:rsidRPr="00C552F7" w:rsidP="00C552F7">
      <w:pPr>
        <w:pStyle w:val="ListBullet2"/>
      </w:pPr>
      <w:r w:rsidRPr="00C552F7">
        <w:t>public use patterns</w:t>
      </w:r>
    </w:p>
    <w:p w:rsidR="00000000" w:rsidRPr="00C552F7" w:rsidP="00C552F7">
      <w:pPr>
        <w:pStyle w:val="ListBullet2"/>
      </w:pPr>
      <w:r w:rsidRPr="00C552F7">
        <w:t>safety standards</w:t>
      </w:r>
    </w:p>
    <w:p w:rsidR="00000000" w:rsidRPr="00C552F7" w:rsidP="00C552F7">
      <w:pPr>
        <w:pStyle w:val="ListBullet2"/>
      </w:pPr>
      <w:r w:rsidRPr="00C552F7">
        <w:t>services available</w:t>
      </w:r>
    </w:p>
    <w:p w:rsidR="00000000" w:rsidRPr="00C552F7" w:rsidP="00C552F7">
      <w:pPr>
        <w:pStyle w:val="ListBullet2"/>
      </w:pPr>
      <w:r w:rsidRPr="00C552F7">
        <w:t>size</w:t>
      </w:r>
    </w:p>
    <w:p w:rsidR="00000000" w:rsidRPr="00C552F7" w:rsidP="00C552F7">
      <w:pPr>
        <w:pStyle w:val="ListBullet"/>
      </w:pPr>
      <w:r w:rsidRPr="00C552F7">
        <w:t xml:space="preserve">Australian Standards, regulatory requirements and the National Construction Code (NCC) affecting the design of retail tenancies within Class 6 buildings: </w:t>
      </w:r>
    </w:p>
    <w:p w:rsidR="00000000" w:rsidRPr="00C552F7" w:rsidP="00C552F7">
      <w:pPr>
        <w:pStyle w:val="ListBullet2"/>
      </w:pPr>
      <w:r w:rsidRPr="00C552F7">
        <w:t>accessibility</w:t>
      </w:r>
    </w:p>
    <w:p w:rsidR="00000000" w:rsidRPr="00C552F7" w:rsidP="00C552F7">
      <w:pPr>
        <w:pStyle w:val="ListBullet2"/>
      </w:pPr>
      <w:r w:rsidRPr="00C552F7">
        <w:t>egress</w:t>
      </w:r>
    </w:p>
    <w:p w:rsidR="00000000" w:rsidRPr="00C552F7" w:rsidP="00C552F7">
      <w:pPr>
        <w:pStyle w:val="ListBullet2"/>
      </w:pPr>
      <w:r w:rsidRPr="00C552F7">
        <w:t>FRL of materials</w:t>
      </w:r>
    </w:p>
    <w:p w:rsidR="00000000" w:rsidRPr="00C552F7" w:rsidP="00C552F7">
      <w:pPr>
        <w:pStyle w:val="ListBullet"/>
      </w:pPr>
      <w:r w:rsidRPr="00C552F7">
        <w:t>mathematical procedures for estimation and measurement</w:t>
      </w:r>
    </w:p>
    <w:p w:rsidR="00000000" w:rsidRPr="00C552F7" w:rsidP="00C552F7">
      <w:pPr>
        <w:pStyle w:val="ListBullet"/>
      </w:pPr>
      <w:r w:rsidRPr="00C552F7">
        <w:t>brandi</w:t>
      </w:r>
      <w:r w:rsidRPr="00C552F7">
        <w:t>ng and marketing, including:</w:t>
      </w:r>
    </w:p>
    <w:p w:rsidR="00000000" w:rsidRPr="00C552F7" w:rsidP="00C552F7">
      <w:pPr>
        <w:pStyle w:val="ListBullet2"/>
      </w:pPr>
      <w:r w:rsidRPr="00C552F7">
        <w:t>brand and brand values</w:t>
      </w:r>
    </w:p>
    <w:p w:rsidR="00000000" w:rsidRPr="00C552F7" w:rsidP="00C552F7">
      <w:pPr>
        <w:pStyle w:val="ListBullet2"/>
      </w:pPr>
      <w:r w:rsidRPr="00C552F7">
        <w:t>brand image</w:t>
      </w:r>
    </w:p>
    <w:p w:rsidR="00000000" w:rsidRPr="00C552F7" w:rsidP="00C552F7">
      <w:pPr>
        <w:pStyle w:val="ListBullet2"/>
      </w:pPr>
      <w:r w:rsidRPr="00C552F7">
        <w:t>client base</w:t>
      </w:r>
    </w:p>
    <w:p w:rsidR="00000000" w:rsidRPr="00C552F7" w:rsidP="00C552F7">
      <w:pPr>
        <w:pStyle w:val="ListBullet2"/>
      </w:pPr>
      <w:r w:rsidRPr="00C552F7">
        <w:t>visual identity</w:t>
      </w:r>
    </w:p>
    <w:p w:rsidR="00000000" w:rsidRPr="00C552F7" w:rsidP="00C552F7">
      <w:pPr>
        <w:pStyle w:val="ListBullet"/>
      </w:pPr>
      <w:r w:rsidRPr="00C552F7">
        <w:t>type and scope of client and/or project brief that informs work in a retail context:</w:t>
      </w:r>
    </w:p>
    <w:p w:rsidR="00000000" w:rsidRPr="00C552F7" w:rsidP="00C552F7">
      <w:pPr>
        <w:pStyle w:val="ListBullet2"/>
      </w:pPr>
      <w:r w:rsidRPr="00C552F7">
        <w:t>budget</w:t>
      </w:r>
    </w:p>
    <w:p w:rsidR="00000000" w:rsidRPr="00C552F7" w:rsidP="00C552F7">
      <w:pPr>
        <w:pStyle w:val="ListBullet2"/>
      </w:pPr>
      <w:r w:rsidRPr="00C552F7">
        <w:t>target market</w:t>
      </w:r>
    </w:p>
    <w:p w:rsidR="00000000" w:rsidRPr="00C552F7" w:rsidP="00C552F7">
      <w:pPr>
        <w:pStyle w:val="ListBullet2"/>
      </w:pPr>
      <w:r w:rsidRPr="00C552F7">
        <w:t>commercial requirements</w:t>
      </w:r>
    </w:p>
    <w:p w:rsidR="00000000" w:rsidRPr="00C552F7" w:rsidP="00C552F7">
      <w:pPr>
        <w:pStyle w:val="ListBullet2"/>
      </w:pPr>
      <w:r w:rsidRPr="00C552F7">
        <w:t>brand analysis</w:t>
      </w:r>
    </w:p>
    <w:p w:rsidR="00000000" w:rsidRPr="00C552F7" w:rsidP="00C552F7">
      <w:pPr>
        <w:pStyle w:val="ListBullet2"/>
      </w:pPr>
      <w:r w:rsidRPr="00C552F7">
        <w:t>point of sale requirements</w:t>
      </w:r>
    </w:p>
    <w:p w:rsidR="00000000" w:rsidRPr="00C552F7" w:rsidP="00C552F7">
      <w:pPr>
        <w:pStyle w:val="ListBullet2"/>
      </w:pPr>
      <w:r w:rsidRPr="00C552F7">
        <w:t>consumer research</w:t>
      </w:r>
    </w:p>
    <w:p w:rsidR="00000000" w:rsidRPr="00C552F7" w:rsidP="00C552F7">
      <w:pPr>
        <w:pStyle w:val="ListBullet2"/>
      </w:pPr>
      <w:r w:rsidRPr="00C552F7">
        <w:t>functional requirements</w:t>
      </w:r>
    </w:p>
    <w:p w:rsidR="00000000" w:rsidRPr="00C552F7" w:rsidP="00C552F7">
      <w:pPr>
        <w:pStyle w:val="ListBullet2"/>
      </w:pPr>
      <w:r w:rsidRPr="00C552F7">
        <w:t>commercial requirements</w:t>
      </w:r>
    </w:p>
    <w:p w:rsidR="00000000" w:rsidRPr="00C552F7" w:rsidP="00C552F7">
      <w:pPr>
        <w:pStyle w:val="ListBullet2"/>
      </w:pPr>
      <w:r w:rsidRPr="00C552F7">
        <w:t>product stock and range</w:t>
      </w:r>
    </w:p>
    <w:p w:rsidR="00000000" w:rsidRPr="00C552F7" w:rsidP="00C552F7">
      <w:pPr>
        <w:pStyle w:val="ListBullet2"/>
      </w:pPr>
      <w:r w:rsidRPr="00C552F7">
        <w:t>retail display requirements</w:t>
      </w:r>
    </w:p>
    <w:p w:rsidR="00000000" w:rsidRPr="00C552F7" w:rsidP="00C552F7">
      <w:pPr>
        <w:pStyle w:val="ListBullet2"/>
      </w:pPr>
      <w:r w:rsidRPr="00C552F7">
        <w:t>lighting</w:t>
      </w:r>
    </w:p>
    <w:p w:rsidR="00000000" w:rsidRPr="00C552F7" w:rsidP="00C552F7">
      <w:pPr>
        <w:pStyle w:val="ListBullet2"/>
      </w:pPr>
      <w:r w:rsidRPr="00C552F7">
        <w:t>signage</w:t>
      </w:r>
    </w:p>
    <w:p w:rsidR="00000000" w:rsidRPr="00C552F7" w:rsidP="00C552F7">
      <w:pPr>
        <w:pStyle w:val="ListBullet2"/>
      </w:pPr>
      <w:r w:rsidRPr="00C552F7">
        <w:t>visual identity</w:t>
      </w:r>
    </w:p>
    <w:p w:rsidR="00000000" w:rsidRPr="00C552F7" w:rsidP="00C552F7">
      <w:pPr>
        <w:pStyle w:val="ListBullet2"/>
      </w:pPr>
      <w:r w:rsidRPr="00C552F7">
        <w:t>way finding</w:t>
      </w:r>
    </w:p>
    <w:p w:rsidR="00000000" w:rsidRPr="00C552F7" w:rsidP="00C552F7">
      <w:pPr>
        <w:pStyle w:val="ListBullet2"/>
      </w:pPr>
      <w:r w:rsidRPr="00C552F7">
        <w:t>shop fronts</w:t>
      </w:r>
    </w:p>
    <w:p w:rsidR="00000000" w:rsidRPr="00C552F7" w:rsidP="00C552F7">
      <w:pPr>
        <w:pStyle w:val="ListBullet2"/>
      </w:pPr>
      <w:r w:rsidRPr="00C552F7">
        <w:t>consumer and user centered processes for design</w:t>
      </w:r>
    </w:p>
    <w:p w:rsidR="00000000" w:rsidRPr="00C552F7" w:rsidP="00C552F7">
      <w:pPr>
        <w:pStyle w:val="ListBullet"/>
      </w:pPr>
      <w:r w:rsidRPr="00C552F7">
        <w:t>how d</w:t>
      </w:r>
      <w:r w:rsidRPr="00C552F7">
        <w:t>ifferent aspects of space impact on potential solutions, including:</w:t>
      </w:r>
    </w:p>
    <w:p w:rsidR="00000000" w:rsidRPr="00C552F7" w:rsidP="00C552F7">
      <w:pPr>
        <w:pStyle w:val="ListBullet2"/>
      </w:pPr>
      <w:r w:rsidRPr="00C552F7">
        <w:t>colour</w:t>
      </w:r>
    </w:p>
    <w:p w:rsidR="00000000" w:rsidRPr="00C552F7" w:rsidP="00C552F7">
      <w:pPr>
        <w:pStyle w:val="ListBullet2"/>
      </w:pPr>
      <w:r w:rsidRPr="00C552F7">
        <w:t>size</w:t>
      </w:r>
    </w:p>
    <w:p w:rsidR="00000000" w:rsidRPr="00C552F7" w:rsidP="00C552F7">
      <w:pPr>
        <w:pStyle w:val="ListBullet2"/>
      </w:pPr>
      <w:r w:rsidRPr="00C552F7">
        <w:t>shape</w:t>
      </w:r>
    </w:p>
    <w:p w:rsidR="00000000" w:rsidRPr="00C552F7" w:rsidP="00C552F7">
      <w:pPr>
        <w:pStyle w:val="ListBullet2"/>
      </w:pPr>
      <w:r w:rsidRPr="00C552F7">
        <w:t>level of light</w:t>
      </w:r>
    </w:p>
    <w:p w:rsidR="00000000" w:rsidRPr="00C552F7" w:rsidP="00C552F7">
      <w:pPr>
        <w:pStyle w:val="ListBullet2"/>
      </w:pPr>
      <w:r w:rsidRPr="00C552F7">
        <w:t>structural features</w:t>
      </w:r>
    </w:p>
    <w:p w:rsidR="00000000" w:rsidRPr="00C552F7" w:rsidP="00C552F7">
      <w:pPr>
        <w:pStyle w:val="ListBullet"/>
      </w:pPr>
      <w:r w:rsidRPr="00C552F7">
        <w:t xml:space="preserve">types and features of resources that support the provision of design advice, and how they are used, including: </w:t>
      </w:r>
    </w:p>
    <w:p w:rsidR="00000000" w:rsidRPr="00C552F7" w:rsidP="00C552F7">
      <w:pPr>
        <w:pStyle w:val="ListBullet2"/>
      </w:pPr>
      <w:r w:rsidRPr="00C552F7">
        <w:t>research tools</w:t>
      </w:r>
    </w:p>
    <w:p w:rsidR="00000000" w:rsidRPr="00C552F7" w:rsidP="00C552F7">
      <w:pPr>
        <w:pStyle w:val="ListBullet2"/>
      </w:pPr>
      <w:r w:rsidRPr="00C552F7">
        <w:t>product tools</w:t>
      </w:r>
    </w:p>
    <w:p w:rsidR="00000000" w:rsidRPr="00C552F7" w:rsidP="00C552F7">
      <w:pPr>
        <w:pStyle w:val="ListBullet2"/>
      </w:pPr>
      <w:r w:rsidRPr="00C552F7">
        <w:t>communication tools</w:t>
      </w:r>
    </w:p>
    <w:p w:rsidR="00000000" w:rsidRPr="00C552F7" w:rsidP="00C552F7">
      <w:pPr>
        <w:pStyle w:val="ListBullet"/>
      </w:pPr>
      <w:r w:rsidRPr="00C552F7">
        <w:t>elements and principles of design, their interrelationships, and how they are used in interior design</w:t>
      </w:r>
    </w:p>
    <w:p w:rsidR="00000000" w:rsidRPr="00C552F7" w:rsidP="00C552F7">
      <w:pPr>
        <w:pStyle w:val="ListBullet"/>
      </w:pPr>
      <w:r w:rsidRPr="00C552F7">
        <w:t>ergonomics, anthropometrics, proxemics and aesthetic values</w:t>
      </w:r>
    </w:p>
    <w:p w:rsidR="00000000" w:rsidRPr="00C552F7" w:rsidP="00C552F7">
      <w:pPr>
        <w:pStyle w:val="ListBullet"/>
      </w:pPr>
      <w:r w:rsidRPr="00C552F7">
        <w:t>design process, key stages and associated planning techniqu</w:t>
      </w:r>
      <w:r w:rsidRPr="00C552F7">
        <w:t xml:space="preserve">es </w:t>
      </w:r>
    </w:p>
    <w:p w:rsidR="00000000" w:rsidRPr="00C552F7" w:rsidP="00C552F7">
      <w:pPr>
        <w:pStyle w:val="ListBullet"/>
      </w:pPr>
      <w:r w:rsidRPr="00C552F7">
        <w:t>types of information that may inform the design process:</w:t>
      </w:r>
    </w:p>
    <w:p w:rsidR="00000000" w:rsidRPr="00C552F7" w:rsidP="00C552F7">
      <w:pPr>
        <w:pStyle w:val="ListBullet2"/>
      </w:pPr>
      <w:r w:rsidRPr="00C552F7">
        <w:t>commercial</w:t>
      </w:r>
    </w:p>
    <w:p w:rsidR="00000000" w:rsidRPr="00C552F7" w:rsidP="00C552F7">
      <w:pPr>
        <w:pStyle w:val="ListBullet2"/>
      </w:pPr>
      <w:r w:rsidRPr="00C552F7">
        <w:t>cultural</w:t>
      </w:r>
    </w:p>
    <w:p w:rsidR="00000000" w:rsidRPr="00C552F7" w:rsidP="00C552F7">
      <w:pPr>
        <w:pStyle w:val="ListBullet2"/>
      </w:pPr>
      <w:r w:rsidRPr="00C552F7">
        <w:t>environmental</w:t>
      </w:r>
    </w:p>
    <w:p w:rsidR="00000000" w:rsidRPr="00C552F7" w:rsidP="00C552F7">
      <w:pPr>
        <w:pStyle w:val="ListBullet2"/>
      </w:pPr>
      <w:r w:rsidRPr="00C552F7">
        <w:t>historical</w:t>
      </w:r>
    </w:p>
    <w:p w:rsidR="00000000" w:rsidRPr="00C552F7" w:rsidP="00C552F7">
      <w:pPr>
        <w:pStyle w:val="ListBullet2"/>
      </w:pPr>
      <w:r w:rsidRPr="00C552F7">
        <w:t>political</w:t>
      </w:r>
    </w:p>
    <w:p w:rsidR="00000000" w:rsidRPr="00C552F7" w:rsidP="00C552F7">
      <w:pPr>
        <w:pStyle w:val="ListBullet2"/>
      </w:pPr>
      <w:r w:rsidRPr="00C552F7">
        <w:t>technological</w:t>
      </w:r>
    </w:p>
    <w:p w:rsidR="00000000" w:rsidRPr="00C552F7" w:rsidP="00C552F7">
      <w:pPr>
        <w:pStyle w:val="ListBullet"/>
      </w:pPr>
      <w:r w:rsidRPr="00C552F7">
        <w:t>types of creative methodologies used in the design process</w:t>
      </w:r>
    </w:p>
    <w:p w:rsidR="00000000" w:rsidRPr="00C552F7" w:rsidP="00C552F7">
      <w:pPr>
        <w:pStyle w:val="ListBullet"/>
      </w:pPr>
      <w:r w:rsidRPr="00C552F7">
        <w:t>types and features of drawings and other visual presentation techniques used to present design solutions</w:t>
      </w:r>
    </w:p>
    <w:p w:rsidR="00000000" w:rsidRPr="00C552F7" w:rsidP="00C552F7">
      <w:pPr>
        <w:pStyle w:val="ListBullet"/>
      </w:pPr>
      <w:r w:rsidRPr="00C552F7">
        <w:t>digital and non-digital sketching and drawing techniques to architectural drawing standards.</w:t>
      </w:r>
    </w:p>
    <w:p w:rsidR="00000000" w:rsidRPr="00C552F7" w:rsidP="00C552F7">
      <w:pPr>
        <w:pStyle w:val="AllowPageBreak"/>
      </w:pPr>
    </w:p>
    <w:p w:rsidR="00000000" w:rsidRPr="00C552F7" w:rsidP="00C552F7">
      <w:pPr>
        <w:pStyle w:val="Heading1"/>
      </w:pPr>
      <w:bookmarkStart w:id="4" w:name="O_1014377"/>
      <w:bookmarkEnd w:id="4"/>
      <w:r w:rsidRPr="00C552F7">
        <w:t>Assessment Conditions</w:t>
      </w:r>
    </w:p>
    <w:p w:rsidR="00000000" w:rsidRPr="00C552F7" w:rsidP="0008252D">
      <w:pPr>
        <w:pStyle w:val="BodyText"/>
      </w:pPr>
      <w:r w:rsidRPr="00C552F7">
        <w:t xml:space="preserve">Skills must have </w:t>
      </w:r>
      <w:r w:rsidRPr="00C552F7">
        <w:t xml:space="preserve">been demonstrated in the workplace or in a simulated environment that reflects workplace conditions and contingencies. The following conditions must be met for this unit: </w:t>
      </w:r>
    </w:p>
    <w:p w:rsidR="00000000" w:rsidRPr="00C552F7" w:rsidP="00C552F7">
      <w:pPr>
        <w:pStyle w:val="ListBullet"/>
      </w:pPr>
      <w:r w:rsidRPr="00C552F7">
        <w:t xml:space="preserve">use of suitable facilities, equipment and resources, including: </w:t>
      </w:r>
    </w:p>
    <w:p w:rsidR="00000000" w:rsidRPr="00C552F7" w:rsidP="00C552F7">
      <w:pPr>
        <w:pStyle w:val="ListBullet2"/>
      </w:pPr>
      <w:r w:rsidRPr="00C552F7">
        <w:t>design briefs</w:t>
      </w:r>
    </w:p>
    <w:p w:rsidR="00000000" w:rsidRPr="00C552F7" w:rsidP="00C552F7">
      <w:pPr>
        <w:pStyle w:val="ListBullet2"/>
      </w:pPr>
      <w:r w:rsidRPr="00C552F7">
        <w:t>ret</w:t>
      </w:r>
      <w:r w:rsidRPr="00C552F7">
        <w:t>ail environments for design</w:t>
      </w:r>
    </w:p>
    <w:p w:rsidR="00000000" w:rsidRPr="00C552F7" w:rsidP="00C552F7">
      <w:pPr>
        <w:pStyle w:val="ListBullet2"/>
      </w:pPr>
      <w:r w:rsidRPr="00C552F7">
        <w:t>measuring equipment</w:t>
      </w:r>
    </w:p>
    <w:p w:rsidR="00000000" w:rsidRPr="00C552F7" w:rsidP="00C552F7">
      <w:pPr>
        <w:pStyle w:val="ListBullet2"/>
      </w:pPr>
      <w:r w:rsidRPr="00C552F7">
        <w:t>information technology for research and design presentation.</w:t>
      </w:r>
    </w:p>
    <w:p w:rsidR="0008252D" w:rsidP="0008252D">
      <w:pPr>
        <w:pStyle w:val="BodyText"/>
      </w:pPr>
      <w:r w:rsidRPr="00C552F7">
        <w:t>Assessors must satisfy the NVR/AQTF mandatory competency requirements for assessors.</w:t>
      </w:r>
    </w:p>
    <w:p w:rsidR="00000000" w:rsidRPr="00C552F7" w:rsidP="00C552F7">
      <w:pPr>
        <w:pStyle w:val="Heading1"/>
      </w:pPr>
      <w:bookmarkStart w:id="5" w:name="O_1014380"/>
      <w:bookmarkEnd w:id="5"/>
      <w:r w:rsidRPr="00C552F7">
        <w:t>Links</w:t>
      </w:r>
    </w:p>
    <w:p w:rsidR="00000000" w:rsidRPr="00C552F7" w:rsidP="0008252D">
      <w:pPr>
        <w:pStyle w:val="BodyText"/>
      </w:pPr>
      <w:r w:rsidRPr="00C552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A75E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552F7" w:rsidP="00C552F7"/>
    <w:sectPr w:rsidSect="00C552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F7" w:rsidRPr="0008252D" w:rsidP="000825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2D" w:rsidP="00C55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52D" w:rsidP="00C55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252D" w:rsidP="00C55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2F7" w:rsidRPr="0008252D" w:rsidP="000825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2D" w:rsidRPr="002D2AF8" w:rsidP="00C55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MSFID6014 Design for retail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8252D" w:rsidP="00C55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7E15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44C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C27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2F7"/>
  </w:style>
  <w:style w:type="character" w:customStyle="1" w:styleId="Heading1Char">
    <w:name w:val="Heading 1 Char"/>
    <w:basedOn w:val="DefaultParagraphFont"/>
    <w:link w:val="Heading1"/>
    <w:rsid w:val="00C55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2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2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52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2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2F7"/>
    <w:rPr>
      <w:b/>
      <w:spacing w:val="0"/>
    </w:rPr>
  </w:style>
  <w:style w:type="paragraph" w:customStyle="1" w:styleId="SuperTitle">
    <w:name w:val="SuperTitle"/>
    <w:basedOn w:val="Title"/>
    <w:rsid w:val="00C55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2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2F7"/>
    <w:rPr>
      <w:i/>
    </w:rPr>
  </w:style>
  <w:style w:type="paragraph" w:styleId="Caption">
    <w:name w:val="caption"/>
    <w:basedOn w:val="BodyText"/>
    <w:next w:val="Normal"/>
    <w:qFormat/>
    <w:rsid w:val="00C55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2F7"/>
  </w:style>
  <w:style w:type="paragraph" w:styleId="TableofFigures">
    <w:name w:val="table of figures"/>
    <w:basedOn w:val="Normal"/>
    <w:next w:val="Normal"/>
    <w:semiHidden/>
    <w:rsid w:val="00C55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2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2F7"/>
    <w:rPr>
      <w:rFonts w:ascii="Wingdings" w:hAnsi="Wingdings"/>
    </w:rPr>
  </w:style>
  <w:style w:type="paragraph" w:customStyle="1" w:styleId="TableHeading">
    <w:name w:val="Table Heading"/>
    <w:basedOn w:val="HeadingBase"/>
    <w:rsid w:val="00C55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2F7"/>
    <w:rPr>
      <w:color w:val="0033CC"/>
      <w:u w:val="none"/>
    </w:rPr>
  </w:style>
  <w:style w:type="paragraph" w:customStyle="1" w:styleId="BodyTextRight">
    <w:name w:val="Body Text Right"/>
    <w:basedOn w:val="BodyText"/>
    <w:rsid w:val="00C55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2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2F7"/>
    <w:rPr>
      <w:sz w:val="32"/>
    </w:rPr>
  </w:style>
  <w:style w:type="paragraph" w:customStyle="1" w:styleId="HeadingProcedure">
    <w:name w:val="Heading Procedure"/>
    <w:basedOn w:val="HeadingBase"/>
    <w:next w:val="Normal"/>
    <w:rsid w:val="00C55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2F7"/>
    <w:pPr>
      <w:spacing w:before="60" w:after="60"/>
    </w:pPr>
  </w:style>
  <w:style w:type="paragraph" w:styleId="ListContinue">
    <w:name w:val="List Continue"/>
    <w:basedOn w:val="List"/>
    <w:rsid w:val="00C552F7"/>
    <w:pPr>
      <w:ind w:firstLine="0"/>
    </w:pPr>
  </w:style>
  <w:style w:type="paragraph" w:customStyle="1" w:styleId="ListNote">
    <w:name w:val="List Note"/>
    <w:basedOn w:val="List"/>
    <w:rsid w:val="00C55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2F7"/>
    <w:rPr>
      <w:rFonts w:ascii="Courier New" w:hAnsi="Courier New"/>
    </w:rPr>
  </w:style>
  <w:style w:type="paragraph" w:customStyle="1" w:styleId="NoteBullet">
    <w:name w:val="Note Bullet"/>
    <w:basedOn w:val="Note"/>
    <w:rsid w:val="00C55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2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2F7"/>
    <w:rPr>
      <w:b/>
      <w:smallCaps/>
    </w:rPr>
  </w:style>
  <w:style w:type="paragraph" w:customStyle="1" w:styleId="TableListNumber">
    <w:name w:val="Table List Number"/>
    <w:basedOn w:val="ListNumber"/>
    <w:rsid w:val="00C55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2F7"/>
    <w:pPr>
      <w:numPr>
        <w:numId w:val="9"/>
      </w:numPr>
    </w:pPr>
  </w:style>
  <w:style w:type="paragraph" w:customStyle="1" w:styleId="ListAlpha2">
    <w:name w:val="List Alpha 2"/>
    <w:basedOn w:val="List2"/>
    <w:rsid w:val="00C552F7"/>
    <w:pPr>
      <w:numPr>
        <w:numId w:val="8"/>
      </w:numPr>
    </w:pPr>
  </w:style>
  <w:style w:type="paragraph" w:styleId="List2">
    <w:name w:val="List 2"/>
    <w:basedOn w:val="BodyText"/>
    <w:rsid w:val="00C55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2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2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2F7"/>
    <w:pPr>
      <w:numPr>
        <w:numId w:val="4"/>
      </w:numPr>
    </w:pPr>
  </w:style>
  <w:style w:type="paragraph" w:styleId="ListContinue2">
    <w:name w:val="List Continue 2"/>
    <w:basedOn w:val="List2"/>
    <w:rsid w:val="00C552F7"/>
    <w:pPr>
      <w:ind w:firstLine="0"/>
    </w:pPr>
  </w:style>
  <w:style w:type="paragraph" w:styleId="ListContinue3">
    <w:name w:val="List Continue 3"/>
    <w:basedOn w:val="List3"/>
    <w:rsid w:val="00C552F7"/>
    <w:pPr>
      <w:ind w:left="1021" w:firstLine="0"/>
    </w:pPr>
  </w:style>
  <w:style w:type="paragraph" w:styleId="ListContinue4">
    <w:name w:val="List Continue 4"/>
    <w:basedOn w:val="List4"/>
    <w:rsid w:val="00C552F7"/>
    <w:pPr>
      <w:ind w:firstLine="0"/>
    </w:pPr>
  </w:style>
  <w:style w:type="paragraph" w:styleId="ListContinue5">
    <w:name w:val="List Continue 5"/>
    <w:basedOn w:val="List5"/>
    <w:rsid w:val="00C552F7"/>
    <w:pPr>
      <w:ind w:firstLine="0"/>
    </w:pPr>
  </w:style>
  <w:style w:type="paragraph" w:styleId="ListNumber3">
    <w:name w:val="List Number 3"/>
    <w:basedOn w:val="List3"/>
    <w:rsid w:val="00C552F7"/>
    <w:pPr>
      <w:numPr>
        <w:numId w:val="5"/>
      </w:numPr>
    </w:pPr>
  </w:style>
  <w:style w:type="paragraph" w:styleId="ListNumber4">
    <w:name w:val="List Number 4"/>
    <w:basedOn w:val="List4"/>
    <w:rsid w:val="00C552F7"/>
    <w:pPr>
      <w:numPr>
        <w:numId w:val="6"/>
      </w:numPr>
    </w:pPr>
  </w:style>
  <w:style w:type="paragraph" w:styleId="ListNumber5">
    <w:name w:val="List Number 5"/>
    <w:basedOn w:val="List5"/>
    <w:rsid w:val="00C552F7"/>
    <w:pPr>
      <w:numPr>
        <w:numId w:val="7"/>
      </w:numPr>
    </w:pPr>
  </w:style>
  <w:style w:type="paragraph" w:styleId="BlockText">
    <w:name w:val="Block Text"/>
    <w:basedOn w:val="Normal"/>
    <w:rsid w:val="00C55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2F7"/>
    <w:rPr>
      <w:sz w:val="16"/>
      <w:vertAlign w:val="superscript"/>
    </w:rPr>
  </w:style>
  <w:style w:type="character" w:customStyle="1" w:styleId="Symbols">
    <w:name w:val="Symbols"/>
    <w:basedOn w:val="DefaultParagraphFont"/>
    <w:rsid w:val="00C552F7"/>
    <w:rPr>
      <w:rFonts w:ascii="Symbol" w:hAnsi="Symbol"/>
    </w:rPr>
  </w:style>
  <w:style w:type="character" w:customStyle="1" w:styleId="MenuOptions">
    <w:name w:val="Menu Options"/>
    <w:basedOn w:val="DefaultParagraphFont"/>
    <w:rsid w:val="00C55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2F7"/>
    <w:rPr>
      <w:b/>
    </w:rPr>
  </w:style>
  <w:style w:type="character" w:customStyle="1" w:styleId="Underlined">
    <w:name w:val="Underlined"/>
    <w:basedOn w:val="DefaultParagraphFont"/>
    <w:rsid w:val="00C552F7"/>
    <w:rPr>
      <w:u w:val="single"/>
    </w:rPr>
  </w:style>
  <w:style w:type="paragraph" w:customStyle="1" w:styleId="TableBodyTextRight">
    <w:name w:val="Table Body Text Right"/>
    <w:basedOn w:val="TableBodyText"/>
    <w:rsid w:val="00C55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2F7"/>
    <w:rPr>
      <w:sz w:val="18"/>
    </w:rPr>
  </w:style>
  <w:style w:type="paragraph" w:customStyle="1" w:styleId="BodySmallRight">
    <w:name w:val="Body Small Right"/>
    <w:basedOn w:val="BodyTextRight"/>
    <w:rsid w:val="00C552F7"/>
    <w:rPr>
      <w:sz w:val="18"/>
      <w:szCs w:val="18"/>
    </w:rPr>
  </w:style>
  <w:style w:type="paragraph" w:customStyle="1" w:styleId="MarginEdition">
    <w:name w:val="Margin Edition"/>
    <w:basedOn w:val="MarginNote"/>
    <w:rsid w:val="00C55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2F7"/>
    <w:rPr>
      <w:sz w:val="2"/>
      <w:szCs w:val="2"/>
    </w:rPr>
  </w:style>
  <w:style w:type="character" w:customStyle="1" w:styleId="Small">
    <w:name w:val="Small"/>
    <w:basedOn w:val="DefaultParagraphFont"/>
    <w:rsid w:val="00C552F7"/>
    <w:rPr>
      <w:sz w:val="16"/>
    </w:rPr>
  </w:style>
  <w:style w:type="paragraph" w:customStyle="1" w:styleId="WideTable">
    <w:name w:val="Wide Table"/>
    <w:basedOn w:val="Normal"/>
    <w:rsid w:val="00C55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2F7"/>
  </w:style>
  <w:style w:type="paragraph" w:styleId="Quote">
    <w:name w:val="Quote"/>
    <w:basedOn w:val="Heading1"/>
    <w:link w:val="QuoteChar"/>
    <w:qFormat/>
    <w:rsid w:val="00C55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2F7"/>
    <w:pPr>
      <w:pageBreakBefore/>
    </w:pPr>
  </w:style>
  <w:style w:type="paragraph" w:customStyle="1" w:styleId="Border">
    <w:name w:val="Border"/>
    <w:basedOn w:val="Normal"/>
    <w:qFormat/>
    <w:rsid w:val="00C55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2F7"/>
    <w:rPr>
      <w:u w:val="single"/>
    </w:rPr>
  </w:style>
  <w:style w:type="character" w:customStyle="1" w:styleId="BoldandItalics">
    <w:name w:val="Bold and Italics"/>
    <w:qFormat/>
    <w:rsid w:val="00C552F7"/>
    <w:rPr>
      <w:b/>
      <w:i/>
      <w:u w:val="none"/>
    </w:rPr>
  </w:style>
  <w:style w:type="paragraph" w:styleId="BalloonText">
    <w:name w:val="Balloon Text"/>
    <w:basedOn w:val="Normal"/>
    <w:link w:val="BalloonTextChar"/>
    <w:rsid w:val="00C55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2F7"/>
    <w:pPr>
      <w:spacing w:before="0" w:after="0"/>
    </w:pPr>
  </w:style>
  <w:style w:type="paragraph" w:customStyle="1" w:styleId="BodyTextBold">
    <w:name w:val="Body Text Bold"/>
    <w:basedOn w:val="BodyText"/>
    <w:qFormat/>
    <w:rsid w:val="00C552F7"/>
    <w:rPr>
      <w:b/>
    </w:rPr>
  </w:style>
  <w:style w:type="character" w:styleId="Hyperlink">
    <w:name w:val="Hyperlink"/>
    <w:basedOn w:val="DefaultParagraphFont"/>
    <w:uiPriority w:val="99"/>
    <w:unhideWhenUsed/>
    <w:rsid w:val="000825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3093</Characters>
  <Application>Microsoft Office Word</Application>
  <DocSecurity>0</DocSecurity>
  <Lines>110</Lines>
  <Paragraphs>104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MSFID6014 Design for retail interiors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2022-12-21T05:49:00Z</dcterms:created>
  <dcterms:modified xsi:type="dcterms:W3CDTF">2022-12-21T05:49:00Z</dcterms:modified>
</cp:coreProperties>
</file>