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9C2" w:rsidP="00B10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MSFID6011 Resolve complex spatial design problems through modelling</w:t>
      </w:r>
      <w:r>
        <w:fldChar w:fldCharType="end"/>
      </w:r>
    </w:p>
    <w:p w:rsidR="00B109C2" w:rsidP="00B109C2">
      <w:pPr>
        <w:pStyle w:val="Version"/>
        <w:sectPr w:rsidSect="00E04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303" w:rsidP="00E04303">
      <w:pPr>
        <w:pStyle w:val="SuperHeading"/>
      </w:pPr>
      <w:r w:rsidRPr="00E04303">
        <w:t>MSFID6011 Resolve complex spatial design proble</w:t>
      </w:r>
      <w:r w:rsidRPr="00E04303">
        <w:t>ms through modelling</w:t>
      </w:r>
    </w:p>
    <w:p w:rsidR="00000000" w:rsidRPr="00E04303" w:rsidP="00E04303">
      <w:pPr>
        <w:pStyle w:val="Heading1"/>
      </w:pPr>
      <w:bookmarkStart w:id="1" w:name="O_1013293"/>
      <w:bookmarkEnd w:id="1"/>
      <w:r w:rsidRPr="00E04303">
        <w:t>Modification History</w:t>
      </w:r>
    </w:p>
    <w:p w:rsidR="00000000" w:rsidRPr="00E04303" w:rsidP="00B109C2">
      <w:pPr>
        <w:pStyle w:val="BodyText"/>
      </w:pPr>
      <w:r w:rsidRPr="00E04303">
        <w:t>Release 1. Supersedes and is equivalent to MSFID6001 Resolve complex spatial design problems through modelling.</w:t>
      </w:r>
    </w:p>
    <w:p w:rsidR="00000000" w:rsidRPr="00E04303" w:rsidP="00E04303">
      <w:pPr>
        <w:pStyle w:val="Heading1"/>
      </w:pPr>
      <w:bookmarkStart w:id="2" w:name="O_1013294"/>
      <w:bookmarkEnd w:id="2"/>
      <w:r w:rsidRPr="00E04303">
        <w:t>Application</w:t>
      </w:r>
    </w:p>
    <w:p w:rsidR="00000000" w:rsidRPr="00E04303" w:rsidP="00B109C2">
      <w:pPr>
        <w:pStyle w:val="BodyText"/>
      </w:pPr>
      <w:r w:rsidRPr="00E04303">
        <w:t>This unit describes the skills and knowledge required to develop and refine conceptual models to inform design work through experimentation with a range of spatial modelling techniques. It includes managing and organising resource requirements for new work</w:t>
      </w:r>
      <w:r w:rsidRPr="00E04303">
        <w:t xml:space="preserve"> and realising a fully resolved interior scheme.</w:t>
      </w:r>
    </w:p>
    <w:p w:rsidR="00000000" w:rsidRPr="00E04303" w:rsidP="00B109C2">
      <w:pPr>
        <w:pStyle w:val="BodyText"/>
      </w:pPr>
      <w:r w:rsidRPr="00E04303">
        <w:t>This unit applies to interior designers.</w:t>
      </w:r>
    </w:p>
    <w:p w:rsidR="00B109C2" w:rsidP="00B109C2">
      <w:pPr>
        <w:pStyle w:val="BodyText"/>
      </w:pPr>
      <w:r w:rsidRPr="00E04303">
        <w:t>No licensing or certification requirements exist at the time of publication. Relevant legislation, industry standards and codes of practice within Australia must be a</w:t>
      </w:r>
      <w:r w:rsidRPr="00E04303">
        <w:t>pplied.</w:t>
      </w:r>
    </w:p>
    <w:p w:rsidR="00000000" w:rsidRPr="00E04303" w:rsidP="00E04303">
      <w:pPr>
        <w:pStyle w:val="Heading1"/>
      </w:pPr>
      <w:bookmarkStart w:id="3" w:name="O_1013295"/>
      <w:bookmarkEnd w:id="3"/>
      <w:r w:rsidRPr="00E04303">
        <w:t>Pre-requisite Unit</w:t>
      </w:r>
    </w:p>
    <w:p w:rsidR="00000000" w:rsidRPr="00E04303" w:rsidP="00B109C2">
      <w:pPr>
        <w:pStyle w:val="BodyText"/>
      </w:pPr>
      <w:r w:rsidRPr="00E04303">
        <w:t>N/A</w:t>
      </w:r>
    </w:p>
    <w:p w:rsidR="00000000" w:rsidRPr="00E04303" w:rsidP="00E04303">
      <w:pPr>
        <w:pStyle w:val="Heading1"/>
      </w:pPr>
      <w:bookmarkStart w:id="4" w:name="O_1013297"/>
      <w:bookmarkEnd w:id="4"/>
      <w:r w:rsidRPr="00E04303">
        <w:t>Unit Sector</w:t>
      </w:r>
    </w:p>
    <w:p w:rsidR="00000000" w:rsidRPr="00E04303" w:rsidP="00B109C2">
      <w:pPr>
        <w:pStyle w:val="BodyText"/>
      </w:pPr>
      <w:r w:rsidRPr="00E04303">
        <w:t>Interior Decoration and Design</w:t>
      </w:r>
    </w:p>
    <w:p w:rsidR="00000000" w:rsidRPr="00E04303" w:rsidP="00E04303">
      <w:pPr>
        <w:pStyle w:val="Heading1"/>
      </w:pPr>
      <w:bookmarkStart w:id="5" w:name="O_1013298"/>
      <w:bookmarkEnd w:id="5"/>
      <w:r w:rsidRPr="00E043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rPr>
                <w:rStyle w:val="SpecialBold"/>
              </w:rPr>
              <w:t>Performance Criteria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rPr>
                <w:rStyle w:val="Emphasis"/>
              </w:rPr>
              <w:t xml:space="preserve">Elements describe the </w:t>
            </w:r>
            <w:r w:rsidRPr="00E04303">
              <w:t xml:space="preserve">essential </w:t>
            </w:r>
            <w:r w:rsidRPr="00E0430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1. Adapt and develop concepts as a result of design 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t>1.1 Establish criteria that are most likely to facilitate the achievement of the conceptual vision</w:t>
            </w:r>
            <w:r w:rsidRPr="00E04303">
              <w:t xml:space="preserve"> </w:t>
            </w:r>
          </w:p>
          <w:p w:rsidR="00000000" w:rsidRPr="00E04303" w:rsidP="00E04303">
            <w:pPr>
              <w:pStyle w:val="BodyText"/>
            </w:pPr>
            <w:r w:rsidRPr="00E04303">
              <w:t xml:space="preserve">1.2 Collaborate with colleagues to develop conceptual thinking approaches </w:t>
            </w:r>
          </w:p>
          <w:p w:rsidR="00000000" w:rsidRPr="00E04303" w:rsidP="00E04303">
            <w:pPr>
              <w:pStyle w:val="BodyText"/>
            </w:pPr>
            <w:r w:rsidRPr="00E04303">
              <w:t>1.3 Examine a range of spatial problems to determine suitable approaches</w:t>
            </w:r>
          </w:p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1.4 Research, adapt and incorporate relevant ideas and approaches from other practitioners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2. Visualise d</w:t>
            </w:r>
            <w:r w:rsidRPr="00E04303">
              <w:t>esign concepts using modelling techniques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t>2.1 Extend capabilities of a range of two dimensional (2D) conceptual notions through 3D modelling</w:t>
            </w:r>
          </w:p>
          <w:p w:rsidR="00000000" w:rsidRPr="00E04303" w:rsidP="00E04303">
            <w:pPr>
              <w:pStyle w:val="BodyText"/>
            </w:pPr>
            <w:r w:rsidRPr="00E04303">
              <w:t xml:space="preserve">2.2 Refine the conceptual vision based on ongoing experimentation using sophisticated modelling techniques </w:t>
            </w:r>
          </w:p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2.3 Pre</w:t>
            </w:r>
            <w:r w:rsidRPr="00E04303">
              <w:t>sent to the client a sophisticated concept model appropriate to the brief and evaluate feedback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3. Manage and organise resource requirements for new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t>3.1 Research materials, tools, equipment and computer-aided design (CAD) applications for the achieve</w:t>
            </w:r>
            <w:r w:rsidRPr="00E04303">
              <w:t>ment of different 3D effects</w:t>
            </w:r>
          </w:p>
          <w:p w:rsidR="00000000" w:rsidRPr="00E04303" w:rsidP="00E04303">
            <w:pPr>
              <w:pStyle w:val="BodyText"/>
            </w:pPr>
            <w:r w:rsidRPr="00E04303">
              <w:t xml:space="preserve">3.2 Determine and organise resource requirements that arise from the use of techniques and experimental approaches for new work </w:t>
            </w:r>
          </w:p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3.3 Determine critical path, projecting completion dates of each stage of the project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4. Develop extend and resolve spatial ideas through modelling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t>4.1 Experiment with a range of modelling techniques to explore and develop complex 3D notions</w:t>
            </w:r>
          </w:p>
          <w:p w:rsidR="00000000" w:rsidRPr="00E04303" w:rsidP="00E04303">
            <w:pPr>
              <w:pStyle w:val="BodyText"/>
            </w:pPr>
            <w:r w:rsidRPr="00E04303">
              <w:t>4.2 Apply and manipulate design elements and principles to assist in design development</w:t>
            </w:r>
          </w:p>
          <w:p w:rsidR="00000000" w:rsidRPr="00E04303" w:rsidP="00E04303">
            <w:pPr>
              <w:pStyle w:val="BodyText"/>
            </w:pPr>
            <w:r w:rsidRPr="00E04303">
              <w:t xml:space="preserve">4.3 Explore </w:t>
            </w:r>
            <w:r w:rsidRPr="00E04303">
              <w:t>and manipulate scale, volume and proportion as part of a design development process</w:t>
            </w:r>
          </w:p>
          <w:p w:rsidR="00000000" w:rsidRPr="00E04303" w:rsidP="00E04303">
            <w:pPr>
              <w:pStyle w:val="BodyText"/>
            </w:pPr>
            <w:r w:rsidRPr="00E04303">
              <w:t>4.4 Develop a range of models by hand or using CAD applications to revise and refine spatial ideas</w:t>
            </w:r>
          </w:p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4.5 Use collaboration as an integral part of the process</w:t>
            </w:r>
          </w:p>
        </w:tc>
      </w:tr>
      <w:tr w:rsidTr="00B1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03">
            <w:pPr>
              <w:pStyle w:val="BodyText"/>
              <w:rPr>
                <w:lang w:val="en-NZ"/>
              </w:rPr>
            </w:pPr>
            <w:r w:rsidRPr="00E04303">
              <w:t>5. Present a fu</w:t>
            </w:r>
            <w:r w:rsidRPr="00E04303">
              <w:t>lly resolved interior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03" w:rsidP="00E04303">
            <w:pPr>
              <w:pStyle w:val="BodyText"/>
            </w:pPr>
            <w:r w:rsidRPr="00E04303">
              <w:t>5.1 Select modelling technique to meet the established criteria</w:t>
            </w:r>
          </w:p>
          <w:p w:rsidR="00000000" w:rsidRPr="00E04303" w:rsidP="00E04303">
            <w:pPr>
              <w:pStyle w:val="BodyText"/>
            </w:pPr>
            <w:r w:rsidRPr="00E04303">
              <w:t>5.2 Select appropriate scale to meet brief criteria</w:t>
            </w:r>
          </w:p>
          <w:p w:rsidR="00000000" w:rsidRPr="00E04303" w:rsidP="00E04303">
            <w:pPr>
              <w:pStyle w:val="BodyText"/>
            </w:pPr>
            <w:r w:rsidRPr="00E04303">
              <w:t>5.3 Accurately represent resolved spatial ideas to scale</w:t>
            </w:r>
          </w:p>
          <w:p w:rsidR="00000000" w:rsidRPr="00E04303" w:rsidP="00E04303">
            <w:pPr>
              <w:pStyle w:val="BodyText"/>
            </w:pPr>
            <w:r w:rsidRPr="00E04303">
              <w:t>5.4 Accurately represent materials and textures to scal</w:t>
            </w:r>
            <w:r w:rsidRPr="00E04303">
              <w:t>e</w:t>
            </w:r>
          </w:p>
          <w:p w:rsidR="00000000" w:rsidRPr="00E04303" w:rsidP="00E04303">
            <w:pPr>
              <w:pStyle w:val="BodyText"/>
            </w:pPr>
            <w:r w:rsidRPr="00E04303">
              <w:t xml:space="preserve">5.5 Resolve and demonstrate construction, detailing and finishes through sophisticated modelling </w:t>
            </w:r>
          </w:p>
          <w:p w:rsidR="00000000" w:rsidRPr="00E04303" w:rsidP="00E04303">
            <w:pPr>
              <w:pStyle w:val="BodyText"/>
            </w:pPr>
            <w:r w:rsidRPr="00E04303">
              <w:t>5.6 Present detailed model to client and evaluate feedback</w:t>
            </w:r>
          </w:p>
        </w:tc>
      </w:tr>
    </w:tbl>
    <w:p w:rsidR="00B109C2" w:rsidP="00E04303">
      <w:pPr>
        <w:pStyle w:val="BodyText"/>
      </w:pPr>
    </w:p>
    <w:p w:rsidR="00B109C2" w:rsidP="00E04303">
      <w:pPr>
        <w:pStyle w:val="BodyText"/>
      </w:pPr>
    </w:p>
    <w:p w:rsidR="00000000" w:rsidRPr="00E04303" w:rsidP="00E04303">
      <w:pPr>
        <w:pStyle w:val="Heading1"/>
      </w:pPr>
      <w:bookmarkStart w:id="6" w:name="O_1013299"/>
      <w:bookmarkEnd w:id="6"/>
      <w:r w:rsidRPr="00E04303">
        <w:t>Foundation Skills</w:t>
      </w:r>
    </w:p>
    <w:p w:rsidR="00000000" w:rsidRPr="00E04303" w:rsidP="00B109C2">
      <w:pPr>
        <w:pStyle w:val="BodyText"/>
      </w:pPr>
      <w:r w:rsidRPr="00E04303">
        <w:t>Foundation skills essential to performance are explicit i</w:t>
      </w:r>
      <w:r w:rsidRPr="00E04303">
        <w:t>n the performance criteria of this unit of competency.</w:t>
      </w:r>
    </w:p>
    <w:p w:rsidR="00000000" w:rsidRPr="00E04303" w:rsidP="00E04303">
      <w:pPr>
        <w:pStyle w:val="Heading1"/>
      </w:pPr>
      <w:bookmarkStart w:id="7" w:name="O_1013301"/>
      <w:bookmarkEnd w:id="7"/>
      <w:r w:rsidRPr="00E04303">
        <w:t>Unit Mapping Information</w:t>
      </w:r>
    </w:p>
    <w:p w:rsidR="00000000" w:rsidRPr="00E04303" w:rsidP="00B109C2">
      <w:pPr>
        <w:pStyle w:val="BodyText"/>
      </w:pPr>
      <w:r w:rsidRPr="00E04303">
        <w:t>Supersedes and is equivalent to MSFID6001 Resolve complex spatial design problems through modelling.</w:t>
      </w:r>
    </w:p>
    <w:p w:rsidR="00000000" w:rsidRPr="00E04303" w:rsidP="00E04303">
      <w:pPr>
        <w:pStyle w:val="Heading1"/>
      </w:pPr>
      <w:bookmarkStart w:id="8" w:name="O_1013308"/>
      <w:bookmarkEnd w:id="8"/>
      <w:r w:rsidRPr="00E04303">
        <w:t>Links</w:t>
      </w:r>
    </w:p>
    <w:p w:rsidR="00000000" w:rsidRPr="00E04303" w:rsidP="00B109C2">
      <w:pPr>
        <w:pStyle w:val="BodyText"/>
      </w:pPr>
      <w:r w:rsidRPr="00E04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4425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04303" w:rsidP="00E04303"/>
    <w:sectPr w:rsidSect="00E04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03" w:rsidRPr="00B109C2" w:rsidP="00B10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C2" w:rsidP="00E0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9C2" w:rsidP="00E0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09C2" w:rsidP="00E04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303" w:rsidRPr="00B109C2" w:rsidP="00B10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C2" w:rsidRPr="002D2AF8" w:rsidP="00E0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MSFID6011 Resolve complex spatial design problems through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109C2" w:rsidP="00E04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303"/>
  </w:style>
  <w:style w:type="character" w:customStyle="1" w:styleId="Heading1Char">
    <w:name w:val="Heading 1 Char"/>
    <w:basedOn w:val="DefaultParagraphFont"/>
    <w:link w:val="Heading1"/>
    <w:rsid w:val="00E04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3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303"/>
    <w:rPr>
      <w:b/>
      <w:spacing w:val="0"/>
    </w:rPr>
  </w:style>
  <w:style w:type="character" w:styleId="Emphasis">
    <w:name w:val="Emphasis"/>
    <w:basedOn w:val="DefaultParagraphFont"/>
    <w:qFormat/>
    <w:rsid w:val="00E04303"/>
    <w:rPr>
      <w:i/>
    </w:rPr>
  </w:style>
  <w:style w:type="paragraph" w:customStyle="1" w:styleId="SuperHeading">
    <w:name w:val="SuperHeading"/>
    <w:basedOn w:val="Normal"/>
    <w:rsid w:val="00E04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3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3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3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303"/>
  </w:style>
  <w:style w:type="paragraph" w:styleId="TableofFigures">
    <w:name w:val="table of figures"/>
    <w:basedOn w:val="Normal"/>
    <w:next w:val="Normal"/>
    <w:semiHidden/>
    <w:rsid w:val="00E04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3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4303"/>
    <w:rPr>
      <w:rFonts w:ascii="Wingdings" w:hAnsi="Wingdings"/>
    </w:rPr>
  </w:style>
  <w:style w:type="paragraph" w:customStyle="1" w:styleId="TableHeading">
    <w:name w:val="Table Heading"/>
    <w:basedOn w:val="HeadingBase"/>
    <w:rsid w:val="00E04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303"/>
    <w:rPr>
      <w:color w:val="0033CC"/>
      <w:u w:val="none"/>
    </w:rPr>
  </w:style>
  <w:style w:type="paragraph" w:customStyle="1" w:styleId="BodyTextRight">
    <w:name w:val="Body Text Right"/>
    <w:basedOn w:val="BodyText"/>
    <w:rsid w:val="00E04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3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303"/>
    <w:rPr>
      <w:sz w:val="32"/>
    </w:rPr>
  </w:style>
  <w:style w:type="paragraph" w:customStyle="1" w:styleId="HeadingProcedure">
    <w:name w:val="Heading Procedure"/>
    <w:basedOn w:val="HeadingBase"/>
    <w:next w:val="Normal"/>
    <w:rsid w:val="00E04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303"/>
    <w:pPr>
      <w:spacing w:before="60" w:after="60"/>
    </w:pPr>
  </w:style>
  <w:style w:type="paragraph" w:styleId="ListContinue">
    <w:name w:val="List Continue"/>
    <w:basedOn w:val="List"/>
    <w:rsid w:val="00E04303"/>
    <w:pPr>
      <w:ind w:firstLine="0"/>
    </w:pPr>
  </w:style>
  <w:style w:type="paragraph" w:customStyle="1" w:styleId="ListNote">
    <w:name w:val="List Note"/>
    <w:basedOn w:val="List"/>
    <w:rsid w:val="00E04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303"/>
    <w:rPr>
      <w:rFonts w:ascii="Courier New" w:hAnsi="Courier New"/>
    </w:rPr>
  </w:style>
  <w:style w:type="paragraph" w:customStyle="1" w:styleId="NoteBullet">
    <w:name w:val="Note Bullet"/>
    <w:basedOn w:val="Note"/>
    <w:rsid w:val="00E04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3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4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303"/>
    <w:rPr>
      <w:b/>
      <w:smallCaps/>
    </w:rPr>
  </w:style>
  <w:style w:type="paragraph" w:customStyle="1" w:styleId="TableListNumber">
    <w:name w:val="Table List Number"/>
    <w:basedOn w:val="ListNumber"/>
    <w:rsid w:val="00E04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303"/>
    <w:pPr>
      <w:numPr>
        <w:numId w:val="7"/>
      </w:numPr>
    </w:pPr>
  </w:style>
  <w:style w:type="paragraph" w:customStyle="1" w:styleId="ListAlpha2">
    <w:name w:val="List Alpha 2"/>
    <w:basedOn w:val="List2"/>
    <w:rsid w:val="00E04303"/>
    <w:pPr>
      <w:numPr>
        <w:numId w:val="6"/>
      </w:numPr>
    </w:pPr>
  </w:style>
  <w:style w:type="paragraph" w:styleId="List2">
    <w:name w:val="List 2"/>
    <w:basedOn w:val="BodyText"/>
    <w:rsid w:val="00E04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3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3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303"/>
    <w:pPr>
      <w:numPr>
        <w:numId w:val="2"/>
      </w:numPr>
    </w:pPr>
  </w:style>
  <w:style w:type="paragraph" w:styleId="ListContinue2">
    <w:name w:val="List Continue 2"/>
    <w:basedOn w:val="List2"/>
    <w:rsid w:val="00E04303"/>
    <w:pPr>
      <w:ind w:firstLine="0"/>
    </w:pPr>
  </w:style>
  <w:style w:type="paragraph" w:styleId="ListContinue3">
    <w:name w:val="List Continue 3"/>
    <w:basedOn w:val="List3"/>
    <w:rsid w:val="00E04303"/>
    <w:pPr>
      <w:ind w:left="1021" w:firstLine="0"/>
    </w:pPr>
  </w:style>
  <w:style w:type="paragraph" w:styleId="ListContinue4">
    <w:name w:val="List Continue 4"/>
    <w:basedOn w:val="List4"/>
    <w:rsid w:val="00E04303"/>
    <w:pPr>
      <w:ind w:firstLine="0"/>
    </w:pPr>
  </w:style>
  <w:style w:type="paragraph" w:styleId="ListContinue5">
    <w:name w:val="List Continue 5"/>
    <w:basedOn w:val="List5"/>
    <w:rsid w:val="00E04303"/>
    <w:pPr>
      <w:ind w:firstLine="0"/>
    </w:pPr>
  </w:style>
  <w:style w:type="paragraph" w:styleId="ListNumber3">
    <w:name w:val="List Number 3"/>
    <w:basedOn w:val="List3"/>
    <w:rsid w:val="00E04303"/>
    <w:pPr>
      <w:numPr>
        <w:numId w:val="3"/>
      </w:numPr>
    </w:pPr>
  </w:style>
  <w:style w:type="paragraph" w:styleId="ListNumber4">
    <w:name w:val="List Number 4"/>
    <w:basedOn w:val="List4"/>
    <w:rsid w:val="00E04303"/>
    <w:pPr>
      <w:numPr>
        <w:numId w:val="4"/>
      </w:numPr>
    </w:pPr>
  </w:style>
  <w:style w:type="paragraph" w:styleId="ListNumber5">
    <w:name w:val="List Number 5"/>
    <w:basedOn w:val="List5"/>
    <w:rsid w:val="00E04303"/>
    <w:pPr>
      <w:numPr>
        <w:numId w:val="5"/>
      </w:numPr>
    </w:pPr>
  </w:style>
  <w:style w:type="paragraph" w:styleId="BlockText">
    <w:name w:val="Block Text"/>
    <w:basedOn w:val="Normal"/>
    <w:rsid w:val="00E04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303"/>
    <w:rPr>
      <w:sz w:val="16"/>
      <w:vertAlign w:val="superscript"/>
    </w:rPr>
  </w:style>
  <w:style w:type="character" w:customStyle="1" w:styleId="Symbols">
    <w:name w:val="Symbols"/>
    <w:basedOn w:val="DefaultParagraphFont"/>
    <w:rsid w:val="00E04303"/>
    <w:rPr>
      <w:rFonts w:ascii="Symbol" w:hAnsi="Symbol"/>
    </w:rPr>
  </w:style>
  <w:style w:type="character" w:customStyle="1" w:styleId="MenuOptions">
    <w:name w:val="Menu Options"/>
    <w:basedOn w:val="DefaultParagraphFont"/>
    <w:rsid w:val="00E04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303"/>
    <w:rPr>
      <w:b/>
    </w:rPr>
  </w:style>
  <w:style w:type="character" w:customStyle="1" w:styleId="Underlined">
    <w:name w:val="Underlined"/>
    <w:basedOn w:val="DefaultParagraphFont"/>
    <w:rsid w:val="00E04303"/>
    <w:rPr>
      <w:u w:val="single"/>
    </w:rPr>
  </w:style>
  <w:style w:type="paragraph" w:customStyle="1" w:styleId="TableBodyTextRight">
    <w:name w:val="Table Body Text Right"/>
    <w:basedOn w:val="TableBodyText"/>
    <w:rsid w:val="00E04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303"/>
    <w:rPr>
      <w:sz w:val="18"/>
    </w:rPr>
  </w:style>
  <w:style w:type="paragraph" w:customStyle="1" w:styleId="BodySmallRight">
    <w:name w:val="Body Small Right"/>
    <w:basedOn w:val="BodyTextRight"/>
    <w:rsid w:val="00E04303"/>
    <w:rPr>
      <w:sz w:val="18"/>
      <w:szCs w:val="18"/>
    </w:rPr>
  </w:style>
  <w:style w:type="paragraph" w:customStyle="1" w:styleId="MarginEdition">
    <w:name w:val="Margin Edition"/>
    <w:basedOn w:val="MarginNote"/>
    <w:rsid w:val="00E04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303"/>
    <w:rPr>
      <w:sz w:val="2"/>
      <w:szCs w:val="2"/>
    </w:rPr>
  </w:style>
  <w:style w:type="character" w:customStyle="1" w:styleId="Small">
    <w:name w:val="Small"/>
    <w:basedOn w:val="DefaultParagraphFont"/>
    <w:rsid w:val="00E04303"/>
    <w:rPr>
      <w:sz w:val="16"/>
    </w:rPr>
  </w:style>
  <w:style w:type="paragraph" w:customStyle="1" w:styleId="WideTable">
    <w:name w:val="Wide Table"/>
    <w:basedOn w:val="Normal"/>
    <w:rsid w:val="00E04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303"/>
  </w:style>
  <w:style w:type="paragraph" w:styleId="Quote">
    <w:name w:val="Quote"/>
    <w:basedOn w:val="Heading1"/>
    <w:link w:val="QuoteChar"/>
    <w:qFormat/>
    <w:rsid w:val="00E04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303"/>
    <w:pPr>
      <w:pageBreakBefore/>
    </w:pPr>
  </w:style>
  <w:style w:type="paragraph" w:customStyle="1" w:styleId="Border">
    <w:name w:val="Border"/>
    <w:basedOn w:val="Normal"/>
    <w:qFormat/>
    <w:rsid w:val="00E04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303"/>
    <w:rPr>
      <w:u w:val="single"/>
    </w:rPr>
  </w:style>
  <w:style w:type="character" w:customStyle="1" w:styleId="BoldandItalics">
    <w:name w:val="Bold and Italics"/>
    <w:qFormat/>
    <w:rsid w:val="00E04303"/>
    <w:rPr>
      <w:b/>
      <w:i/>
      <w:u w:val="none"/>
    </w:rPr>
  </w:style>
  <w:style w:type="paragraph" w:styleId="BalloonText">
    <w:name w:val="Balloon Text"/>
    <w:basedOn w:val="Normal"/>
    <w:link w:val="BalloonTextChar"/>
    <w:rsid w:val="00E04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303"/>
    <w:pPr>
      <w:spacing w:before="0" w:after="0"/>
    </w:pPr>
  </w:style>
  <w:style w:type="paragraph" w:customStyle="1" w:styleId="BodyTextBold">
    <w:name w:val="Body Text Bold"/>
    <w:basedOn w:val="BodyText"/>
    <w:qFormat/>
    <w:rsid w:val="00E04303"/>
    <w:rPr>
      <w:b/>
    </w:rPr>
  </w:style>
  <w:style w:type="character" w:styleId="Hyperlink">
    <w:name w:val="Hyperlink"/>
    <w:basedOn w:val="DefaultParagraphFont"/>
    <w:uiPriority w:val="99"/>
    <w:unhideWhenUsed/>
    <w:rsid w:val="00B10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3242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MSFID6011 Resolve complex spatial design problems through modelling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