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602" w:rsidP="00B30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MSFID6011 Resolve complex spatial design problems through modelling</w:t>
      </w:r>
      <w:r>
        <w:fldChar w:fldCharType="end"/>
      </w:r>
    </w:p>
    <w:p w:rsidR="00B30602" w:rsidP="00B30602">
      <w:pPr>
        <w:pStyle w:val="Version"/>
        <w:sectPr w:rsidSect="00767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B10" w:rsidP="00767B10">
      <w:pPr>
        <w:pStyle w:val="SuperHeading"/>
      </w:pPr>
      <w:r w:rsidRPr="00767B10">
        <w:t>MSFID6011 Resolve complex spatial design problems through modelling</w:t>
      </w:r>
    </w:p>
    <w:p w:rsidR="00000000" w:rsidRPr="00767B10" w:rsidP="00767B10">
      <w:pPr>
        <w:pStyle w:val="Heading1"/>
      </w:pPr>
      <w:bookmarkStart w:id="1" w:name="O_1013293"/>
      <w:bookmarkEnd w:id="1"/>
      <w:r w:rsidRPr="00767B10">
        <w:t>Modification History</w:t>
      </w:r>
    </w:p>
    <w:p w:rsidR="00000000" w:rsidRPr="00767B10" w:rsidP="00B30602">
      <w:pPr>
        <w:pStyle w:val="BodyText"/>
      </w:pPr>
      <w:r w:rsidRPr="00767B10">
        <w:t>Release 1. Supersedes and is equivalent to MSFID6001 Resolve complex spatial design problems through modelling.</w:t>
      </w:r>
    </w:p>
    <w:p w:rsidR="00000000" w:rsidRPr="00767B10" w:rsidP="00767B10">
      <w:pPr>
        <w:pStyle w:val="Heading1"/>
      </w:pPr>
      <w:bookmarkStart w:id="2" w:name="O_1013294"/>
      <w:bookmarkEnd w:id="2"/>
      <w:r w:rsidRPr="00767B10">
        <w:t>Application</w:t>
      </w:r>
    </w:p>
    <w:p w:rsidR="00000000" w:rsidRPr="00767B10" w:rsidP="00B30602">
      <w:pPr>
        <w:pStyle w:val="BodyText"/>
      </w:pPr>
      <w:r w:rsidRPr="00767B10">
        <w:t>This unit describes the skills and knowledge required to develop and refine conceptual models to inform design work through experimentation with a range of spatial modelling techniques. It includes managing and organising resource requirements for new work</w:t>
      </w:r>
      <w:r w:rsidRPr="00767B10">
        <w:t xml:space="preserve"> and realising a fully resolved interior scheme.</w:t>
      </w:r>
    </w:p>
    <w:p w:rsidR="00000000" w:rsidRPr="00767B10" w:rsidP="00B30602">
      <w:pPr>
        <w:pStyle w:val="BodyText"/>
      </w:pPr>
      <w:r w:rsidRPr="00767B10">
        <w:t>This unit applies to interior designers.</w:t>
      </w:r>
    </w:p>
    <w:p w:rsidR="00B30602" w:rsidP="00B30602">
      <w:pPr>
        <w:pStyle w:val="BodyText"/>
      </w:pPr>
      <w:r w:rsidRPr="00767B10">
        <w:t>No licensing or certification requirements exist at the time of publication. Relevant legislation, industry standards and codes of practice within Australia must be a</w:t>
      </w:r>
      <w:r w:rsidRPr="00767B10">
        <w:t>pplied.</w:t>
      </w:r>
    </w:p>
    <w:p w:rsidR="00000000" w:rsidRPr="00767B10" w:rsidP="00767B10">
      <w:pPr>
        <w:pStyle w:val="Heading1"/>
      </w:pPr>
      <w:bookmarkStart w:id="3" w:name="O_1013295"/>
      <w:bookmarkEnd w:id="3"/>
      <w:r w:rsidRPr="00767B10">
        <w:t>Pre-requisite Unit</w:t>
      </w:r>
    </w:p>
    <w:p w:rsidR="00000000" w:rsidRPr="00767B10" w:rsidP="00B30602">
      <w:pPr>
        <w:pStyle w:val="BodyText"/>
      </w:pPr>
      <w:r w:rsidRPr="00767B10">
        <w:t>N/A</w:t>
      </w:r>
    </w:p>
    <w:p w:rsidR="00000000" w:rsidRPr="00767B10" w:rsidP="00767B10">
      <w:pPr>
        <w:pStyle w:val="Heading1"/>
      </w:pPr>
      <w:bookmarkStart w:id="4" w:name="O_1013297"/>
      <w:bookmarkEnd w:id="4"/>
      <w:r w:rsidRPr="00767B10">
        <w:t>Unit Sector</w:t>
      </w:r>
    </w:p>
    <w:p w:rsidR="00000000" w:rsidRPr="00767B10" w:rsidP="00B30602">
      <w:pPr>
        <w:pStyle w:val="BodyText"/>
      </w:pPr>
      <w:r w:rsidRPr="00767B10">
        <w:t>Interior Decoration and Design</w:t>
      </w:r>
    </w:p>
    <w:p w:rsidR="00000000" w:rsidRPr="00767B10" w:rsidP="00767B10">
      <w:pPr>
        <w:pStyle w:val="Heading1"/>
      </w:pPr>
      <w:bookmarkStart w:id="5" w:name="O_1013298"/>
      <w:bookmarkEnd w:id="5"/>
      <w:r w:rsidRPr="00767B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3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10" w:rsidP="00767B10">
            <w:pPr>
              <w:pStyle w:val="BodyText"/>
            </w:pPr>
            <w:r w:rsidRPr="00767B1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rPr>
                <w:rStyle w:val="SpecialBold"/>
              </w:rPr>
              <w:t>Performance Criteria</w:t>
            </w:r>
          </w:p>
        </w:tc>
      </w:tr>
      <w:tr w:rsidTr="00B3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10" w:rsidP="00767B10">
            <w:pPr>
              <w:pStyle w:val="BodyText"/>
            </w:pPr>
            <w:r w:rsidRPr="00767B10">
              <w:rPr>
                <w:rStyle w:val="Emphasis"/>
              </w:rPr>
              <w:t xml:space="preserve">Elements describe the </w:t>
            </w:r>
            <w:r w:rsidRPr="00767B10">
              <w:t xml:space="preserve">essential </w:t>
            </w:r>
            <w:r w:rsidRPr="00767B1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1. Adapt and develop concepts as a result of design research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10" w:rsidP="00767B10">
            <w:pPr>
              <w:pStyle w:val="BodyText"/>
            </w:pPr>
            <w:r w:rsidRPr="00767B10">
              <w:t>1.1 Establish criteria that are most likely to facilitate the achievement of the conceptual vision</w:t>
            </w:r>
            <w:r w:rsidRPr="00767B10">
              <w:t xml:space="preserve"> </w:t>
            </w:r>
          </w:p>
          <w:p w:rsidR="00000000" w:rsidRPr="00767B10" w:rsidP="00767B10">
            <w:pPr>
              <w:pStyle w:val="BodyText"/>
            </w:pPr>
            <w:r w:rsidRPr="00767B10">
              <w:t xml:space="preserve">1.2 Collaborate with colleagues to develop conceptual thinking approaches </w:t>
            </w:r>
          </w:p>
          <w:p w:rsidR="00000000" w:rsidRPr="00767B10" w:rsidP="00767B10">
            <w:pPr>
              <w:pStyle w:val="BodyText"/>
            </w:pPr>
            <w:r w:rsidRPr="00767B10">
              <w:t>1.3 Examine a range of spatial problems to determine suitable approaches</w:t>
            </w:r>
          </w:p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1.4 Research, adapt and incorporate relevant ideas and approaches from other practitioners</w:t>
            </w:r>
          </w:p>
        </w:tc>
      </w:tr>
      <w:tr w:rsidTr="00B3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2. Visualise design concepts using modelling techniques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10" w:rsidP="00767B10">
            <w:pPr>
              <w:pStyle w:val="BodyText"/>
            </w:pPr>
            <w:r w:rsidRPr="00767B10">
              <w:t>2.1 Extend capabilities of a range of two dimensional (2D) conceptual notions through 3D modelling</w:t>
            </w:r>
          </w:p>
          <w:p w:rsidR="00000000" w:rsidRPr="00767B10" w:rsidP="00767B10">
            <w:pPr>
              <w:pStyle w:val="BodyText"/>
            </w:pPr>
            <w:r w:rsidRPr="00767B10">
              <w:t>2.2 Refine the conceptual vision based on ongoing experimentation using sophisticated modelling techn</w:t>
            </w:r>
            <w:r w:rsidRPr="00767B10">
              <w:t xml:space="preserve">iques </w:t>
            </w:r>
          </w:p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2.3 Present to the client a sophisticated concept model appropriate to the brief and evaluate feedback</w:t>
            </w:r>
          </w:p>
        </w:tc>
      </w:tr>
      <w:tr w:rsidTr="00B3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3. Manage and organise resource requirements for new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10" w:rsidP="00767B10">
            <w:pPr>
              <w:pStyle w:val="BodyText"/>
            </w:pPr>
            <w:r w:rsidRPr="00767B10">
              <w:t>3.1 Research materials, tools, equipment and computer-aided design (CAD) applications f</w:t>
            </w:r>
            <w:r w:rsidRPr="00767B10">
              <w:t>or the achievement of different 3D effects</w:t>
            </w:r>
          </w:p>
          <w:p w:rsidR="00000000" w:rsidRPr="00767B10" w:rsidP="00767B10">
            <w:pPr>
              <w:pStyle w:val="BodyText"/>
            </w:pPr>
            <w:r w:rsidRPr="00767B10">
              <w:t xml:space="preserve">3.2 Determine and organise resource requirements that arise from the use of techniques and experimental approaches for new work </w:t>
            </w:r>
          </w:p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3.3 Determine critical path, projecting completion dates of each stage of the projec</w:t>
            </w:r>
            <w:r w:rsidRPr="00767B10">
              <w:t>t</w:t>
            </w:r>
          </w:p>
        </w:tc>
      </w:tr>
      <w:tr w:rsidTr="00B3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4. Develop extend and resolve spatial ideas through modelling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10" w:rsidP="00767B10">
            <w:pPr>
              <w:pStyle w:val="BodyText"/>
            </w:pPr>
            <w:r w:rsidRPr="00767B10">
              <w:t>4.1 Experiment with a range of modelling techniques to explore and develop complex 3D notions</w:t>
            </w:r>
          </w:p>
          <w:p w:rsidR="00000000" w:rsidRPr="00767B10" w:rsidP="00767B10">
            <w:pPr>
              <w:pStyle w:val="BodyText"/>
            </w:pPr>
            <w:r w:rsidRPr="00767B10">
              <w:t>4.2 Apply and manipulate design elements and principles to assist in design development</w:t>
            </w:r>
          </w:p>
          <w:p w:rsidR="00000000" w:rsidRPr="00767B10" w:rsidP="00767B10">
            <w:pPr>
              <w:pStyle w:val="BodyText"/>
            </w:pPr>
            <w:r w:rsidRPr="00767B10">
              <w:t>4.3 Explo</w:t>
            </w:r>
            <w:r w:rsidRPr="00767B10">
              <w:t>re and manipulate scale, volume and proportion as part of a design development process</w:t>
            </w:r>
          </w:p>
          <w:p w:rsidR="00000000" w:rsidRPr="00767B10" w:rsidP="00767B10">
            <w:pPr>
              <w:pStyle w:val="BodyText"/>
            </w:pPr>
            <w:r w:rsidRPr="00767B10">
              <w:t>4.4 Develop a range of models by hand or using CAD applications to revise and refine spatial ideas</w:t>
            </w:r>
          </w:p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4.5 Use collaboration as an integral part of the process</w:t>
            </w:r>
          </w:p>
        </w:tc>
      </w:tr>
      <w:tr w:rsidTr="00B3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B10">
            <w:pPr>
              <w:pStyle w:val="BodyText"/>
              <w:rPr>
                <w:lang w:val="en-NZ"/>
              </w:rPr>
            </w:pPr>
            <w:r w:rsidRPr="00767B10">
              <w:t>5. Present a</w:t>
            </w:r>
            <w:r w:rsidRPr="00767B10">
              <w:t xml:space="preserve"> fully resolved interior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B10" w:rsidP="00767B10">
            <w:pPr>
              <w:pStyle w:val="BodyText"/>
            </w:pPr>
            <w:r w:rsidRPr="00767B10">
              <w:t>5.1 Select modelling technique to meet the established criteria</w:t>
            </w:r>
          </w:p>
          <w:p w:rsidR="00000000" w:rsidRPr="00767B10" w:rsidP="00767B10">
            <w:pPr>
              <w:pStyle w:val="BodyText"/>
            </w:pPr>
            <w:r w:rsidRPr="00767B10">
              <w:t>5.2 Select appropriate scale to meet brief criteria</w:t>
            </w:r>
          </w:p>
          <w:p w:rsidR="00000000" w:rsidRPr="00767B10" w:rsidP="00767B10">
            <w:pPr>
              <w:pStyle w:val="BodyText"/>
            </w:pPr>
            <w:r w:rsidRPr="00767B10">
              <w:t>5.3 Accurately represent resolved spatial ideas to scale</w:t>
            </w:r>
          </w:p>
          <w:p w:rsidR="00000000" w:rsidRPr="00767B10" w:rsidP="00767B10">
            <w:pPr>
              <w:pStyle w:val="BodyText"/>
            </w:pPr>
            <w:r w:rsidRPr="00767B10">
              <w:t>5.4 Accurately represent materials and textures to s</w:t>
            </w:r>
            <w:r w:rsidRPr="00767B10">
              <w:t>cale</w:t>
            </w:r>
          </w:p>
          <w:p w:rsidR="00000000" w:rsidRPr="00767B10" w:rsidP="00767B10">
            <w:pPr>
              <w:pStyle w:val="BodyText"/>
            </w:pPr>
            <w:r w:rsidRPr="00767B10">
              <w:t xml:space="preserve">5.5 Resolve and demonstrate construction, detailing and finishes through sophisticated modelling </w:t>
            </w:r>
          </w:p>
          <w:p w:rsidR="00000000" w:rsidRPr="00767B10" w:rsidP="00767B10">
            <w:pPr>
              <w:pStyle w:val="BodyText"/>
            </w:pPr>
            <w:r w:rsidRPr="00767B10">
              <w:t>5.6 Present detailed model to client and evaluate feedback</w:t>
            </w:r>
          </w:p>
        </w:tc>
      </w:tr>
    </w:tbl>
    <w:p w:rsidR="00B30602" w:rsidP="00767B10">
      <w:pPr>
        <w:pStyle w:val="BodyText"/>
      </w:pPr>
    </w:p>
    <w:p w:rsidR="00B30602" w:rsidP="00767B10">
      <w:pPr>
        <w:pStyle w:val="BodyText"/>
      </w:pPr>
    </w:p>
    <w:p w:rsidR="00000000" w:rsidRPr="00767B10" w:rsidP="00767B10">
      <w:pPr>
        <w:pStyle w:val="Heading1"/>
      </w:pPr>
      <w:bookmarkStart w:id="6" w:name="O_1013299"/>
      <w:bookmarkEnd w:id="6"/>
      <w:r w:rsidRPr="00767B10">
        <w:t>Foundation Skills</w:t>
      </w:r>
    </w:p>
    <w:p w:rsidR="00000000" w:rsidRPr="00767B10" w:rsidP="00B30602">
      <w:pPr>
        <w:pStyle w:val="BodyText"/>
      </w:pPr>
      <w:r w:rsidRPr="00767B10">
        <w:t>Foundation skills essential to performance are explicit in the performance criteria of this unit of competency.</w:t>
      </w:r>
    </w:p>
    <w:p w:rsidR="00000000" w:rsidRPr="00767B10" w:rsidP="00767B10">
      <w:pPr>
        <w:pStyle w:val="Heading1"/>
      </w:pPr>
      <w:bookmarkStart w:id="7" w:name="O_1013301"/>
      <w:bookmarkEnd w:id="7"/>
      <w:r w:rsidRPr="00767B10">
        <w:t>Unit Mapping Information</w:t>
      </w:r>
    </w:p>
    <w:p w:rsidR="00000000" w:rsidRPr="00767B10" w:rsidP="00B30602">
      <w:pPr>
        <w:pStyle w:val="BodyText"/>
      </w:pPr>
      <w:r w:rsidRPr="00767B10">
        <w:t>Supersedes and is equivalent to MSFID6001 Resolve complex spatial design problems through modelling.</w:t>
      </w:r>
    </w:p>
    <w:p w:rsidR="00000000" w:rsidRPr="00767B10" w:rsidP="00767B10">
      <w:pPr>
        <w:pStyle w:val="Heading1"/>
      </w:pPr>
      <w:bookmarkStart w:id="8" w:name="O_1013308"/>
      <w:bookmarkEnd w:id="8"/>
      <w:r w:rsidRPr="00767B10">
        <w:t>Links</w:t>
      </w:r>
    </w:p>
    <w:p w:rsidR="00000000" w:rsidRPr="00767B10" w:rsidP="00B30602">
      <w:pPr>
        <w:pStyle w:val="BodyText"/>
      </w:pPr>
      <w:r w:rsidRPr="00767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201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67B10" w:rsidP="00B30602">
      <w:pPr>
        <w:pStyle w:val="BodyText"/>
        <w:sectPr w:rsidSect="00767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B10" w:rsidP="00767B10">
      <w:pPr>
        <w:pStyle w:val="SuperHeading"/>
      </w:pPr>
      <w:r w:rsidRPr="00767B10">
        <w:t>Assessment Requirements for MSFID6011</w:t>
      </w:r>
      <w:r w:rsidRPr="00767B10">
        <w:t xml:space="preserve"> Resolve complex spatial design problems through modelling</w:t>
      </w:r>
    </w:p>
    <w:p w:rsidR="00000000" w:rsidRPr="00767B10" w:rsidP="00767B10">
      <w:pPr>
        <w:pStyle w:val="Heading1"/>
      </w:pPr>
      <w:bookmarkStart w:id="9" w:name="O_1013303"/>
      <w:bookmarkEnd w:id="9"/>
      <w:r w:rsidRPr="00767B10">
        <w:t>Modification History</w:t>
      </w:r>
    </w:p>
    <w:p w:rsidR="00B30602" w:rsidP="00B30602">
      <w:pPr>
        <w:pStyle w:val="BodyText"/>
      </w:pPr>
      <w:r w:rsidRPr="00767B10">
        <w:t>Release 1. Supersedes and is equivalent to MSFID6001 Resolve complex spatial design problems through modelling.</w:t>
      </w:r>
    </w:p>
    <w:p w:rsidR="00000000" w:rsidRPr="00767B10" w:rsidP="00767B10">
      <w:pPr>
        <w:pStyle w:val="Heading1"/>
      </w:pPr>
      <w:bookmarkStart w:id="10" w:name="O_1013304"/>
      <w:bookmarkEnd w:id="10"/>
      <w:r w:rsidRPr="00767B10">
        <w:t>Performance Evidence</w:t>
      </w:r>
    </w:p>
    <w:p w:rsidR="00000000" w:rsidRPr="00767B10" w:rsidP="00B30602">
      <w:pPr>
        <w:pStyle w:val="BodyText"/>
      </w:pPr>
      <w:r w:rsidRPr="00767B10">
        <w:t xml:space="preserve">There must be evidence the candidate has completed the tasks outlined in the elements and performance criteria of this unit, and: </w:t>
      </w:r>
    </w:p>
    <w:p w:rsidR="00000000" w:rsidRPr="00767B10" w:rsidP="00767B10">
      <w:pPr>
        <w:pStyle w:val="ListBullet"/>
      </w:pPr>
      <w:r w:rsidRPr="00767B10">
        <w:t>fully resolved a final design solution for 3 complex spatial design problems through manual or computer-based modelling, dem</w:t>
      </w:r>
      <w:r w:rsidRPr="00767B10">
        <w:t>onstrating skills in:</w:t>
      </w:r>
    </w:p>
    <w:p w:rsidR="00000000" w:rsidRPr="00767B10" w:rsidP="00767B10">
      <w:pPr>
        <w:pStyle w:val="ListBullet2"/>
      </w:pPr>
      <w:r w:rsidRPr="00767B10">
        <w:t>collaboration</w:t>
      </w:r>
    </w:p>
    <w:p w:rsidR="00000000" w:rsidRPr="00767B10" w:rsidP="00767B10">
      <w:pPr>
        <w:pStyle w:val="ListBullet2"/>
      </w:pPr>
      <w:r w:rsidRPr="00767B10">
        <w:t>critical thinking</w:t>
      </w:r>
    </w:p>
    <w:p w:rsidR="00B30602" w:rsidP="00767B10">
      <w:pPr>
        <w:pStyle w:val="ListBullet2"/>
      </w:pPr>
      <w:r w:rsidRPr="00767B10">
        <w:t>creativity and innovation.</w:t>
      </w:r>
    </w:p>
    <w:p w:rsidR="00B30602" w:rsidP="00767B10">
      <w:pPr>
        <w:pStyle w:val="ListBullet2"/>
      </w:pPr>
    </w:p>
    <w:p w:rsidR="00000000" w:rsidRPr="00767B10" w:rsidP="00767B10">
      <w:pPr>
        <w:pStyle w:val="Heading1"/>
      </w:pPr>
      <w:bookmarkStart w:id="11" w:name="O_1013305"/>
      <w:bookmarkEnd w:id="11"/>
      <w:r w:rsidRPr="00767B10">
        <w:t>Knowledge Evidence</w:t>
      </w:r>
    </w:p>
    <w:p w:rsidR="00000000" w:rsidRPr="00767B10" w:rsidP="00B30602">
      <w:pPr>
        <w:pStyle w:val="BodyText"/>
      </w:pPr>
      <w:r w:rsidRPr="00767B10">
        <w:t>There must be evidence the candidate has knowledge of:</w:t>
      </w:r>
    </w:p>
    <w:p w:rsidR="00000000" w:rsidRPr="00767B10" w:rsidP="00767B10">
      <w:pPr>
        <w:pStyle w:val="ListBullet"/>
      </w:pPr>
      <w:r w:rsidRPr="00767B10">
        <w:t>elements and principles of design, their interrelationships, and how they are used in interior design</w:t>
      </w:r>
    </w:p>
    <w:p w:rsidR="00000000" w:rsidRPr="00767B10" w:rsidP="00767B10">
      <w:pPr>
        <w:pStyle w:val="ListBullet"/>
      </w:pPr>
      <w:r w:rsidRPr="00767B10">
        <w:t>design process and progression of ideas</w:t>
      </w:r>
    </w:p>
    <w:p w:rsidR="00000000" w:rsidRPr="00767B10" w:rsidP="00767B10">
      <w:pPr>
        <w:pStyle w:val="ListBullet"/>
      </w:pPr>
      <w:r w:rsidRPr="00767B10">
        <w:t>design communication techniques</w:t>
      </w:r>
    </w:p>
    <w:p w:rsidR="00000000" w:rsidRPr="00767B10" w:rsidP="00767B10">
      <w:pPr>
        <w:pStyle w:val="ListBullet"/>
      </w:pPr>
      <w:r w:rsidRPr="00767B10">
        <w:t>types and nature of complex spatial challenges, and how modelling can be used to r</w:t>
      </w:r>
      <w:r w:rsidRPr="00767B10">
        <w:t>esolve:</w:t>
      </w:r>
    </w:p>
    <w:p w:rsidR="00000000" w:rsidRPr="00767B10" w:rsidP="00767B10">
      <w:pPr>
        <w:pStyle w:val="ListBullet2"/>
      </w:pPr>
      <w:r w:rsidRPr="00767B10">
        <w:t>apertures</w:t>
      </w:r>
    </w:p>
    <w:p w:rsidR="00000000" w:rsidRPr="00767B10" w:rsidP="00767B10">
      <w:pPr>
        <w:pStyle w:val="ListBullet2"/>
      </w:pPr>
      <w:r w:rsidRPr="00767B10">
        <w:t>atriums</w:t>
      </w:r>
    </w:p>
    <w:p w:rsidR="00000000" w:rsidRPr="00767B10" w:rsidP="00767B10">
      <w:pPr>
        <w:pStyle w:val="ListBullet2"/>
      </w:pPr>
      <w:r w:rsidRPr="00767B10">
        <w:t>ceiling planes</w:t>
      </w:r>
    </w:p>
    <w:p w:rsidR="00000000" w:rsidRPr="00767B10" w:rsidP="00767B10">
      <w:pPr>
        <w:pStyle w:val="ListBullet2"/>
      </w:pPr>
      <w:r w:rsidRPr="00767B10">
        <w:t>mezzanines</w:t>
      </w:r>
    </w:p>
    <w:p w:rsidR="00000000" w:rsidRPr="00767B10" w:rsidP="00767B10">
      <w:pPr>
        <w:pStyle w:val="ListBullet2"/>
      </w:pPr>
      <w:r w:rsidRPr="00767B10">
        <w:t>multi-level spaces</w:t>
      </w:r>
    </w:p>
    <w:p w:rsidR="00000000" w:rsidRPr="00767B10" w:rsidP="00767B10">
      <w:pPr>
        <w:pStyle w:val="ListBullet2"/>
      </w:pPr>
      <w:r w:rsidRPr="00767B10">
        <w:t>public spaces</w:t>
      </w:r>
    </w:p>
    <w:p w:rsidR="00000000" w:rsidRPr="00767B10" w:rsidP="00767B10">
      <w:pPr>
        <w:pStyle w:val="ListBullet2"/>
      </w:pPr>
      <w:r w:rsidRPr="00767B10">
        <w:t xml:space="preserve">staircases </w:t>
      </w:r>
    </w:p>
    <w:p w:rsidR="00000000" w:rsidRPr="00767B10" w:rsidP="00767B10">
      <w:pPr>
        <w:pStyle w:val="ListBullet2"/>
      </w:pPr>
      <w:r w:rsidRPr="00767B10">
        <w:t>thresholds</w:t>
      </w:r>
    </w:p>
    <w:p w:rsidR="00000000" w:rsidRPr="00767B10" w:rsidP="00767B10">
      <w:pPr>
        <w:pStyle w:val="ListBullet2"/>
      </w:pPr>
      <w:r w:rsidRPr="00767B10">
        <w:t>transitional spaces</w:t>
      </w:r>
    </w:p>
    <w:p w:rsidR="00000000" w:rsidRPr="00767B10" w:rsidP="00767B10">
      <w:pPr>
        <w:pStyle w:val="ListBullet2"/>
      </w:pPr>
      <w:r w:rsidRPr="00767B10">
        <w:t xml:space="preserve">vertical and horizontal circulation systems </w:t>
      </w:r>
    </w:p>
    <w:p w:rsidR="00000000" w:rsidRPr="00767B10" w:rsidP="00767B10">
      <w:pPr>
        <w:pStyle w:val="ListBullet2"/>
      </w:pPr>
      <w:r w:rsidRPr="00767B10">
        <w:t>voids</w:t>
      </w:r>
    </w:p>
    <w:p w:rsidR="00000000" w:rsidRPr="00767B10" w:rsidP="00767B10">
      <w:pPr>
        <w:pStyle w:val="ListBullet"/>
      </w:pPr>
      <w:r w:rsidRPr="00767B10">
        <w:t>different modelling and/or 3D visualisation techniques:</w:t>
      </w:r>
    </w:p>
    <w:p w:rsidR="00000000" w:rsidRPr="00767B10" w:rsidP="00767B10">
      <w:pPr>
        <w:pStyle w:val="ListBullet2"/>
      </w:pPr>
      <w:r w:rsidRPr="00767B10">
        <w:t>concept modelling</w:t>
      </w:r>
    </w:p>
    <w:p w:rsidR="00000000" w:rsidRPr="00767B10" w:rsidP="00767B10">
      <w:pPr>
        <w:pStyle w:val="ListBullet2"/>
      </w:pPr>
      <w:r w:rsidRPr="00767B10">
        <w:t xml:space="preserve">mass modelling </w:t>
      </w:r>
    </w:p>
    <w:p w:rsidR="00000000" w:rsidRPr="00767B10" w:rsidP="00767B10">
      <w:pPr>
        <w:pStyle w:val="ListBullet2"/>
      </w:pPr>
      <w:r w:rsidRPr="00767B10">
        <w:t xml:space="preserve">detailed modelling </w:t>
      </w:r>
    </w:p>
    <w:p w:rsidR="00000000" w:rsidRPr="00767B10" w:rsidP="00767B10">
      <w:pPr>
        <w:pStyle w:val="ListBullet2"/>
      </w:pPr>
      <w:r w:rsidRPr="00767B10">
        <w:t>3D printing</w:t>
      </w:r>
    </w:p>
    <w:p w:rsidR="00000000" w:rsidRPr="00767B10" w:rsidP="00767B10">
      <w:pPr>
        <w:pStyle w:val="ListBullet2"/>
      </w:pPr>
      <w:r w:rsidRPr="00767B10">
        <w:t>CAD models</w:t>
      </w:r>
    </w:p>
    <w:p w:rsidR="00000000" w:rsidRPr="00767B10" w:rsidP="00767B10">
      <w:pPr>
        <w:pStyle w:val="ListBullet"/>
      </w:pPr>
      <w:r w:rsidRPr="00767B10">
        <w:t>features and uses of White models</w:t>
      </w:r>
    </w:p>
    <w:p w:rsidR="00000000" w:rsidRPr="00767B10" w:rsidP="00767B10">
      <w:pPr>
        <w:pStyle w:val="ListBullet"/>
      </w:pPr>
      <w:r w:rsidRPr="00767B10">
        <w:t>features and uses of Maquettes</w:t>
      </w:r>
    </w:p>
    <w:p w:rsidR="00000000" w:rsidRPr="00767B10" w:rsidP="00767B10">
      <w:pPr>
        <w:pStyle w:val="ListBullet"/>
      </w:pPr>
      <w:r w:rsidRPr="00767B10">
        <w:t>structures in design contexts</w:t>
      </w:r>
    </w:p>
    <w:p w:rsidR="00000000" w:rsidRPr="00767B10" w:rsidP="00767B10">
      <w:pPr>
        <w:pStyle w:val="ListBullet"/>
      </w:pPr>
      <w:r w:rsidRPr="00767B10">
        <w:t>modular systems and repeats</w:t>
      </w:r>
    </w:p>
    <w:p w:rsidR="00000000" w:rsidRPr="00767B10" w:rsidP="00767B10">
      <w:pPr>
        <w:pStyle w:val="ListBullet"/>
      </w:pPr>
      <w:r w:rsidRPr="00767B10">
        <w:t>advanced 3D geometry.</w:t>
      </w:r>
    </w:p>
    <w:p w:rsidR="00000000" w:rsidRPr="00767B10" w:rsidP="00767B10">
      <w:pPr>
        <w:pStyle w:val="AllowPageBreak"/>
      </w:pPr>
    </w:p>
    <w:p w:rsidR="00000000" w:rsidRPr="00767B10" w:rsidP="00767B10">
      <w:pPr>
        <w:pStyle w:val="Heading1"/>
      </w:pPr>
      <w:bookmarkStart w:id="12" w:name="O_1013306"/>
      <w:bookmarkEnd w:id="12"/>
      <w:r w:rsidRPr="00767B10">
        <w:t>Assessment Conditions</w:t>
      </w:r>
    </w:p>
    <w:p w:rsidR="00000000" w:rsidRPr="00767B10" w:rsidP="00B30602">
      <w:pPr>
        <w:pStyle w:val="BodyText"/>
      </w:pPr>
      <w:r w:rsidRPr="00767B1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67B10" w:rsidP="00767B10">
      <w:pPr>
        <w:pStyle w:val="ListBullet"/>
      </w:pPr>
      <w:r w:rsidRPr="00767B10">
        <w:t xml:space="preserve">use of suitable facilities, equipment and resources, including: </w:t>
      </w:r>
    </w:p>
    <w:p w:rsidR="00000000" w:rsidRPr="00767B10" w:rsidP="00767B10">
      <w:pPr>
        <w:pStyle w:val="ListBullet2"/>
      </w:pPr>
      <w:r w:rsidRPr="00767B10">
        <w:t>design briefs involving complex spatial challenges</w:t>
      </w:r>
    </w:p>
    <w:p w:rsidR="00000000" w:rsidRPr="00767B10" w:rsidP="00767B10">
      <w:pPr>
        <w:pStyle w:val="ListBullet2"/>
      </w:pPr>
      <w:r w:rsidRPr="00767B10">
        <w:t>manual or computer aided modelling materials.</w:t>
      </w:r>
    </w:p>
    <w:p w:rsidR="00B30602" w:rsidP="00B30602">
      <w:pPr>
        <w:pStyle w:val="BodyText"/>
      </w:pPr>
      <w:r w:rsidRPr="00767B10">
        <w:t>Assessors must satisfy the NVR/AQTF mandatory competency requirements for assessors.</w:t>
      </w:r>
    </w:p>
    <w:p w:rsidR="00000000" w:rsidRPr="00767B10" w:rsidP="00767B10">
      <w:pPr>
        <w:pStyle w:val="Heading1"/>
      </w:pPr>
      <w:bookmarkStart w:id="13" w:name="O_1013309"/>
      <w:bookmarkEnd w:id="13"/>
      <w:r w:rsidRPr="00767B10">
        <w:t>Links</w:t>
      </w:r>
    </w:p>
    <w:p w:rsidR="00000000" w:rsidRPr="00767B10" w:rsidP="00B30602">
      <w:pPr>
        <w:pStyle w:val="BodyText"/>
      </w:pPr>
      <w:r w:rsidRPr="00767B10">
        <w:t>Companion Volume implementation guides are found</w:t>
      </w:r>
      <w:r w:rsidRPr="00767B10">
        <w:t xml:space="preserve">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201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67B10" w:rsidP="00767B10"/>
    <w:sectPr w:rsidSect="00767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10" w:rsidRPr="00B30602" w:rsidP="00B30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02" w:rsidP="00767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602" w:rsidP="00767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0602" w:rsidP="00767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10" w:rsidP="00767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0602">
      <w:t>Approved</w:t>
    </w:r>
    <w:r w:rsidR="00B306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06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0602">
      <w:rPr>
        <w:noProof/>
      </w:rPr>
      <w:t>4</w:t>
    </w:r>
    <w:r>
      <w:rPr>
        <w:noProof/>
      </w:rPr>
      <w:fldChar w:fldCharType="end"/>
    </w:r>
  </w:p>
  <w:p w:rsidR="00767B10" w:rsidP="00767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06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0602">
      <w:t>Skills Insight</w:t>
    </w:r>
    <w:r w:rsidR="00B30602">
      <w:fldChar w:fldCharType="end"/>
    </w:r>
  </w:p>
  <w:p w:rsidR="00767B10" w:rsidP="00767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B10" w:rsidRPr="00B30602" w:rsidP="00B306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02" w:rsidRPr="002D2AF8" w:rsidP="00767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MSFID6011 Resolve complex spatial design problems through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0602" w:rsidP="00767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10" w:rsidRPr="002D2AF8" w:rsidP="00767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0602">
      <w:t>MSFID6011 Resolve complex spatial design problems through modelling</w:t>
    </w:r>
    <w:r w:rsidR="00B306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0602">
      <w:rPr>
        <w:noProof/>
      </w:rPr>
      <w:t>2 March 2025</w:t>
    </w:r>
    <w:r>
      <w:fldChar w:fldCharType="end"/>
    </w:r>
  </w:p>
  <w:p w:rsidR="00767B10" w:rsidP="00767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40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A9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DC4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B10"/>
  </w:style>
  <w:style w:type="character" w:customStyle="1" w:styleId="Heading1Char">
    <w:name w:val="Heading 1 Char"/>
    <w:basedOn w:val="DefaultParagraphFont"/>
    <w:link w:val="Heading1"/>
    <w:rsid w:val="00767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B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B10"/>
    <w:rPr>
      <w:b/>
      <w:spacing w:val="0"/>
    </w:rPr>
  </w:style>
  <w:style w:type="paragraph" w:styleId="ListBullet2">
    <w:name w:val="List Bullet 2"/>
    <w:basedOn w:val="List2"/>
    <w:rsid w:val="00767B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7B10"/>
    <w:rPr>
      <w:i/>
    </w:rPr>
  </w:style>
  <w:style w:type="paragraph" w:customStyle="1" w:styleId="SuperHeading">
    <w:name w:val="SuperHeading"/>
    <w:basedOn w:val="Normal"/>
    <w:rsid w:val="00767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B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B10"/>
  </w:style>
  <w:style w:type="paragraph" w:styleId="TableofFigures">
    <w:name w:val="table of figures"/>
    <w:basedOn w:val="Normal"/>
    <w:next w:val="Normal"/>
    <w:semiHidden/>
    <w:rsid w:val="00767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B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7B10"/>
    <w:rPr>
      <w:rFonts w:ascii="Wingdings" w:hAnsi="Wingdings"/>
    </w:rPr>
  </w:style>
  <w:style w:type="paragraph" w:customStyle="1" w:styleId="TableHeading">
    <w:name w:val="Table Heading"/>
    <w:basedOn w:val="HeadingBase"/>
    <w:rsid w:val="00767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B10"/>
    <w:rPr>
      <w:color w:val="0033CC"/>
      <w:u w:val="none"/>
    </w:rPr>
  </w:style>
  <w:style w:type="paragraph" w:customStyle="1" w:styleId="BodyTextRight">
    <w:name w:val="Body Text Right"/>
    <w:basedOn w:val="BodyText"/>
    <w:rsid w:val="00767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B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B10"/>
    <w:rPr>
      <w:sz w:val="32"/>
    </w:rPr>
  </w:style>
  <w:style w:type="paragraph" w:customStyle="1" w:styleId="HeadingProcedure">
    <w:name w:val="Heading Procedure"/>
    <w:basedOn w:val="HeadingBase"/>
    <w:next w:val="Normal"/>
    <w:rsid w:val="00767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B10"/>
    <w:pPr>
      <w:spacing w:before="60" w:after="60"/>
    </w:pPr>
  </w:style>
  <w:style w:type="paragraph" w:styleId="ListContinue">
    <w:name w:val="List Continue"/>
    <w:basedOn w:val="List"/>
    <w:rsid w:val="00767B10"/>
    <w:pPr>
      <w:ind w:firstLine="0"/>
    </w:pPr>
  </w:style>
  <w:style w:type="paragraph" w:customStyle="1" w:styleId="ListNote">
    <w:name w:val="List Note"/>
    <w:basedOn w:val="List"/>
    <w:rsid w:val="00767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B10"/>
    <w:rPr>
      <w:rFonts w:ascii="Courier New" w:hAnsi="Courier New"/>
    </w:rPr>
  </w:style>
  <w:style w:type="paragraph" w:customStyle="1" w:styleId="NoteBullet">
    <w:name w:val="Note Bullet"/>
    <w:basedOn w:val="Note"/>
    <w:rsid w:val="00767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B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B10"/>
    <w:rPr>
      <w:b/>
      <w:smallCaps/>
    </w:rPr>
  </w:style>
  <w:style w:type="paragraph" w:customStyle="1" w:styleId="TableListNumber">
    <w:name w:val="Table List Number"/>
    <w:basedOn w:val="ListNumber"/>
    <w:rsid w:val="00767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B10"/>
    <w:pPr>
      <w:numPr>
        <w:numId w:val="9"/>
      </w:numPr>
    </w:pPr>
  </w:style>
  <w:style w:type="paragraph" w:customStyle="1" w:styleId="ListAlpha2">
    <w:name w:val="List Alpha 2"/>
    <w:basedOn w:val="List2"/>
    <w:rsid w:val="00767B10"/>
    <w:pPr>
      <w:numPr>
        <w:numId w:val="8"/>
      </w:numPr>
    </w:pPr>
  </w:style>
  <w:style w:type="paragraph" w:styleId="List2">
    <w:name w:val="List 2"/>
    <w:basedOn w:val="BodyText"/>
    <w:rsid w:val="00767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B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B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7B10"/>
    <w:pPr>
      <w:numPr>
        <w:numId w:val="4"/>
      </w:numPr>
    </w:pPr>
  </w:style>
  <w:style w:type="paragraph" w:styleId="ListContinue2">
    <w:name w:val="List Continue 2"/>
    <w:basedOn w:val="List2"/>
    <w:rsid w:val="00767B10"/>
    <w:pPr>
      <w:ind w:firstLine="0"/>
    </w:pPr>
  </w:style>
  <w:style w:type="paragraph" w:styleId="ListContinue3">
    <w:name w:val="List Continue 3"/>
    <w:basedOn w:val="List3"/>
    <w:rsid w:val="00767B10"/>
    <w:pPr>
      <w:ind w:left="1021" w:firstLine="0"/>
    </w:pPr>
  </w:style>
  <w:style w:type="paragraph" w:styleId="ListContinue4">
    <w:name w:val="List Continue 4"/>
    <w:basedOn w:val="List4"/>
    <w:rsid w:val="00767B10"/>
    <w:pPr>
      <w:ind w:firstLine="0"/>
    </w:pPr>
  </w:style>
  <w:style w:type="paragraph" w:styleId="ListContinue5">
    <w:name w:val="List Continue 5"/>
    <w:basedOn w:val="List5"/>
    <w:rsid w:val="00767B10"/>
    <w:pPr>
      <w:ind w:firstLine="0"/>
    </w:pPr>
  </w:style>
  <w:style w:type="paragraph" w:styleId="ListNumber3">
    <w:name w:val="List Number 3"/>
    <w:basedOn w:val="List3"/>
    <w:rsid w:val="00767B10"/>
    <w:pPr>
      <w:numPr>
        <w:numId w:val="5"/>
      </w:numPr>
    </w:pPr>
  </w:style>
  <w:style w:type="paragraph" w:styleId="ListNumber4">
    <w:name w:val="List Number 4"/>
    <w:basedOn w:val="List4"/>
    <w:rsid w:val="00767B10"/>
    <w:pPr>
      <w:numPr>
        <w:numId w:val="6"/>
      </w:numPr>
    </w:pPr>
  </w:style>
  <w:style w:type="paragraph" w:styleId="ListNumber5">
    <w:name w:val="List Number 5"/>
    <w:basedOn w:val="List5"/>
    <w:rsid w:val="00767B10"/>
    <w:pPr>
      <w:numPr>
        <w:numId w:val="7"/>
      </w:numPr>
    </w:pPr>
  </w:style>
  <w:style w:type="paragraph" w:styleId="BlockText">
    <w:name w:val="Block Text"/>
    <w:basedOn w:val="Normal"/>
    <w:rsid w:val="00767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B10"/>
    <w:rPr>
      <w:sz w:val="16"/>
      <w:vertAlign w:val="superscript"/>
    </w:rPr>
  </w:style>
  <w:style w:type="character" w:customStyle="1" w:styleId="Symbols">
    <w:name w:val="Symbols"/>
    <w:basedOn w:val="DefaultParagraphFont"/>
    <w:rsid w:val="00767B10"/>
    <w:rPr>
      <w:rFonts w:ascii="Symbol" w:hAnsi="Symbol"/>
    </w:rPr>
  </w:style>
  <w:style w:type="character" w:customStyle="1" w:styleId="MenuOptions">
    <w:name w:val="Menu Options"/>
    <w:basedOn w:val="DefaultParagraphFont"/>
    <w:rsid w:val="00767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B10"/>
    <w:rPr>
      <w:b/>
    </w:rPr>
  </w:style>
  <w:style w:type="character" w:customStyle="1" w:styleId="Underlined">
    <w:name w:val="Underlined"/>
    <w:basedOn w:val="DefaultParagraphFont"/>
    <w:rsid w:val="00767B10"/>
    <w:rPr>
      <w:u w:val="single"/>
    </w:rPr>
  </w:style>
  <w:style w:type="paragraph" w:customStyle="1" w:styleId="TableBodyTextRight">
    <w:name w:val="Table Body Text Right"/>
    <w:basedOn w:val="TableBodyText"/>
    <w:rsid w:val="00767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B10"/>
    <w:rPr>
      <w:sz w:val="18"/>
    </w:rPr>
  </w:style>
  <w:style w:type="paragraph" w:customStyle="1" w:styleId="BodySmallRight">
    <w:name w:val="Body Small Right"/>
    <w:basedOn w:val="BodyTextRight"/>
    <w:rsid w:val="00767B10"/>
    <w:rPr>
      <w:sz w:val="18"/>
      <w:szCs w:val="18"/>
    </w:rPr>
  </w:style>
  <w:style w:type="paragraph" w:customStyle="1" w:styleId="MarginEdition">
    <w:name w:val="Margin Edition"/>
    <w:basedOn w:val="MarginNote"/>
    <w:rsid w:val="00767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B10"/>
    <w:rPr>
      <w:sz w:val="2"/>
      <w:szCs w:val="2"/>
    </w:rPr>
  </w:style>
  <w:style w:type="character" w:customStyle="1" w:styleId="Small">
    <w:name w:val="Small"/>
    <w:basedOn w:val="DefaultParagraphFont"/>
    <w:rsid w:val="00767B10"/>
    <w:rPr>
      <w:sz w:val="16"/>
    </w:rPr>
  </w:style>
  <w:style w:type="paragraph" w:customStyle="1" w:styleId="WideTable">
    <w:name w:val="Wide Table"/>
    <w:basedOn w:val="Normal"/>
    <w:rsid w:val="00767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B10"/>
  </w:style>
  <w:style w:type="paragraph" w:styleId="Quote">
    <w:name w:val="Quote"/>
    <w:basedOn w:val="Heading1"/>
    <w:link w:val="QuoteChar"/>
    <w:qFormat/>
    <w:rsid w:val="00767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B10"/>
    <w:pPr>
      <w:pageBreakBefore/>
    </w:pPr>
  </w:style>
  <w:style w:type="paragraph" w:customStyle="1" w:styleId="Border">
    <w:name w:val="Border"/>
    <w:basedOn w:val="Normal"/>
    <w:qFormat/>
    <w:rsid w:val="00767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B10"/>
    <w:rPr>
      <w:u w:val="single"/>
    </w:rPr>
  </w:style>
  <w:style w:type="character" w:customStyle="1" w:styleId="BoldandItalics">
    <w:name w:val="Bold and Italics"/>
    <w:qFormat/>
    <w:rsid w:val="00767B10"/>
    <w:rPr>
      <w:b/>
      <w:i/>
      <w:u w:val="none"/>
    </w:rPr>
  </w:style>
  <w:style w:type="paragraph" w:styleId="BalloonText">
    <w:name w:val="Balloon Text"/>
    <w:basedOn w:val="Normal"/>
    <w:link w:val="BalloonTextChar"/>
    <w:rsid w:val="00767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B10"/>
    <w:pPr>
      <w:spacing w:before="0" w:after="0"/>
    </w:pPr>
  </w:style>
  <w:style w:type="paragraph" w:customStyle="1" w:styleId="BodyTextBold">
    <w:name w:val="Body Text Bold"/>
    <w:basedOn w:val="BodyText"/>
    <w:qFormat/>
    <w:rsid w:val="00767B10"/>
    <w:rPr>
      <w:b/>
    </w:rPr>
  </w:style>
  <w:style w:type="character" w:styleId="Hyperlink">
    <w:name w:val="Hyperlink"/>
    <w:basedOn w:val="DefaultParagraphFont"/>
    <w:uiPriority w:val="99"/>
    <w:unhideWhenUsed/>
    <w:rsid w:val="00B30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5065</Characters>
  <Application>Microsoft Office Word</Application>
  <DocSecurity>0</DocSecurity>
  <Lines>163</Lines>
  <Paragraphs>114</Paragraphs>
  <ScaleCrop>false</ScaleCrop>
  <Company>Author-it Software Corporation Ltd.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MSFID6011 Resolve complex spatial design problems through modelling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