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99F" w:rsidP="00D23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MSFID6011 Resolve complex spatial design problems through modelling</w:t>
      </w:r>
      <w:r>
        <w:fldChar w:fldCharType="end"/>
      </w:r>
    </w:p>
    <w:p w:rsidR="00D2399F" w:rsidP="00D2399F">
      <w:pPr>
        <w:pStyle w:val="Version"/>
        <w:sectPr w:rsidSect="00E16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E9F" w:rsidP="00E16E9F">
      <w:pPr>
        <w:pStyle w:val="SuperHeading"/>
      </w:pPr>
      <w:r w:rsidRPr="00E16E9F">
        <w:t>Assessment Requirements for MSFID6011 Resolve complex spatial design problems through modelling</w:t>
      </w:r>
    </w:p>
    <w:p w:rsidR="00000000" w:rsidRPr="00E16E9F" w:rsidP="00E16E9F">
      <w:pPr>
        <w:pStyle w:val="Heading1"/>
      </w:pPr>
      <w:bookmarkStart w:id="1" w:name="O_1013303"/>
      <w:bookmarkEnd w:id="1"/>
      <w:r w:rsidRPr="00E16E9F">
        <w:t>Modification History</w:t>
      </w:r>
    </w:p>
    <w:p w:rsidR="00D2399F" w:rsidP="00D2399F">
      <w:pPr>
        <w:pStyle w:val="BodyText"/>
      </w:pPr>
      <w:r w:rsidRPr="00E16E9F">
        <w:t>Release 1. Supersedes and is equivalent to MSFID6001 Resolve complex spatial design problems through modelling.</w:t>
      </w:r>
    </w:p>
    <w:p w:rsidR="00000000" w:rsidRPr="00E16E9F" w:rsidP="00E16E9F">
      <w:pPr>
        <w:pStyle w:val="Heading1"/>
      </w:pPr>
      <w:bookmarkStart w:id="2" w:name="O_1013304"/>
      <w:bookmarkEnd w:id="2"/>
      <w:r w:rsidRPr="00E16E9F">
        <w:t>Performance Evidence</w:t>
      </w:r>
    </w:p>
    <w:p w:rsidR="00000000" w:rsidRPr="00E16E9F" w:rsidP="00D2399F">
      <w:pPr>
        <w:pStyle w:val="BodyText"/>
      </w:pPr>
      <w:r w:rsidRPr="00E16E9F">
        <w:t xml:space="preserve">There must be evidence the candidate has completed the tasks outlined in the elements and performance criteria of this unit, and: </w:t>
      </w:r>
    </w:p>
    <w:p w:rsidR="00000000" w:rsidRPr="00E16E9F" w:rsidP="00E16E9F">
      <w:pPr>
        <w:pStyle w:val="ListBullet"/>
      </w:pPr>
      <w:r w:rsidRPr="00E16E9F">
        <w:t xml:space="preserve">fully resolved a final design solution for 3 complex spatial design problems through </w:t>
      </w:r>
      <w:r w:rsidRPr="00E16E9F">
        <w:t>manual or computer-based modelling, demonstrating skills in:</w:t>
      </w:r>
    </w:p>
    <w:p w:rsidR="00000000" w:rsidRPr="00E16E9F" w:rsidP="00E16E9F">
      <w:pPr>
        <w:pStyle w:val="ListBullet2"/>
      </w:pPr>
      <w:r w:rsidRPr="00E16E9F">
        <w:t>collaboration</w:t>
      </w:r>
    </w:p>
    <w:p w:rsidR="00000000" w:rsidRPr="00E16E9F" w:rsidP="00E16E9F">
      <w:pPr>
        <w:pStyle w:val="ListBullet2"/>
      </w:pPr>
      <w:r w:rsidRPr="00E16E9F">
        <w:t>critical thinking</w:t>
      </w:r>
    </w:p>
    <w:p w:rsidR="00D2399F" w:rsidP="00E16E9F">
      <w:pPr>
        <w:pStyle w:val="ListBullet2"/>
      </w:pPr>
      <w:r w:rsidRPr="00E16E9F">
        <w:t>creativity and innovation.</w:t>
      </w:r>
    </w:p>
    <w:p w:rsidR="00D2399F" w:rsidP="00E16E9F">
      <w:pPr>
        <w:pStyle w:val="ListBullet2"/>
      </w:pPr>
    </w:p>
    <w:p w:rsidR="00000000" w:rsidRPr="00E16E9F" w:rsidP="00E16E9F">
      <w:pPr>
        <w:pStyle w:val="Heading1"/>
      </w:pPr>
      <w:bookmarkStart w:id="3" w:name="O_1013305"/>
      <w:bookmarkEnd w:id="3"/>
      <w:r w:rsidRPr="00E16E9F">
        <w:t>Knowledge Evidence</w:t>
      </w:r>
    </w:p>
    <w:p w:rsidR="00000000" w:rsidRPr="00E16E9F" w:rsidP="00D2399F">
      <w:pPr>
        <w:pStyle w:val="BodyText"/>
      </w:pPr>
      <w:r w:rsidRPr="00E16E9F">
        <w:t>There must be evidence the candidate has knowledge of:</w:t>
      </w:r>
    </w:p>
    <w:p w:rsidR="00000000" w:rsidRPr="00E16E9F" w:rsidP="00E16E9F">
      <w:pPr>
        <w:pStyle w:val="ListBullet"/>
      </w:pPr>
      <w:r w:rsidRPr="00E16E9F">
        <w:t>elements and principles of design, their interrelationships, and how they are used in interior design</w:t>
      </w:r>
    </w:p>
    <w:p w:rsidR="00000000" w:rsidRPr="00E16E9F" w:rsidP="00E16E9F">
      <w:pPr>
        <w:pStyle w:val="ListBullet"/>
      </w:pPr>
      <w:r w:rsidRPr="00E16E9F">
        <w:t>design process and progression of ideas</w:t>
      </w:r>
    </w:p>
    <w:p w:rsidR="00000000" w:rsidRPr="00E16E9F" w:rsidP="00E16E9F">
      <w:pPr>
        <w:pStyle w:val="ListBullet"/>
      </w:pPr>
      <w:r w:rsidRPr="00E16E9F">
        <w:t>design communication techniques</w:t>
      </w:r>
    </w:p>
    <w:p w:rsidR="00000000" w:rsidRPr="00E16E9F" w:rsidP="00E16E9F">
      <w:pPr>
        <w:pStyle w:val="ListBullet"/>
      </w:pPr>
      <w:r w:rsidRPr="00E16E9F">
        <w:t>types and nature of complex spatial challenges, and how modelling can be used to r</w:t>
      </w:r>
      <w:r w:rsidRPr="00E16E9F">
        <w:t>esolve:</w:t>
      </w:r>
    </w:p>
    <w:p w:rsidR="00000000" w:rsidRPr="00E16E9F" w:rsidP="00E16E9F">
      <w:pPr>
        <w:pStyle w:val="ListBullet2"/>
      </w:pPr>
      <w:r w:rsidRPr="00E16E9F">
        <w:t>apertures</w:t>
      </w:r>
    </w:p>
    <w:p w:rsidR="00000000" w:rsidRPr="00E16E9F" w:rsidP="00E16E9F">
      <w:pPr>
        <w:pStyle w:val="ListBullet2"/>
      </w:pPr>
      <w:r w:rsidRPr="00E16E9F">
        <w:t>atriums</w:t>
      </w:r>
    </w:p>
    <w:p w:rsidR="00000000" w:rsidRPr="00E16E9F" w:rsidP="00E16E9F">
      <w:pPr>
        <w:pStyle w:val="ListBullet2"/>
      </w:pPr>
      <w:r w:rsidRPr="00E16E9F">
        <w:t>ceiling planes</w:t>
      </w:r>
    </w:p>
    <w:p w:rsidR="00000000" w:rsidRPr="00E16E9F" w:rsidP="00E16E9F">
      <w:pPr>
        <w:pStyle w:val="ListBullet2"/>
      </w:pPr>
      <w:r w:rsidRPr="00E16E9F">
        <w:t>mezzanines</w:t>
      </w:r>
    </w:p>
    <w:p w:rsidR="00000000" w:rsidRPr="00E16E9F" w:rsidP="00E16E9F">
      <w:pPr>
        <w:pStyle w:val="ListBullet2"/>
      </w:pPr>
      <w:r w:rsidRPr="00E16E9F">
        <w:t>multi-level spaces</w:t>
      </w:r>
    </w:p>
    <w:p w:rsidR="00000000" w:rsidRPr="00E16E9F" w:rsidP="00E16E9F">
      <w:pPr>
        <w:pStyle w:val="ListBullet2"/>
      </w:pPr>
      <w:r w:rsidRPr="00E16E9F">
        <w:t>public spaces</w:t>
      </w:r>
    </w:p>
    <w:p w:rsidR="00000000" w:rsidRPr="00E16E9F" w:rsidP="00E16E9F">
      <w:pPr>
        <w:pStyle w:val="ListBullet2"/>
      </w:pPr>
      <w:r w:rsidRPr="00E16E9F">
        <w:t xml:space="preserve">staircases </w:t>
      </w:r>
    </w:p>
    <w:p w:rsidR="00000000" w:rsidRPr="00E16E9F" w:rsidP="00E16E9F">
      <w:pPr>
        <w:pStyle w:val="ListBullet2"/>
      </w:pPr>
      <w:r w:rsidRPr="00E16E9F">
        <w:t>thresholds</w:t>
      </w:r>
    </w:p>
    <w:p w:rsidR="00000000" w:rsidRPr="00E16E9F" w:rsidP="00E16E9F">
      <w:pPr>
        <w:pStyle w:val="ListBullet2"/>
      </w:pPr>
      <w:r w:rsidRPr="00E16E9F">
        <w:t>transitional spaces</w:t>
      </w:r>
    </w:p>
    <w:p w:rsidR="00000000" w:rsidRPr="00E16E9F" w:rsidP="00E16E9F">
      <w:pPr>
        <w:pStyle w:val="ListBullet2"/>
      </w:pPr>
      <w:r w:rsidRPr="00E16E9F">
        <w:t xml:space="preserve">vertical and horizontal circulation systems </w:t>
      </w:r>
    </w:p>
    <w:p w:rsidR="00000000" w:rsidRPr="00E16E9F" w:rsidP="00E16E9F">
      <w:pPr>
        <w:pStyle w:val="ListBullet2"/>
      </w:pPr>
      <w:r w:rsidRPr="00E16E9F">
        <w:t>voids</w:t>
      </w:r>
    </w:p>
    <w:p w:rsidR="00000000" w:rsidRPr="00E16E9F" w:rsidP="00E16E9F">
      <w:pPr>
        <w:pStyle w:val="ListBullet"/>
      </w:pPr>
      <w:r w:rsidRPr="00E16E9F">
        <w:t>different modelling and/or 3D visualisation techniques:</w:t>
      </w:r>
    </w:p>
    <w:p w:rsidR="00000000" w:rsidRPr="00E16E9F" w:rsidP="00E16E9F">
      <w:pPr>
        <w:pStyle w:val="ListBullet2"/>
      </w:pPr>
      <w:r w:rsidRPr="00E16E9F">
        <w:t>concept modelling</w:t>
      </w:r>
    </w:p>
    <w:p w:rsidR="00000000" w:rsidRPr="00E16E9F" w:rsidP="00E16E9F">
      <w:pPr>
        <w:pStyle w:val="ListBullet2"/>
      </w:pPr>
      <w:r w:rsidRPr="00E16E9F">
        <w:t xml:space="preserve">mass modelling </w:t>
      </w:r>
    </w:p>
    <w:p w:rsidR="00000000" w:rsidRPr="00E16E9F" w:rsidP="00E16E9F">
      <w:pPr>
        <w:pStyle w:val="ListBullet2"/>
      </w:pPr>
      <w:r w:rsidRPr="00E16E9F">
        <w:t xml:space="preserve">detailed modelling </w:t>
      </w:r>
    </w:p>
    <w:p w:rsidR="00000000" w:rsidRPr="00E16E9F" w:rsidP="00E16E9F">
      <w:pPr>
        <w:pStyle w:val="ListBullet2"/>
      </w:pPr>
      <w:r w:rsidRPr="00E16E9F">
        <w:t>3D printing</w:t>
      </w:r>
    </w:p>
    <w:p w:rsidR="00000000" w:rsidRPr="00E16E9F" w:rsidP="00E16E9F">
      <w:pPr>
        <w:pStyle w:val="ListBullet2"/>
      </w:pPr>
      <w:r w:rsidRPr="00E16E9F">
        <w:t>CAD models</w:t>
      </w:r>
    </w:p>
    <w:p w:rsidR="00000000" w:rsidRPr="00E16E9F" w:rsidP="00E16E9F">
      <w:pPr>
        <w:pStyle w:val="ListBullet"/>
      </w:pPr>
      <w:r w:rsidRPr="00E16E9F">
        <w:t>features and uses of White models</w:t>
      </w:r>
    </w:p>
    <w:p w:rsidR="00000000" w:rsidRPr="00E16E9F" w:rsidP="00E16E9F">
      <w:pPr>
        <w:pStyle w:val="ListBullet"/>
      </w:pPr>
      <w:r w:rsidRPr="00E16E9F">
        <w:t>features and uses of Maquettes</w:t>
      </w:r>
    </w:p>
    <w:p w:rsidR="00000000" w:rsidRPr="00E16E9F" w:rsidP="00E16E9F">
      <w:pPr>
        <w:pStyle w:val="ListBullet"/>
      </w:pPr>
      <w:r w:rsidRPr="00E16E9F">
        <w:t>structures in design contexts</w:t>
      </w:r>
    </w:p>
    <w:p w:rsidR="00000000" w:rsidRPr="00E16E9F" w:rsidP="00E16E9F">
      <w:pPr>
        <w:pStyle w:val="ListBullet"/>
      </w:pPr>
      <w:r w:rsidRPr="00E16E9F">
        <w:t>modular systems and repeats</w:t>
      </w:r>
    </w:p>
    <w:p w:rsidR="00000000" w:rsidRPr="00E16E9F" w:rsidP="00E16E9F">
      <w:pPr>
        <w:pStyle w:val="ListBullet"/>
      </w:pPr>
      <w:r w:rsidRPr="00E16E9F">
        <w:t>advanced 3D geometry.</w:t>
      </w:r>
    </w:p>
    <w:p w:rsidR="00000000" w:rsidRPr="00E16E9F" w:rsidP="00E16E9F">
      <w:pPr>
        <w:pStyle w:val="AllowPageBreak"/>
      </w:pPr>
    </w:p>
    <w:p w:rsidR="00000000" w:rsidRPr="00E16E9F" w:rsidP="00E16E9F">
      <w:pPr>
        <w:pStyle w:val="Heading1"/>
      </w:pPr>
      <w:bookmarkStart w:id="4" w:name="O_1013306"/>
      <w:bookmarkEnd w:id="4"/>
      <w:r w:rsidRPr="00E16E9F">
        <w:t>Assessment Conditions</w:t>
      </w:r>
    </w:p>
    <w:p w:rsidR="00000000" w:rsidRPr="00E16E9F" w:rsidP="00D2399F">
      <w:pPr>
        <w:pStyle w:val="BodyText"/>
      </w:pPr>
      <w:r w:rsidRPr="00E16E9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16E9F" w:rsidP="00E16E9F">
      <w:pPr>
        <w:pStyle w:val="ListBullet"/>
      </w:pPr>
      <w:r w:rsidRPr="00E16E9F">
        <w:t xml:space="preserve">use of suitable facilities, equipment and resources, including: </w:t>
      </w:r>
    </w:p>
    <w:p w:rsidR="00000000" w:rsidRPr="00E16E9F" w:rsidP="00E16E9F">
      <w:pPr>
        <w:pStyle w:val="ListBullet2"/>
      </w:pPr>
      <w:r w:rsidRPr="00E16E9F">
        <w:t>design briefs involving complex spatial challenges</w:t>
      </w:r>
    </w:p>
    <w:p w:rsidR="00000000" w:rsidRPr="00E16E9F" w:rsidP="00E16E9F">
      <w:pPr>
        <w:pStyle w:val="ListBullet2"/>
      </w:pPr>
      <w:r w:rsidRPr="00E16E9F">
        <w:t>manual or computer aided modelling materials.</w:t>
      </w:r>
    </w:p>
    <w:p w:rsidR="00D2399F" w:rsidP="00D2399F">
      <w:pPr>
        <w:pStyle w:val="BodyText"/>
      </w:pPr>
      <w:r w:rsidRPr="00E16E9F">
        <w:t>Assessors must satisfy the NVR/AQTF mandatory competency requirements for assessors.</w:t>
      </w:r>
    </w:p>
    <w:p w:rsidR="00000000" w:rsidRPr="00E16E9F" w:rsidP="00E16E9F">
      <w:pPr>
        <w:pStyle w:val="Heading1"/>
      </w:pPr>
      <w:bookmarkStart w:id="5" w:name="O_1013309"/>
      <w:bookmarkEnd w:id="5"/>
      <w:r w:rsidRPr="00E16E9F">
        <w:t>Links</w:t>
      </w:r>
    </w:p>
    <w:p w:rsidR="00000000" w:rsidRPr="00E16E9F" w:rsidP="00D2399F">
      <w:pPr>
        <w:pStyle w:val="BodyText"/>
      </w:pPr>
      <w:r w:rsidRPr="00E16E9F">
        <w:t>Companion Volume implementation guides are found</w:t>
      </w:r>
      <w:r w:rsidRPr="00E16E9F">
        <w:t xml:space="preserve">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F56F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16E9F" w:rsidP="00E16E9F"/>
    <w:sectPr w:rsidSect="00E16E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9F" w:rsidRPr="00D2399F" w:rsidP="00D23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9F" w:rsidP="00E16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399F" w:rsidP="00E16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399F" w:rsidP="00E16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E9F" w:rsidRPr="00D2399F" w:rsidP="00D23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9F" w:rsidRPr="002D2AF8" w:rsidP="00E16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MSFID6011 Resolve complex spatial design problems through modelling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2399F" w:rsidP="00E16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CC2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96F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F41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E9F"/>
  </w:style>
  <w:style w:type="character" w:customStyle="1" w:styleId="Heading1Char">
    <w:name w:val="Heading 1 Char"/>
    <w:basedOn w:val="DefaultParagraphFont"/>
    <w:link w:val="Heading1"/>
    <w:rsid w:val="00E16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E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E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E9F"/>
    <w:rPr>
      <w:b/>
      <w:spacing w:val="0"/>
    </w:rPr>
  </w:style>
  <w:style w:type="paragraph" w:customStyle="1" w:styleId="SuperTitle">
    <w:name w:val="SuperTitle"/>
    <w:basedOn w:val="Title"/>
    <w:rsid w:val="00E16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E9F"/>
    <w:rPr>
      <w:i/>
    </w:rPr>
  </w:style>
  <w:style w:type="paragraph" w:styleId="Caption">
    <w:name w:val="caption"/>
    <w:basedOn w:val="BodyText"/>
    <w:next w:val="Normal"/>
    <w:qFormat/>
    <w:rsid w:val="00E16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E9F"/>
  </w:style>
  <w:style w:type="paragraph" w:styleId="TableofFigures">
    <w:name w:val="table of figures"/>
    <w:basedOn w:val="Normal"/>
    <w:next w:val="Normal"/>
    <w:semiHidden/>
    <w:rsid w:val="00E16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E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E9F"/>
    <w:rPr>
      <w:rFonts w:ascii="Wingdings" w:hAnsi="Wingdings"/>
    </w:rPr>
  </w:style>
  <w:style w:type="paragraph" w:customStyle="1" w:styleId="TableHeading">
    <w:name w:val="Table Heading"/>
    <w:basedOn w:val="HeadingBase"/>
    <w:rsid w:val="00E16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E9F"/>
    <w:rPr>
      <w:color w:val="0033CC"/>
      <w:u w:val="none"/>
    </w:rPr>
  </w:style>
  <w:style w:type="paragraph" w:customStyle="1" w:styleId="BodyTextRight">
    <w:name w:val="Body Text Right"/>
    <w:basedOn w:val="BodyText"/>
    <w:rsid w:val="00E16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E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E9F"/>
    <w:rPr>
      <w:sz w:val="32"/>
    </w:rPr>
  </w:style>
  <w:style w:type="paragraph" w:customStyle="1" w:styleId="HeadingProcedure">
    <w:name w:val="Heading Procedure"/>
    <w:basedOn w:val="HeadingBase"/>
    <w:next w:val="Normal"/>
    <w:rsid w:val="00E16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E9F"/>
    <w:pPr>
      <w:spacing w:before="60" w:after="60"/>
    </w:pPr>
  </w:style>
  <w:style w:type="paragraph" w:styleId="ListContinue">
    <w:name w:val="List Continue"/>
    <w:basedOn w:val="List"/>
    <w:rsid w:val="00E16E9F"/>
    <w:pPr>
      <w:ind w:firstLine="0"/>
    </w:pPr>
  </w:style>
  <w:style w:type="paragraph" w:customStyle="1" w:styleId="ListNote">
    <w:name w:val="List Note"/>
    <w:basedOn w:val="List"/>
    <w:rsid w:val="00E16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E9F"/>
    <w:rPr>
      <w:rFonts w:ascii="Courier New" w:hAnsi="Courier New"/>
    </w:rPr>
  </w:style>
  <w:style w:type="paragraph" w:customStyle="1" w:styleId="NoteBullet">
    <w:name w:val="Note Bullet"/>
    <w:basedOn w:val="Note"/>
    <w:rsid w:val="00E16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E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E9F"/>
    <w:rPr>
      <w:b/>
      <w:smallCaps/>
    </w:rPr>
  </w:style>
  <w:style w:type="paragraph" w:customStyle="1" w:styleId="TableListNumber">
    <w:name w:val="Table List Number"/>
    <w:basedOn w:val="ListNumber"/>
    <w:rsid w:val="00E16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E9F"/>
    <w:pPr>
      <w:numPr>
        <w:numId w:val="9"/>
      </w:numPr>
    </w:pPr>
  </w:style>
  <w:style w:type="paragraph" w:customStyle="1" w:styleId="ListAlpha2">
    <w:name w:val="List Alpha 2"/>
    <w:basedOn w:val="List2"/>
    <w:rsid w:val="00E16E9F"/>
    <w:pPr>
      <w:numPr>
        <w:numId w:val="8"/>
      </w:numPr>
    </w:pPr>
  </w:style>
  <w:style w:type="paragraph" w:styleId="List2">
    <w:name w:val="List 2"/>
    <w:basedOn w:val="BodyText"/>
    <w:rsid w:val="00E16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E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E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E9F"/>
    <w:pPr>
      <w:numPr>
        <w:numId w:val="4"/>
      </w:numPr>
    </w:pPr>
  </w:style>
  <w:style w:type="paragraph" w:styleId="ListContinue2">
    <w:name w:val="List Continue 2"/>
    <w:basedOn w:val="List2"/>
    <w:rsid w:val="00E16E9F"/>
    <w:pPr>
      <w:ind w:firstLine="0"/>
    </w:pPr>
  </w:style>
  <w:style w:type="paragraph" w:styleId="ListContinue3">
    <w:name w:val="List Continue 3"/>
    <w:basedOn w:val="List3"/>
    <w:rsid w:val="00E16E9F"/>
    <w:pPr>
      <w:ind w:left="1021" w:firstLine="0"/>
    </w:pPr>
  </w:style>
  <w:style w:type="paragraph" w:styleId="ListContinue4">
    <w:name w:val="List Continue 4"/>
    <w:basedOn w:val="List4"/>
    <w:rsid w:val="00E16E9F"/>
    <w:pPr>
      <w:ind w:firstLine="0"/>
    </w:pPr>
  </w:style>
  <w:style w:type="paragraph" w:styleId="ListContinue5">
    <w:name w:val="List Continue 5"/>
    <w:basedOn w:val="List5"/>
    <w:rsid w:val="00E16E9F"/>
    <w:pPr>
      <w:ind w:firstLine="0"/>
    </w:pPr>
  </w:style>
  <w:style w:type="paragraph" w:styleId="ListNumber3">
    <w:name w:val="List Number 3"/>
    <w:basedOn w:val="List3"/>
    <w:rsid w:val="00E16E9F"/>
    <w:pPr>
      <w:numPr>
        <w:numId w:val="5"/>
      </w:numPr>
    </w:pPr>
  </w:style>
  <w:style w:type="paragraph" w:styleId="ListNumber4">
    <w:name w:val="List Number 4"/>
    <w:basedOn w:val="List4"/>
    <w:rsid w:val="00E16E9F"/>
    <w:pPr>
      <w:numPr>
        <w:numId w:val="6"/>
      </w:numPr>
    </w:pPr>
  </w:style>
  <w:style w:type="paragraph" w:styleId="ListNumber5">
    <w:name w:val="List Number 5"/>
    <w:basedOn w:val="List5"/>
    <w:rsid w:val="00E16E9F"/>
    <w:pPr>
      <w:numPr>
        <w:numId w:val="7"/>
      </w:numPr>
    </w:pPr>
  </w:style>
  <w:style w:type="paragraph" w:styleId="BlockText">
    <w:name w:val="Block Text"/>
    <w:basedOn w:val="Normal"/>
    <w:rsid w:val="00E16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E9F"/>
    <w:rPr>
      <w:sz w:val="16"/>
      <w:vertAlign w:val="superscript"/>
    </w:rPr>
  </w:style>
  <w:style w:type="character" w:customStyle="1" w:styleId="Symbols">
    <w:name w:val="Symbols"/>
    <w:basedOn w:val="DefaultParagraphFont"/>
    <w:rsid w:val="00E16E9F"/>
    <w:rPr>
      <w:rFonts w:ascii="Symbol" w:hAnsi="Symbol"/>
    </w:rPr>
  </w:style>
  <w:style w:type="character" w:customStyle="1" w:styleId="MenuOptions">
    <w:name w:val="Menu Options"/>
    <w:basedOn w:val="DefaultParagraphFont"/>
    <w:rsid w:val="00E16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E9F"/>
    <w:rPr>
      <w:b/>
    </w:rPr>
  </w:style>
  <w:style w:type="character" w:customStyle="1" w:styleId="Underlined">
    <w:name w:val="Underlined"/>
    <w:basedOn w:val="DefaultParagraphFont"/>
    <w:rsid w:val="00E16E9F"/>
    <w:rPr>
      <w:u w:val="single"/>
    </w:rPr>
  </w:style>
  <w:style w:type="paragraph" w:customStyle="1" w:styleId="TableBodyTextRight">
    <w:name w:val="Table Body Text Right"/>
    <w:basedOn w:val="TableBodyText"/>
    <w:rsid w:val="00E16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E9F"/>
    <w:rPr>
      <w:sz w:val="18"/>
    </w:rPr>
  </w:style>
  <w:style w:type="paragraph" w:customStyle="1" w:styleId="BodySmallRight">
    <w:name w:val="Body Small Right"/>
    <w:basedOn w:val="BodyTextRight"/>
    <w:rsid w:val="00E16E9F"/>
    <w:rPr>
      <w:sz w:val="18"/>
      <w:szCs w:val="18"/>
    </w:rPr>
  </w:style>
  <w:style w:type="paragraph" w:customStyle="1" w:styleId="MarginEdition">
    <w:name w:val="Margin Edition"/>
    <w:basedOn w:val="MarginNote"/>
    <w:rsid w:val="00E16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E9F"/>
    <w:rPr>
      <w:sz w:val="2"/>
      <w:szCs w:val="2"/>
    </w:rPr>
  </w:style>
  <w:style w:type="character" w:customStyle="1" w:styleId="Small">
    <w:name w:val="Small"/>
    <w:basedOn w:val="DefaultParagraphFont"/>
    <w:rsid w:val="00E16E9F"/>
    <w:rPr>
      <w:sz w:val="16"/>
    </w:rPr>
  </w:style>
  <w:style w:type="paragraph" w:customStyle="1" w:styleId="WideTable">
    <w:name w:val="Wide Table"/>
    <w:basedOn w:val="Normal"/>
    <w:rsid w:val="00E16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E9F"/>
  </w:style>
  <w:style w:type="paragraph" w:styleId="Quote">
    <w:name w:val="Quote"/>
    <w:basedOn w:val="Heading1"/>
    <w:link w:val="QuoteChar"/>
    <w:qFormat/>
    <w:rsid w:val="00E16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E9F"/>
    <w:pPr>
      <w:pageBreakBefore/>
    </w:pPr>
  </w:style>
  <w:style w:type="paragraph" w:customStyle="1" w:styleId="Border">
    <w:name w:val="Border"/>
    <w:basedOn w:val="Normal"/>
    <w:qFormat/>
    <w:rsid w:val="00E16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E9F"/>
    <w:rPr>
      <w:u w:val="single"/>
    </w:rPr>
  </w:style>
  <w:style w:type="character" w:customStyle="1" w:styleId="BoldandItalics">
    <w:name w:val="Bold and Italics"/>
    <w:qFormat/>
    <w:rsid w:val="00E16E9F"/>
    <w:rPr>
      <w:b/>
      <w:i/>
      <w:u w:val="none"/>
    </w:rPr>
  </w:style>
  <w:style w:type="paragraph" w:styleId="BalloonText">
    <w:name w:val="Balloon Text"/>
    <w:basedOn w:val="Normal"/>
    <w:link w:val="BalloonTextChar"/>
    <w:rsid w:val="00E16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E9F"/>
    <w:pPr>
      <w:spacing w:before="0" w:after="0"/>
    </w:pPr>
  </w:style>
  <w:style w:type="paragraph" w:customStyle="1" w:styleId="BodyTextBold">
    <w:name w:val="Body Text Bold"/>
    <w:basedOn w:val="BodyText"/>
    <w:qFormat/>
    <w:rsid w:val="00E16E9F"/>
    <w:rPr>
      <w:b/>
    </w:rPr>
  </w:style>
  <w:style w:type="character" w:styleId="Hyperlink">
    <w:name w:val="Hyperlink"/>
    <w:basedOn w:val="DefaultParagraphFont"/>
    <w:uiPriority w:val="99"/>
    <w:unhideWhenUsed/>
    <w:rsid w:val="00D23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1977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MSFID6011 Resolve complex spatial design problems through modelling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