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253" w:rsidP="00DE5253">
      <w:pPr>
        <w:pStyle w:val="Title"/>
      </w:pPr>
      <w:r>
        <w:fldChar w:fldCharType="begin"/>
      </w:r>
      <w:r>
        <w:instrText xml:space="preserve"> TITLE   \* MERGEFORMAT </w:instrText>
      </w:r>
      <w:r>
        <w:fldChar w:fldCharType="separate"/>
      </w:r>
      <w:r>
        <w:t>MSFID6008 Evaluate design project outcomes</w:t>
      </w:r>
      <w:r>
        <w:fldChar w:fldCharType="end"/>
      </w:r>
    </w:p>
    <w:p w:rsidR="00DE5253" w:rsidP="00DE5253">
      <w:pPr>
        <w:pStyle w:val="Version"/>
        <w:sectPr w:rsidSect="00F27F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FDD" w:rsidP="00F27FDD">
      <w:pPr>
        <w:pStyle w:val="SuperHeading"/>
      </w:pPr>
      <w:r w:rsidRPr="00F27FDD">
        <w:t>MSFID6008 Evaluate design project outcomes</w:t>
      </w:r>
    </w:p>
    <w:p w:rsidR="00000000" w:rsidRPr="00F27FDD" w:rsidP="00F27FDD">
      <w:pPr>
        <w:pStyle w:val="Heading1"/>
      </w:pPr>
      <w:bookmarkStart w:id="1" w:name="O_629470"/>
      <w:bookmarkEnd w:id="1"/>
      <w:r w:rsidRPr="00F27FDD">
        <w:t>Modification History</w:t>
      </w:r>
    </w:p>
    <w:p w:rsidR="00000000" w:rsidRPr="00F27FDD" w:rsidP="00DE5253">
      <w:pPr>
        <w:pStyle w:val="BodyText"/>
      </w:pPr>
      <w:r w:rsidRPr="00F27FDD">
        <w:t>Release 1 - New unit of competency</w:t>
      </w:r>
    </w:p>
    <w:p w:rsidR="00000000" w:rsidRPr="00F27FDD" w:rsidP="00F27FDD">
      <w:pPr>
        <w:pStyle w:val="Heading1"/>
      </w:pPr>
      <w:bookmarkStart w:id="2" w:name="O_629478"/>
      <w:bookmarkEnd w:id="2"/>
      <w:r w:rsidRPr="00F27FDD">
        <w:t>Application</w:t>
      </w:r>
    </w:p>
    <w:p w:rsidR="00000000" w:rsidRPr="00F27FDD" w:rsidP="00DE5253">
      <w:pPr>
        <w:pStyle w:val="BodyText"/>
      </w:pPr>
      <w:r w:rsidRPr="00F27FDD">
        <w:t xml:space="preserve">This unit of competency covers evaluating design project outcomes, including all aspects of the project against the requirements of the project brief, to make comparative </w:t>
      </w:r>
      <w:r w:rsidRPr="00F27FDD">
        <w:t>judgements against evaluation criteria.</w:t>
      </w:r>
    </w:p>
    <w:p w:rsidR="00000000" w:rsidRPr="00F27FDD" w:rsidP="00DE5253">
      <w:pPr>
        <w:pStyle w:val="BodyText"/>
      </w:pPr>
      <w:r w:rsidRPr="00F27FDD">
        <w:t>No licensing, legislative or certification requirements apply to this unit at the time of publication.</w:t>
      </w:r>
    </w:p>
    <w:p w:rsidR="00000000" w:rsidRPr="00F27FDD" w:rsidP="00F27FDD">
      <w:pPr>
        <w:pStyle w:val="Heading1"/>
      </w:pPr>
      <w:bookmarkStart w:id="3" w:name="O_629477"/>
      <w:bookmarkEnd w:id="3"/>
      <w:r w:rsidRPr="00F27FDD">
        <w:t>Pre-requisite Unit</w:t>
      </w:r>
    </w:p>
    <w:p w:rsidR="00000000" w:rsidRPr="00F27FDD" w:rsidP="00F27FDD">
      <w:pPr>
        <w:pStyle w:val="Heading1"/>
      </w:pPr>
      <w:bookmarkStart w:id="4" w:name="O_629476"/>
      <w:bookmarkEnd w:id="4"/>
      <w:r w:rsidRPr="00F27FDD">
        <w:t>Competency Field</w:t>
      </w:r>
    </w:p>
    <w:p w:rsidR="00000000" w:rsidRPr="00F27FDD" w:rsidP="00F27FDD">
      <w:pPr>
        <w:pStyle w:val="Heading1"/>
      </w:pPr>
      <w:bookmarkStart w:id="5" w:name="O_629475"/>
      <w:bookmarkEnd w:id="5"/>
      <w:r w:rsidRPr="00F27FDD">
        <w:t>Unit Sector</w:t>
      </w:r>
    </w:p>
    <w:p w:rsidR="00000000" w:rsidRPr="00F27FDD" w:rsidP="00DE5253">
      <w:pPr>
        <w:pStyle w:val="BodyText"/>
      </w:pPr>
      <w:r w:rsidRPr="00F27FDD">
        <w:t>Interior Decora</w:t>
      </w:r>
      <w:r w:rsidRPr="00F27FDD">
        <w:t>tion and Design</w:t>
      </w:r>
    </w:p>
    <w:p w:rsidR="00000000" w:rsidRPr="00F27FDD" w:rsidP="00F27FDD">
      <w:pPr>
        <w:pStyle w:val="Heading1"/>
      </w:pPr>
      <w:bookmarkStart w:id="6" w:name="O_629474"/>
      <w:bookmarkEnd w:id="6"/>
      <w:r w:rsidRPr="00F27FDD">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F27FD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Performance criteria describe the performance needed to demonstrate achievement of the element.</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1</w:t>
            </w:r>
          </w:p>
        </w:tc>
        <w:tc>
          <w:tcPr>
            <w:tcW w:w="2309"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Identify evaluation criteria</w:t>
            </w: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1.1</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Project brief is analysed to determine key design requirements</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1.2</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 xml:space="preserve">Problems or underlying factors to be addressed by the project brief are verified </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1.3</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Communication requirements are identified for the project</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1.4</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Current industry design trends relating to project brief are researched and identified</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1.5</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Workplace and industry standards in relation to design presentation are researched and identified</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1.6</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 xml:space="preserve">Quality criteria that apply to design processes are </w:t>
            </w:r>
            <w:r w:rsidRPr="00F27FDD">
              <w:t>resea</w:t>
            </w:r>
            <w:r w:rsidRPr="00F27FDD">
              <w:t>rched and identified</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1.7</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Evaluation criteria are identified</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2</w:t>
            </w:r>
          </w:p>
        </w:tc>
        <w:tc>
          <w:tcPr>
            <w:tcW w:w="2309"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Apply evaluation criteria</w:t>
            </w: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2.1</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Drawings, mood boards and all associated documentation are examined to identify all features of the finished design</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2.2</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 xml:space="preserve">Finished design is evaluated against original design concept </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2.3</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The design and all specifications are evaluated against project brief to check consistency</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2.4</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 xml:space="preserve">The design is evaluated to identify how well elements and principles of design have been </w:t>
            </w:r>
            <w:r w:rsidRPr="00F27FDD">
              <w:t>applied</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2.5</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The design is evaluated for consistency with current industry trends and influences</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2.6</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The design is evaluated to ensure client suitability, including adherence to time and budget requirements</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2.7</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The design is evaluated for quality and innovative elements</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2.8</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Processes engaged to develop finished design are evaluated for effectiveness in achieving final outcomes</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3</w:t>
            </w:r>
          </w:p>
        </w:tc>
        <w:tc>
          <w:tcPr>
            <w:tcW w:w="2309"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Suggest design improvements</w:t>
            </w: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3.1</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 xml:space="preserve">Factors affecting the outcome of the project are </w:t>
            </w:r>
            <w:r w:rsidRPr="00F27FDD">
              <w:t>examined and documented</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3.2</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 xml:space="preserve">Suggestions are made for adjustments to design to increase its ability to meet criteria </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3.3</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Technical design skills are used to reflect evaluation outcomes and communicate improvements</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3.4</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Potential design improvements are identified and tested for viability</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3.5</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Selection, adaptation and introduction of materials, tools, technology and design processes are applied to design improvements</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3.6</w:t>
            </w:r>
          </w:p>
        </w:tc>
        <w:tc>
          <w:tcPr>
            <w:tcW w:w="5866"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 xml:space="preserve">Compliance with intellectual and copyright requirements is observed when incorporating ideas from others </w:t>
            </w:r>
          </w:p>
        </w:tc>
      </w:tr>
      <w:tr w:rsidTr="00F27FDD">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3.7</w:t>
            </w:r>
          </w:p>
        </w:tc>
        <w:tc>
          <w:tcPr>
            <w:tcW w:w="5866" w:type="dxa"/>
            <w:tcBorders>
              <w:top w:val="nil"/>
              <w:left w:val="nil"/>
              <w:bottom w:val="nil"/>
              <w:right w:val="nil"/>
            </w:tcBorders>
            <w:tcMar>
              <w:top w:w="0" w:type="dxa"/>
              <w:left w:w="62" w:type="dxa"/>
              <w:bottom w:w="0" w:type="dxa"/>
              <w:right w:w="62" w:type="dxa"/>
            </w:tcMar>
          </w:tcPr>
          <w:p w:rsidR="00000000" w:rsidRPr="00F27FDD" w:rsidP="00F27FDD">
            <w:pPr>
              <w:pStyle w:val="BodyText"/>
            </w:pPr>
            <w:r w:rsidRPr="00F27FDD">
              <w:t>Evaluation report is compiled and produced</w:t>
            </w:r>
          </w:p>
        </w:tc>
      </w:tr>
    </w:tbl>
    <w:p w:rsidR="00000000" w:rsidRPr="00F27FDD" w:rsidP="00F27FDD">
      <w:pPr>
        <w:pStyle w:val="BodyText"/>
      </w:pPr>
    </w:p>
    <w:p w:rsidR="00000000" w:rsidRPr="00F27FDD" w:rsidP="00F27FDD">
      <w:pPr>
        <w:pStyle w:val="AllowPageBreak"/>
      </w:pPr>
    </w:p>
    <w:p w:rsidR="00000000" w:rsidRPr="00F27FDD" w:rsidP="00F27FDD">
      <w:pPr>
        <w:pStyle w:val="Heading1"/>
      </w:pPr>
      <w:bookmarkStart w:id="7" w:name="O_629473"/>
      <w:bookmarkEnd w:id="7"/>
      <w:r w:rsidRPr="00F27FDD">
        <w:t>Foundation Skills</w:t>
      </w:r>
    </w:p>
    <w:p w:rsidR="00000000" w:rsidRPr="00F27FDD" w:rsidP="00DE5253">
      <w:pPr>
        <w:pStyle w:val="BodyText"/>
      </w:pPr>
      <w:r w:rsidRPr="00F27FDD">
        <w:t xml:space="preserve">Foundation skills essential to performance are explicit in the </w:t>
      </w:r>
      <w:r w:rsidRPr="00F27FDD">
        <w:t xml:space="preserve">performance criteria of this unit of competency. Detail on appropriate performance levels for each furnishing unit of competency in reading, writing, oral communication and numeracy utilising the Australian Core Skills Framework (ACSF) are provided in the </w:t>
      </w:r>
      <w:r w:rsidRPr="00F27FDD">
        <w:t>Furnishing Training Package Implementation Guide.</w:t>
      </w:r>
    </w:p>
    <w:p w:rsidR="00000000" w:rsidRPr="00F27FDD" w:rsidP="00F27FDD">
      <w:pPr>
        <w:pStyle w:val="Heading1"/>
      </w:pPr>
      <w:bookmarkStart w:id="8" w:name="O_629472"/>
      <w:bookmarkEnd w:id="8"/>
      <w:r w:rsidRPr="00F27FDD">
        <w:t>Range of Conditions</w:t>
      </w:r>
    </w:p>
    <w:tbl>
      <w:tblPr>
        <w:tblW w:w="0" w:type="auto"/>
        <w:tblLayout w:type="fixed"/>
        <w:tblCellMar>
          <w:left w:w="62" w:type="dxa"/>
          <w:right w:w="62" w:type="dxa"/>
        </w:tblCellMar>
        <w:tblLook w:val="0000"/>
      </w:tblPr>
      <w:tblGrid>
        <w:gridCol w:w="2760"/>
        <w:gridCol w:w="6312"/>
      </w:tblGrid>
      <w:tr w:rsidTr="00F27F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t>Specifies different work environments and conditions that may affect performance. Essential operating conditions that may be present (depending on the work situation, ne</w:t>
            </w:r>
            <w:r w:rsidRPr="00F27FDD">
              <w:t>eds of the candidate, accessibility of the item, and local industry and regional contexts) are included. Range is restricted to essential operating conditions and any other variables essential to the work environment.</w:t>
            </w:r>
          </w:p>
        </w:tc>
      </w:tr>
      <w:tr w:rsidTr="00F27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27FDD" w:rsidP="00F27FDD">
            <w:pPr>
              <w:pStyle w:val="ListBullet"/>
            </w:pPr>
            <w:r w:rsidRPr="00F27FDD">
              <w:t xml:space="preserve">work health and safety (WHS) requirements, including legislation, building codes, material safety management systems, hazardous and dangerous goods codes, and local safe operating procedures or equivalent </w:t>
            </w:r>
          </w:p>
          <w:p w:rsidR="00000000" w:rsidP="00F27FDD">
            <w:pPr>
              <w:pStyle w:val="ListBullet"/>
              <w:rPr>
                <w:lang w:val="en-NZ"/>
              </w:rPr>
            </w:pPr>
            <w:r w:rsidRPr="00F27FDD">
              <w:t>work is carried out in accordance with legislative</w:t>
            </w:r>
            <w:r w:rsidRPr="00F27FDD">
              <w:t xml:space="preserve"> obligations, environmental legislation, relevant health regulations, manual handling procedures, Liveable and Accessible Housing Design guidelines, and organisation insurance requirements </w:t>
            </w:r>
          </w:p>
        </w:tc>
      </w:tr>
      <w:tr w:rsidTr="00F27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F27FDD" w:rsidP="00F27FDD">
            <w:pPr>
              <w:pStyle w:val="ListBullet"/>
            </w:pPr>
            <w:r w:rsidRPr="00F27FDD">
              <w:t xml:space="preserve">client needs and objectives </w:t>
            </w:r>
          </w:p>
          <w:p w:rsidR="00000000" w:rsidRPr="00F27FDD" w:rsidP="00F27FDD">
            <w:pPr>
              <w:pStyle w:val="ListBullet"/>
            </w:pPr>
            <w:r w:rsidRPr="00F27FDD">
              <w:t>client aims</w:t>
            </w:r>
            <w:r w:rsidRPr="00F27FDD">
              <w:t xml:space="preserve"> and objectives, and criteria for evaluation </w:t>
            </w:r>
          </w:p>
          <w:p w:rsidR="00000000" w:rsidRPr="00F27FDD" w:rsidP="00F27FDD">
            <w:pPr>
              <w:pStyle w:val="ListBullet"/>
            </w:pPr>
            <w:r w:rsidRPr="00F27FDD">
              <w:t>milestones</w:t>
            </w:r>
          </w:p>
          <w:p w:rsidR="00000000" w:rsidRPr="00F27FDD" w:rsidP="00F27FDD">
            <w:pPr>
              <w:pStyle w:val="ListBullet"/>
            </w:pPr>
            <w:r w:rsidRPr="00F27FDD">
              <w:t xml:space="preserve">organisational or personal profiles and aims </w:t>
            </w:r>
          </w:p>
          <w:p w:rsidR="00000000" w:rsidRPr="00F27FDD" w:rsidP="00F27FDD">
            <w:pPr>
              <w:pStyle w:val="ListBullet"/>
            </w:pPr>
            <w:r w:rsidRPr="00F27FDD">
              <w:t xml:space="preserve">image requirements and function </w:t>
            </w:r>
          </w:p>
          <w:p w:rsidR="00000000" w:rsidRPr="00F27FDD" w:rsidP="00F27FDD">
            <w:pPr>
              <w:pStyle w:val="ListBullet"/>
            </w:pPr>
            <w:r w:rsidRPr="00F27FDD">
              <w:t xml:space="preserve">target market </w:t>
            </w:r>
          </w:p>
          <w:p w:rsidR="00000000" w:rsidRPr="00F27FDD" w:rsidP="00F27FDD">
            <w:pPr>
              <w:pStyle w:val="ListBullet"/>
            </w:pPr>
            <w:r w:rsidRPr="00F27FDD">
              <w:t>budget</w:t>
            </w:r>
          </w:p>
          <w:p w:rsidR="00000000" w:rsidRPr="00F27FDD" w:rsidP="00F27FDD">
            <w:pPr>
              <w:pStyle w:val="ListBullet"/>
            </w:pPr>
            <w:r w:rsidRPr="00F27FDD">
              <w:t xml:space="preserve">timeline </w:t>
            </w:r>
          </w:p>
          <w:p w:rsidR="00000000" w:rsidRPr="00F27FDD" w:rsidP="00F27FDD">
            <w:pPr>
              <w:pStyle w:val="ListBullet"/>
            </w:pPr>
            <w:r w:rsidRPr="00F27FDD">
              <w:t xml:space="preserve">consultation requirements </w:t>
            </w:r>
          </w:p>
          <w:p w:rsidR="00000000" w:rsidP="00F27FDD">
            <w:pPr>
              <w:pStyle w:val="ListBullet"/>
              <w:rPr>
                <w:lang w:val="en-NZ"/>
              </w:rPr>
            </w:pPr>
            <w:r w:rsidRPr="00F27FDD">
              <w:t>colour requirements</w:t>
            </w:r>
          </w:p>
        </w:tc>
      </w:tr>
      <w:tr w:rsidTr="00F27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rPr>
                <w:rStyle w:val="SpecialBold"/>
              </w:rPr>
              <w:t>Evaluation criteria includes:</w:t>
            </w:r>
          </w:p>
        </w:tc>
        <w:tc>
          <w:tcPr>
            <w:tcW w:w="6312" w:type="dxa"/>
            <w:tcBorders>
              <w:top w:val="nil"/>
              <w:left w:val="nil"/>
              <w:bottom w:val="nil"/>
              <w:right w:val="nil"/>
            </w:tcBorders>
            <w:tcMar>
              <w:top w:w="0" w:type="dxa"/>
              <w:left w:w="62" w:type="dxa"/>
              <w:bottom w:w="0" w:type="dxa"/>
              <w:right w:w="62" w:type="dxa"/>
            </w:tcMar>
          </w:tcPr>
          <w:p w:rsidR="00000000" w:rsidRPr="00F27FDD" w:rsidP="00F27FDD">
            <w:pPr>
              <w:pStyle w:val="ListBullet"/>
            </w:pPr>
            <w:r w:rsidRPr="00F27FDD">
              <w:t>how the design:</w:t>
            </w:r>
          </w:p>
          <w:p w:rsidR="00000000" w:rsidRPr="00F27FDD" w:rsidP="00F27FDD">
            <w:pPr>
              <w:pStyle w:val="ListBullet2"/>
            </w:pPr>
            <w:r w:rsidRPr="00F27FDD">
              <w:t>achieves project brief</w:t>
            </w:r>
          </w:p>
          <w:p w:rsidR="00000000" w:rsidRPr="00F27FDD" w:rsidP="00F27FDD">
            <w:pPr>
              <w:pStyle w:val="ListBullet2"/>
            </w:pPr>
            <w:r w:rsidRPr="00F27FDD">
              <w:t>meets budget</w:t>
            </w:r>
          </w:p>
          <w:p w:rsidR="00000000" w:rsidRPr="00F27FDD" w:rsidP="00F27FDD">
            <w:pPr>
              <w:pStyle w:val="ListBullet2"/>
            </w:pPr>
            <w:r w:rsidRPr="00F27FDD">
              <w:t>meets timeline</w:t>
            </w:r>
          </w:p>
          <w:p w:rsidR="00000000" w:rsidRPr="00F27FDD" w:rsidP="00F27FDD">
            <w:pPr>
              <w:pStyle w:val="ListBullet2"/>
            </w:pPr>
            <w:r w:rsidRPr="00F27FDD">
              <w:t>meets client needs</w:t>
            </w:r>
          </w:p>
          <w:p w:rsidR="00000000" w:rsidRPr="00F27FDD" w:rsidP="00F27FDD">
            <w:pPr>
              <w:pStyle w:val="ListBullet2"/>
            </w:pPr>
            <w:r w:rsidRPr="00F27FDD">
              <w:t>meets workplace and industry standards</w:t>
            </w:r>
          </w:p>
          <w:p w:rsidR="00000000" w:rsidRPr="00F27FDD" w:rsidP="00F27FDD">
            <w:pPr>
              <w:pStyle w:val="ListBullet2"/>
            </w:pPr>
            <w:r w:rsidRPr="00F27FDD">
              <w:t>is suitable for end use and target market</w:t>
            </w:r>
          </w:p>
          <w:p w:rsidR="00000000" w:rsidRPr="00F27FDD" w:rsidP="00F27FDD">
            <w:pPr>
              <w:pStyle w:val="ListBullet2"/>
            </w:pPr>
            <w:r w:rsidRPr="00F27FDD">
              <w:t>is suitable for current interior design trends and expectations</w:t>
            </w:r>
          </w:p>
          <w:p w:rsidR="00000000" w:rsidRPr="00F27FDD" w:rsidP="00F27FDD">
            <w:pPr>
              <w:pStyle w:val="ListBullet2"/>
            </w:pPr>
            <w:r w:rsidRPr="00F27FDD">
              <w:t>complies with building standards</w:t>
            </w:r>
          </w:p>
          <w:p w:rsidR="00000000" w:rsidRPr="00F27FDD" w:rsidP="00F27FDD">
            <w:pPr>
              <w:pStyle w:val="ListBullet2"/>
            </w:pPr>
            <w:r w:rsidRPr="00F27FDD">
              <w:t>applies environmental standards</w:t>
            </w:r>
          </w:p>
          <w:p w:rsidR="00000000" w:rsidP="00F27FDD">
            <w:pPr>
              <w:pStyle w:val="ListBullet2"/>
              <w:rPr>
                <w:lang w:val="en-NZ"/>
              </w:rPr>
            </w:pPr>
            <w:r w:rsidRPr="00F27FDD">
              <w:t>includes suitable access for people with disabilities and the elderly</w:t>
            </w:r>
          </w:p>
        </w:tc>
      </w:tr>
      <w:tr w:rsidTr="00F27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rPr>
                <w:rStyle w:val="SpecialBold"/>
              </w:rPr>
              <w:t>Finished design includes:</w:t>
            </w:r>
          </w:p>
        </w:tc>
        <w:tc>
          <w:tcPr>
            <w:tcW w:w="6312" w:type="dxa"/>
            <w:tcBorders>
              <w:top w:val="nil"/>
              <w:left w:val="nil"/>
              <w:bottom w:val="nil"/>
              <w:right w:val="nil"/>
            </w:tcBorders>
            <w:tcMar>
              <w:top w:w="0" w:type="dxa"/>
              <w:left w:w="62" w:type="dxa"/>
              <w:bottom w:w="0" w:type="dxa"/>
              <w:right w:w="62" w:type="dxa"/>
            </w:tcMar>
          </w:tcPr>
          <w:p w:rsidR="00000000" w:rsidRPr="00F27FDD" w:rsidP="00F27FDD">
            <w:pPr>
              <w:pStyle w:val="ListBullet"/>
            </w:pPr>
            <w:r w:rsidRPr="00F27FDD">
              <w:t>themes and concepts</w:t>
            </w:r>
          </w:p>
          <w:p w:rsidR="00000000" w:rsidRPr="00F27FDD" w:rsidP="00F27FDD">
            <w:pPr>
              <w:pStyle w:val="ListBullet"/>
            </w:pPr>
            <w:r w:rsidRPr="00F27FDD">
              <w:t>fixtures</w:t>
            </w:r>
          </w:p>
          <w:p w:rsidR="00000000" w:rsidRPr="00F27FDD" w:rsidP="00F27FDD">
            <w:pPr>
              <w:pStyle w:val="ListBullet"/>
            </w:pPr>
            <w:r w:rsidRPr="00F27FDD">
              <w:t>fittings and interior design products</w:t>
            </w:r>
          </w:p>
          <w:p w:rsidR="00000000" w:rsidRPr="00F27FDD" w:rsidP="00F27FDD">
            <w:pPr>
              <w:pStyle w:val="ListBullet"/>
            </w:pPr>
            <w:r w:rsidRPr="00F27FDD">
              <w:t>furniture</w:t>
            </w:r>
          </w:p>
          <w:p w:rsidR="00000000" w:rsidRPr="00F27FDD" w:rsidP="00F27FDD">
            <w:pPr>
              <w:pStyle w:val="ListBullet"/>
            </w:pPr>
            <w:r w:rsidRPr="00F27FDD">
              <w:t>soft furnishings and accessories</w:t>
            </w:r>
          </w:p>
          <w:p w:rsidR="00000000" w:rsidRPr="00F27FDD" w:rsidP="00F27FDD">
            <w:pPr>
              <w:pStyle w:val="ListBullet"/>
            </w:pPr>
            <w:r w:rsidRPr="00F27FDD">
              <w:t>colour and finishes</w:t>
            </w:r>
          </w:p>
          <w:p w:rsidR="00000000" w:rsidRPr="00F27FDD" w:rsidP="00F27FDD">
            <w:pPr>
              <w:pStyle w:val="ListBullet"/>
            </w:pPr>
            <w:r w:rsidRPr="00F27FDD">
              <w:t>specifications</w:t>
            </w:r>
          </w:p>
          <w:p w:rsidR="00000000" w:rsidRPr="00F27FDD" w:rsidP="00F27FDD">
            <w:pPr>
              <w:pStyle w:val="ListBullet"/>
            </w:pPr>
            <w:r w:rsidRPr="00F27FDD">
              <w:t xml:space="preserve">quantities </w:t>
            </w:r>
          </w:p>
          <w:p w:rsidR="00000000" w:rsidP="00F27FDD">
            <w:pPr>
              <w:pStyle w:val="ListBullet"/>
              <w:rPr>
                <w:lang w:val="en-NZ"/>
              </w:rPr>
            </w:pPr>
            <w:r w:rsidRPr="00F27FDD">
              <w:t>quality</w:t>
            </w:r>
          </w:p>
        </w:tc>
      </w:tr>
      <w:tr w:rsidTr="00F27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rPr>
                <w:rStyle w:val="SpecialBold"/>
              </w:rPr>
              <w:t>Elements and principles of design, including liveability and accessibility, include:</w:t>
            </w:r>
          </w:p>
        </w:tc>
        <w:tc>
          <w:tcPr>
            <w:tcW w:w="6312" w:type="dxa"/>
            <w:tcBorders>
              <w:top w:val="nil"/>
              <w:left w:val="nil"/>
              <w:bottom w:val="nil"/>
              <w:right w:val="nil"/>
            </w:tcBorders>
            <w:tcMar>
              <w:top w:w="0" w:type="dxa"/>
              <w:left w:w="62" w:type="dxa"/>
              <w:bottom w:w="0" w:type="dxa"/>
              <w:right w:w="62" w:type="dxa"/>
            </w:tcMar>
          </w:tcPr>
          <w:p w:rsidR="00000000" w:rsidRPr="00F27FDD" w:rsidP="00F27FDD">
            <w:pPr>
              <w:pStyle w:val="ListBullet"/>
            </w:pPr>
            <w:r w:rsidRPr="00F27FDD">
              <w:t>balance</w:t>
            </w:r>
          </w:p>
          <w:p w:rsidR="00000000" w:rsidRPr="00F27FDD" w:rsidP="00F27FDD">
            <w:pPr>
              <w:pStyle w:val="ListBullet"/>
            </w:pPr>
            <w:r w:rsidRPr="00F27FDD">
              <w:t xml:space="preserve">similarity </w:t>
            </w:r>
          </w:p>
          <w:p w:rsidR="00000000" w:rsidRPr="00F27FDD" w:rsidP="00F27FDD">
            <w:pPr>
              <w:pStyle w:val="ListBullet"/>
            </w:pPr>
            <w:r w:rsidRPr="00F27FDD">
              <w:t>texture</w:t>
            </w:r>
          </w:p>
          <w:p w:rsidR="00000000" w:rsidRPr="00F27FDD" w:rsidP="00F27FDD">
            <w:pPr>
              <w:pStyle w:val="ListBullet"/>
            </w:pPr>
            <w:r w:rsidRPr="00F27FDD">
              <w:t>contrast</w:t>
            </w:r>
          </w:p>
          <w:p w:rsidR="00000000" w:rsidRPr="00F27FDD" w:rsidP="00F27FDD">
            <w:pPr>
              <w:pStyle w:val="ListBullet"/>
            </w:pPr>
            <w:r w:rsidRPr="00F27FDD">
              <w:t>size</w:t>
            </w:r>
          </w:p>
          <w:p w:rsidR="00000000" w:rsidRPr="00F27FDD" w:rsidP="00F27FDD">
            <w:pPr>
              <w:pStyle w:val="ListBullet"/>
            </w:pPr>
            <w:r w:rsidRPr="00F27FDD">
              <w:t>ground, volume</w:t>
            </w:r>
          </w:p>
          <w:p w:rsidR="00000000" w:rsidRPr="00F27FDD" w:rsidP="00F27FDD">
            <w:pPr>
              <w:pStyle w:val="ListBullet"/>
            </w:pPr>
            <w:r w:rsidRPr="00F27FDD">
              <w:t>composition</w:t>
            </w:r>
          </w:p>
          <w:p w:rsidR="00000000" w:rsidRPr="00F27FDD" w:rsidP="00F27FDD">
            <w:pPr>
              <w:pStyle w:val="ListBullet"/>
            </w:pPr>
            <w:r w:rsidRPr="00F27FDD">
              <w:t>orientation</w:t>
            </w:r>
          </w:p>
          <w:p w:rsidR="00000000" w:rsidRPr="00F27FDD" w:rsidP="00F27FDD">
            <w:pPr>
              <w:pStyle w:val="ListBullet"/>
            </w:pPr>
            <w:r w:rsidRPr="00F27FDD">
              <w:t>form</w:t>
            </w:r>
          </w:p>
          <w:p w:rsidR="00000000" w:rsidRPr="00F27FDD" w:rsidP="00F27FDD">
            <w:pPr>
              <w:pStyle w:val="ListBullet"/>
            </w:pPr>
            <w:r w:rsidRPr="00F27FDD">
              <w:t>structure</w:t>
            </w:r>
          </w:p>
          <w:p w:rsidR="00000000" w:rsidRPr="00F27FDD" w:rsidP="00F27FDD">
            <w:pPr>
              <w:pStyle w:val="ListBullet"/>
            </w:pPr>
            <w:r w:rsidRPr="00F27FDD">
              <w:t xml:space="preserve">2-D space </w:t>
            </w:r>
          </w:p>
          <w:p w:rsidR="00000000" w:rsidRPr="00F27FDD" w:rsidP="00F27FDD">
            <w:pPr>
              <w:pStyle w:val="ListBullet"/>
            </w:pPr>
            <w:r w:rsidRPr="00F27FDD">
              <w:t xml:space="preserve">position </w:t>
            </w:r>
          </w:p>
          <w:p w:rsidR="00000000" w:rsidRPr="00F27FDD" w:rsidP="00F27FDD">
            <w:pPr>
              <w:pStyle w:val="ListBullet"/>
            </w:pPr>
            <w:r w:rsidRPr="00F27FDD">
              <w:t xml:space="preserve">proportion </w:t>
            </w:r>
          </w:p>
          <w:p w:rsidR="00000000" w:rsidRPr="00F27FDD" w:rsidP="00F27FDD">
            <w:pPr>
              <w:pStyle w:val="ListBullet"/>
            </w:pPr>
            <w:r w:rsidRPr="00F27FDD">
              <w:t xml:space="preserve">3-D space </w:t>
            </w:r>
          </w:p>
          <w:p w:rsidR="00000000" w:rsidRPr="00F27FDD" w:rsidP="00F27FDD">
            <w:pPr>
              <w:pStyle w:val="ListBullet"/>
            </w:pPr>
            <w:r w:rsidRPr="00F27FDD">
              <w:t xml:space="preserve">repetition </w:t>
            </w:r>
          </w:p>
          <w:p w:rsidR="00000000" w:rsidRPr="00F27FDD" w:rsidP="00F27FDD">
            <w:pPr>
              <w:pStyle w:val="ListBullet"/>
            </w:pPr>
            <w:r w:rsidRPr="00F27FDD">
              <w:t>scale</w:t>
            </w:r>
          </w:p>
          <w:p w:rsidR="00000000" w:rsidRPr="00F27FDD" w:rsidP="00F27FDD">
            <w:pPr>
              <w:pStyle w:val="ListBullet"/>
            </w:pPr>
            <w:r w:rsidRPr="00F27FDD">
              <w:t>line</w:t>
            </w:r>
          </w:p>
          <w:p w:rsidR="00000000" w:rsidRPr="00F27FDD" w:rsidP="00F27FDD">
            <w:pPr>
              <w:pStyle w:val="ListBullet"/>
            </w:pPr>
            <w:r w:rsidRPr="00F27FDD">
              <w:t xml:space="preserve">rhythm </w:t>
            </w:r>
          </w:p>
          <w:p w:rsidR="00000000" w:rsidRPr="00F27FDD" w:rsidP="00F27FDD">
            <w:pPr>
              <w:pStyle w:val="ListBullet"/>
            </w:pPr>
            <w:r w:rsidRPr="00F27FDD">
              <w:t>pattern</w:t>
            </w:r>
          </w:p>
          <w:p w:rsidR="00000000" w:rsidRPr="00F27FDD" w:rsidP="00F27FDD">
            <w:pPr>
              <w:pStyle w:val="ListBullet"/>
            </w:pPr>
            <w:r w:rsidRPr="00F27FDD">
              <w:t>point</w:t>
            </w:r>
          </w:p>
          <w:p w:rsidR="00000000" w:rsidRPr="00F27FDD" w:rsidP="00F27FDD">
            <w:pPr>
              <w:pStyle w:val="ListBullet"/>
            </w:pPr>
            <w:r w:rsidRPr="00F27FDD">
              <w:t>symmetry</w:t>
            </w:r>
          </w:p>
          <w:p w:rsidR="00000000" w:rsidRPr="00F27FDD" w:rsidP="00F27FDD">
            <w:pPr>
              <w:pStyle w:val="ListBullet"/>
            </w:pPr>
            <w:r w:rsidRPr="00F27FDD">
              <w:t xml:space="preserve">tone </w:t>
            </w:r>
          </w:p>
          <w:p w:rsidR="00000000" w:rsidP="00F27FDD">
            <w:pPr>
              <w:pStyle w:val="ListBullet"/>
              <w:rPr>
                <w:lang w:val="en-NZ"/>
              </w:rPr>
            </w:pPr>
            <w:r w:rsidRPr="00F27FDD">
              <w:t>plane</w:t>
            </w:r>
          </w:p>
        </w:tc>
      </w:tr>
      <w:tr w:rsidTr="00F27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7FDD">
            <w:pPr>
              <w:pStyle w:val="BodyText"/>
              <w:rPr>
                <w:lang w:val="en-NZ"/>
              </w:rPr>
            </w:pPr>
            <w:r w:rsidRPr="00F27FDD">
              <w:rPr>
                <w:rStyle w:val="SpecialBold"/>
              </w:rPr>
              <w:t>Technical design skills include:</w:t>
            </w:r>
          </w:p>
        </w:tc>
        <w:tc>
          <w:tcPr>
            <w:tcW w:w="6312" w:type="dxa"/>
            <w:tcBorders>
              <w:top w:val="nil"/>
              <w:left w:val="nil"/>
              <w:bottom w:val="nil"/>
              <w:right w:val="nil"/>
            </w:tcBorders>
            <w:tcMar>
              <w:top w:w="0" w:type="dxa"/>
              <w:left w:w="62" w:type="dxa"/>
              <w:bottom w:w="0" w:type="dxa"/>
              <w:right w:w="62" w:type="dxa"/>
            </w:tcMar>
          </w:tcPr>
          <w:p w:rsidR="00000000" w:rsidRPr="00F27FDD" w:rsidP="00F27FDD">
            <w:pPr>
              <w:pStyle w:val="ListBullet"/>
            </w:pPr>
            <w:r w:rsidRPr="00F27FDD">
              <w:t>sketching and drawing</w:t>
            </w:r>
          </w:p>
          <w:p w:rsidR="00000000" w:rsidRPr="00F27FDD" w:rsidP="00F27FDD">
            <w:pPr>
              <w:pStyle w:val="ListBullet"/>
            </w:pPr>
            <w:r w:rsidRPr="00F27FDD">
              <w:t xml:space="preserve">computer-aided design (CAD) representations </w:t>
            </w:r>
          </w:p>
          <w:p w:rsidR="00000000" w:rsidRPr="00F27FDD" w:rsidP="00F27FDD">
            <w:pPr>
              <w:pStyle w:val="ListBullet"/>
            </w:pPr>
            <w:r w:rsidRPr="00F27FDD">
              <w:t xml:space="preserve">visual documentation </w:t>
            </w:r>
          </w:p>
          <w:p w:rsidR="00000000" w:rsidRPr="00F27FDD" w:rsidP="00F27FDD">
            <w:pPr>
              <w:pStyle w:val="ListBullet"/>
            </w:pPr>
            <w:r w:rsidRPr="00F27FDD">
              <w:t>specification</w:t>
            </w:r>
          </w:p>
        </w:tc>
      </w:tr>
    </w:tbl>
    <w:p w:rsidR="00000000" w:rsidRPr="00F27FDD" w:rsidP="00F27FDD">
      <w:pPr>
        <w:pStyle w:val="BodyText"/>
      </w:pPr>
    </w:p>
    <w:p w:rsidR="00000000" w:rsidRPr="00F27FDD" w:rsidP="00F27FDD">
      <w:pPr>
        <w:pStyle w:val="AllowPageBreak"/>
      </w:pPr>
    </w:p>
    <w:p w:rsidR="00000000" w:rsidRPr="00F27FDD" w:rsidP="00F27FDD">
      <w:pPr>
        <w:pStyle w:val="Heading1"/>
      </w:pPr>
      <w:bookmarkStart w:id="9" w:name="O_629471"/>
      <w:bookmarkEnd w:id="9"/>
      <w:r w:rsidRPr="00F27FDD">
        <w:t>Unit Mapping Information</w:t>
      </w:r>
    </w:p>
    <w:p w:rsidR="00000000" w:rsidRPr="00F27FDD" w:rsidP="00DE5253">
      <w:pPr>
        <w:pStyle w:val="BodyText"/>
      </w:pPr>
      <w:r w:rsidRPr="00F27FDD">
        <w:t>Supersedes and is equivalent to LMFID6008A Evaluate design project outcomes.</w:t>
      </w:r>
    </w:p>
    <w:p w:rsidR="00000000" w:rsidRPr="00F27FDD" w:rsidP="00F27FDD">
      <w:pPr>
        <w:pStyle w:val="Heading1"/>
      </w:pPr>
      <w:bookmarkStart w:id="10" w:name="O_629464"/>
      <w:bookmarkEnd w:id="10"/>
      <w:r w:rsidRPr="00F27FDD">
        <w:t>Links</w:t>
      </w:r>
    </w:p>
    <w:p w:rsidR="00000000" w:rsidRPr="00F27FDD" w:rsidP="00DE5253">
      <w:pPr>
        <w:pStyle w:val="BodyText"/>
      </w:pPr>
      <w:r w:rsidRPr="00F27FD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408C">
        <w:rPr>
          <w:rStyle w:val="Hyperlink"/>
        </w:rPr>
        <w:t>https://vetnet.gov.au/Pages/TrainingDocs.aspx?q=0601ab95-583a-4e93-b2d4-cfb27b03ed73</w:t>
      </w:r>
      <w:r>
        <w:fldChar w:fldCharType="end"/>
      </w:r>
    </w:p>
    <w:p w:rsidR="00000000" w:rsidRPr="00F27FDD" w:rsidP="00DE5253">
      <w:pPr>
        <w:pStyle w:val="BodyText"/>
        <w:sectPr w:rsidSect="00F27FDD">
          <w:headerReference w:type="default" r:id="rId10"/>
          <w:footerReference w:type="default" r:id="rId11"/>
          <w:pgSz w:w="11908" w:h="16833"/>
          <w:pgMar w:top="1702" w:right="1418" w:bottom="1702" w:left="1418" w:header="992" w:footer="992" w:gutter="0"/>
          <w:cols w:space="720"/>
          <w:noEndnote/>
          <w:docGrid w:linePitch="299"/>
        </w:sectPr>
      </w:pPr>
    </w:p>
    <w:p w:rsidR="00000000" w:rsidRPr="00F27FDD" w:rsidP="00F27FDD">
      <w:pPr>
        <w:pStyle w:val="SuperHeading"/>
      </w:pPr>
      <w:r w:rsidRPr="00F27FDD">
        <w:t>Assessment Requirements for MSFID6008 Evaluate design project o</w:t>
      </w:r>
      <w:r w:rsidRPr="00F27FDD">
        <w:t>utcomes</w:t>
      </w:r>
    </w:p>
    <w:p w:rsidR="00000000" w:rsidRPr="00F27FDD" w:rsidP="00F27FDD">
      <w:pPr>
        <w:pStyle w:val="Heading1"/>
      </w:pPr>
      <w:bookmarkStart w:id="11" w:name="O_629466"/>
      <w:bookmarkEnd w:id="11"/>
      <w:r w:rsidRPr="00F27FDD">
        <w:t>Modification History</w:t>
      </w:r>
    </w:p>
    <w:p w:rsidR="00000000" w:rsidRPr="00F27FDD" w:rsidP="00DE5253">
      <w:pPr>
        <w:pStyle w:val="BodyText"/>
      </w:pPr>
      <w:r w:rsidRPr="00F27FDD">
        <w:t>Release 1 - New unit of competency</w:t>
      </w:r>
    </w:p>
    <w:p w:rsidR="00000000" w:rsidRPr="00F27FDD" w:rsidP="00F27FDD">
      <w:pPr>
        <w:pStyle w:val="Heading1"/>
      </w:pPr>
      <w:bookmarkStart w:id="12" w:name="O_629469"/>
      <w:bookmarkEnd w:id="12"/>
      <w:r w:rsidRPr="00F27FDD">
        <w:t>Performance Evidence</w:t>
      </w:r>
    </w:p>
    <w:p w:rsidR="00000000" w:rsidRPr="00F27FDD" w:rsidP="00F27FDD">
      <w:pPr>
        <w:pStyle w:val="ListBullet"/>
      </w:pPr>
      <w:r w:rsidRPr="00F27FDD">
        <w:t xml:space="preserve">Follow work instructions, operating procedures and inspection processes to: </w:t>
      </w:r>
    </w:p>
    <w:p w:rsidR="00000000" w:rsidRPr="00F27FDD" w:rsidP="00F27FDD">
      <w:pPr>
        <w:pStyle w:val="ListBullet2"/>
      </w:pPr>
      <w:r w:rsidRPr="00F27FDD">
        <w:t xml:space="preserve">minimise the risk of injury to self or others </w:t>
      </w:r>
    </w:p>
    <w:p w:rsidR="00000000" w:rsidRPr="00F27FDD" w:rsidP="00F27FDD">
      <w:pPr>
        <w:pStyle w:val="ListBullet2"/>
      </w:pPr>
      <w:r w:rsidRPr="00F27FDD">
        <w:t xml:space="preserve">prevent damage to goods, equipment and products </w:t>
      </w:r>
    </w:p>
    <w:p w:rsidR="00000000" w:rsidRPr="00F27FDD" w:rsidP="00F27FDD">
      <w:pPr>
        <w:pStyle w:val="ListBullet2"/>
      </w:pPr>
      <w:r w:rsidRPr="00F27FDD">
        <w:t xml:space="preserve">maintain required production output and product quality </w:t>
      </w:r>
    </w:p>
    <w:p w:rsidR="00000000" w:rsidRPr="00F27FDD" w:rsidP="00F27FDD">
      <w:pPr>
        <w:pStyle w:val="ListBullet"/>
      </w:pPr>
      <w:r w:rsidRPr="00F27FDD">
        <w:t>Evaluate three (3) design project outcomes, including one (1) residential and one (1) commercial design, against project brief and additional evaluat</w:t>
      </w:r>
      <w:r w:rsidRPr="00F27FDD">
        <w:t xml:space="preserve">ion criteria effectively applying design elements and principles </w:t>
      </w:r>
    </w:p>
    <w:p w:rsidR="00000000" w:rsidRPr="00F27FDD" w:rsidP="00F27FDD">
      <w:pPr>
        <w:pStyle w:val="ListBullet"/>
      </w:pPr>
      <w:r w:rsidRPr="00F27FDD">
        <w:t>Use mathematical ideas and techniques to correctly complete measurements, make calculations, estimate material requirements and cost work</w:t>
      </w:r>
    </w:p>
    <w:p w:rsidR="00000000" w:rsidRPr="00F27FDD" w:rsidP="00F27FDD">
      <w:pPr>
        <w:pStyle w:val="ListBullet"/>
      </w:pPr>
      <w:r w:rsidRPr="00F27FDD">
        <w:t>Communicate ideas and information to enable confirma</w:t>
      </w:r>
      <w:r w:rsidRPr="00F27FDD">
        <w:t xml:space="preserve">tion of work requirements and specifications, presentation of design/colour concepts, the reporting of work outcomes and problems </w:t>
      </w:r>
    </w:p>
    <w:p w:rsidR="00000000" w:rsidRPr="00F27FDD" w:rsidP="00F27FDD">
      <w:pPr>
        <w:pStyle w:val="ListBullet"/>
      </w:pPr>
      <w:r w:rsidRPr="00F27FDD">
        <w:t>Establish a personal work methodology</w:t>
      </w:r>
    </w:p>
    <w:p w:rsidR="00000000" w:rsidRPr="00F27FDD" w:rsidP="00F27FDD">
      <w:pPr>
        <w:pStyle w:val="ListBullet"/>
      </w:pPr>
      <w:r w:rsidRPr="00F27FDD">
        <w:t>Visualise 2-D notions into 3-D space and form</w:t>
      </w:r>
    </w:p>
    <w:p w:rsidR="00000000" w:rsidRPr="00F27FDD" w:rsidP="00F27FDD">
      <w:pPr>
        <w:pStyle w:val="ListBullet"/>
      </w:pPr>
      <w:r w:rsidRPr="00F27FDD">
        <w:t>Manipulate a range of relevant computer s</w:t>
      </w:r>
      <w:r w:rsidRPr="00F27FDD">
        <w:t>oftware programs</w:t>
      </w:r>
    </w:p>
    <w:p w:rsidR="00000000" w:rsidRPr="00F27FDD" w:rsidP="00F27FDD">
      <w:pPr>
        <w:pStyle w:val="ListBullet"/>
      </w:pPr>
      <w:r w:rsidRPr="00F27FDD">
        <w:t xml:space="preserve">Display critical evaluation skills, creativity, innovation, research skills and independent thinking </w:t>
      </w:r>
    </w:p>
    <w:p w:rsidR="00000000" w:rsidRPr="00F27FDD" w:rsidP="00F27FDD">
      <w:pPr>
        <w:pStyle w:val="ListBullet"/>
      </w:pPr>
      <w:r w:rsidRPr="00F27FDD">
        <w:t>Experiment in both the planning of projects and methods of execution</w:t>
      </w:r>
    </w:p>
    <w:p w:rsidR="00000000" w:rsidRPr="00F27FDD" w:rsidP="00F27FDD">
      <w:pPr>
        <w:pStyle w:val="ListBullet"/>
      </w:pPr>
      <w:r w:rsidRPr="00F27FDD">
        <w:t>Present design ideas</w:t>
      </w:r>
    </w:p>
    <w:p w:rsidR="00000000" w:rsidRPr="00F27FDD" w:rsidP="00F27FDD">
      <w:pPr>
        <w:pStyle w:val="ListBullet"/>
      </w:pPr>
      <w:r w:rsidRPr="00F27FDD">
        <w:t>Initiate new ideas and work techniques</w:t>
      </w:r>
    </w:p>
    <w:p w:rsidR="00000000" w:rsidRPr="00F27FDD" w:rsidP="00F27FDD">
      <w:pPr>
        <w:pStyle w:val="ListBullet"/>
      </w:pPr>
      <w:r w:rsidRPr="00F27FDD">
        <w:t>Avoid ba</w:t>
      </w:r>
      <w:r w:rsidRPr="00F27FDD">
        <w:t>cktracking, work flow interruptions or wastage</w:t>
      </w:r>
    </w:p>
    <w:p w:rsidR="00000000" w:rsidRPr="00F27FDD" w:rsidP="00F27FDD">
      <w:pPr>
        <w:pStyle w:val="ListBullet"/>
      </w:pPr>
      <w:r w:rsidRPr="00F27FDD">
        <w:t>Work with others and in a team by recognising dependencies and using cooperative approaches to optimise work flow and productivity</w:t>
      </w:r>
    </w:p>
    <w:p w:rsidR="00000000" w:rsidRPr="00F27FDD" w:rsidP="00F27FDD">
      <w:pPr>
        <w:pStyle w:val="AllowPageBreak"/>
      </w:pPr>
    </w:p>
    <w:p w:rsidR="00000000" w:rsidRPr="00F27FDD" w:rsidP="00F27FDD">
      <w:pPr>
        <w:pStyle w:val="Heading1"/>
      </w:pPr>
      <w:bookmarkStart w:id="13" w:name="O_629468"/>
      <w:bookmarkEnd w:id="13"/>
      <w:r w:rsidRPr="00F27FDD">
        <w:t>Knowledge Evidence</w:t>
      </w:r>
    </w:p>
    <w:p w:rsidR="00000000" w:rsidRPr="00F27FDD" w:rsidP="00F27FDD">
      <w:pPr>
        <w:pStyle w:val="ListBullet"/>
      </w:pPr>
      <w:r w:rsidRPr="00F27FDD">
        <w:t>State or territory WHS legislation, regulations, standards and codes of practice relevant to the full range of processes for evaluating design project outcomes</w:t>
      </w:r>
    </w:p>
    <w:p w:rsidR="00000000" w:rsidRPr="00F27FDD" w:rsidP="00F27FDD">
      <w:pPr>
        <w:pStyle w:val="ListBullet"/>
      </w:pPr>
      <w:r w:rsidRPr="00F27FDD">
        <w:t>Organisational and site standards, requirements, policies and procedures for evaluating design p</w:t>
      </w:r>
      <w:r w:rsidRPr="00F27FDD">
        <w:t>roject outcomes</w:t>
      </w:r>
    </w:p>
    <w:p w:rsidR="00000000" w:rsidRPr="00F27FDD" w:rsidP="00F27FDD">
      <w:pPr>
        <w:pStyle w:val="ListBullet"/>
      </w:pPr>
      <w:r w:rsidRPr="00F27FDD">
        <w:t>Australian Standards and the Building Code of Australia (BCA) applying to interior design</w:t>
      </w:r>
    </w:p>
    <w:p w:rsidR="00000000" w:rsidRPr="00F27FDD" w:rsidP="00F27FDD">
      <w:pPr>
        <w:pStyle w:val="ListBullet"/>
      </w:pPr>
      <w:r w:rsidRPr="00F27FDD">
        <w:t>Elements and principles of design, including liveability and accessibility</w:t>
      </w:r>
    </w:p>
    <w:p w:rsidR="00000000" w:rsidRPr="00F27FDD" w:rsidP="00F27FDD">
      <w:pPr>
        <w:pStyle w:val="ListBullet"/>
      </w:pPr>
      <w:r w:rsidRPr="00F27FDD">
        <w:t>Creativity and artistic relevance</w:t>
      </w:r>
    </w:p>
    <w:p w:rsidR="00000000" w:rsidRPr="00F27FDD" w:rsidP="00F27FDD">
      <w:pPr>
        <w:pStyle w:val="ListBullet"/>
      </w:pPr>
      <w:r w:rsidRPr="00F27FDD">
        <w:t>Ergonomics, anthropometrics, proxemics an</w:t>
      </w:r>
      <w:r w:rsidRPr="00F27FDD">
        <w:t>d aesthetic values</w:t>
      </w:r>
    </w:p>
    <w:p w:rsidR="00000000" w:rsidRPr="00F27FDD" w:rsidP="00F27FDD">
      <w:pPr>
        <w:pStyle w:val="ListBullet"/>
      </w:pPr>
      <w:r w:rsidRPr="00F27FDD">
        <w:t>Characteristics of materials, products and defects</w:t>
      </w:r>
    </w:p>
    <w:p w:rsidR="00000000" w:rsidRPr="00F27FDD" w:rsidP="00F27FDD">
      <w:pPr>
        <w:pStyle w:val="ListBullet"/>
      </w:pPr>
      <w:r w:rsidRPr="00F27FDD">
        <w:t>Design themes and design development</w:t>
      </w:r>
    </w:p>
    <w:p w:rsidR="00000000" w:rsidRPr="00F27FDD" w:rsidP="00F27FDD">
      <w:pPr>
        <w:pStyle w:val="ListBullet"/>
      </w:pPr>
      <w:r w:rsidRPr="00F27FDD">
        <w:t>Colours, furnishings and decorations</w:t>
      </w:r>
    </w:p>
    <w:p w:rsidR="00000000" w:rsidRPr="00F27FDD" w:rsidP="00F27FDD">
      <w:pPr>
        <w:pStyle w:val="ListBullet"/>
      </w:pPr>
      <w:r w:rsidRPr="00F27FDD">
        <w:t>Product, material and finish types and descriptions</w:t>
      </w:r>
    </w:p>
    <w:p w:rsidR="00000000" w:rsidRPr="00F27FDD" w:rsidP="00F27FDD">
      <w:pPr>
        <w:pStyle w:val="ListBullet"/>
      </w:pPr>
      <w:r w:rsidRPr="00F27FDD">
        <w:t>Evaluation and reflective practice techniques</w:t>
      </w:r>
    </w:p>
    <w:p w:rsidR="00000000" w:rsidRPr="00F27FDD" w:rsidP="00F27FDD">
      <w:pPr>
        <w:pStyle w:val="ListBullet"/>
      </w:pPr>
      <w:r w:rsidRPr="00F27FDD">
        <w:t xml:space="preserve">Sketching and </w:t>
      </w:r>
      <w:r w:rsidRPr="00F27FDD">
        <w:t>drawing techniques</w:t>
      </w:r>
    </w:p>
    <w:p w:rsidR="00000000" w:rsidRPr="00F27FDD" w:rsidP="00F27FDD">
      <w:pPr>
        <w:pStyle w:val="ListBullet"/>
      </w:pPr>
      <w:r w:rsidRPr="00F27FDD">
        <w:t>Procedures for the recording, reporting and maintenance of workplace records and information</w:t>
      </w:r>
    </w:p>
    <w:p w:rsidR="00000000" w:rsidRPr="00F27FDD" w:rsidP="00F27FDD">
      <w:pPr>
        <w:pStyle w:val="ListBullet"/>
      </w:pPr>
      <w:r w:rsidRPr="00F27FDD">
        <w:t>Appropriate mathematical procedures for estimation and measurement</w:t>
      </w:r>
    </w:p>
    <w:p w:rsidR="00000000" w:rsidRPr="00F27FDD" w:rsidP="00F27FDD">
      <w:pPr>
        <w:pStyle w:val="ListBullet"/>
      </w:pPr>
      <w:r w:rsidRPr="00F27FDD">
        <w:t>Environmental protection requirements</w:t>
      </w:r>
    </w:p>
    <w:p w:rsidR="00000000" w:rsidRPr="00F27FDD" w:rsidP="00F27FDD">
      <w:pPr>
        <w:pStyle w:val="ListBullet"/>
      </w:pPr>
      <w:r w:rsidRPr="00F27FDD">
        <w:t xml:space="preserve">Established communication channels and </w:t>
      </w:r>
      <w:r w:rsidRPr="00F27FDD">
        <w:t>protocols</w:t>
      </w:r>
    </w:p>
    <w:p w:rsidR="00000000" w:rsidRPr="00F27FDD" w:rsidP="00F27FDD">
      <w:pPr>
        <w:pStyle w:val="ListBullet"/>
      </w:pPr>
      <w:r w:rsidRPr="00F27FDD">
        <w:t>Relevant problem identification and resolution</w:t>
      </w:r>
    </w:p>
    <w:p w:rsidR="00000000" w:rsidRPr="00F27FDD" w:rsidP="00F27FDD">
      <w:pPr>
        <w:pStyle w:val="AllowPageBreak"/>
      </w:pPr>
    </w:p>
    <w:p w:rsidR="00000000" w:rsidRPr="00F27FDD" w:rsidP="00F27FDD">
      <w:pPr>
        <w:pStyle w:val="Heading1"/>
      </w:pPr>
      <w:bookmarkStart w:id="14" w:name="O_629467"/>
      <w:bookmarkEnd w:id="14"/>
      <w:r w:rsidRPr="00F27FDD">
        <w:t>Assessment Conditions</w:t>
      </w:r>
    </w:p>
    <w:p w:rsidR="00000000" w:rsidRPr="00F27FDD" w:rsidP="00F27FDD">
      <w:pPr>
        <w:pStyle w:val="ListBullet"/>
      </w:pPr>
      <w:r w:rsidRPr="00F27FDD">
        <w:t>Assessors must:</w:t>
      </w:r>
    </w:p>
    <w:p w:rsidR="00000000" w:rsidRPr="00F27FDD" w:rsidP="00F27FDD">
      <w:pPr>
        <w:pStyle w:val="ListBullet2"/>
      </w:pPr>
      <w:r w:rsidRPr="00F27FDD">
        <w:t>hold training and assessment competencies as determined by the National Skills Standards Council (NSSC) or its successors</w:t>
      </w:r>
    </w:p>
    <w:p w:rsidR="00000000" w:rsidRPr="00F27FDD" w:rsidP="00F27FDD">
      <w:pPr>
        <w:pStyle w:val="ListBullet2"/>
      </w:pPr>
      <w:r w:rsidRPr="00F27FDD">
        <w:t xml:space="preserve">have vocational competency in the furnishing industry at least to the level being assessed with broad industry knowledge and experience, usually combined with a relevant industry qualification </w:t>
      </w:r>
    </w:p>
    <w:p w:rsidR="00000000" w:rsidRPr="00F27FDD" w:rsidP="00F27FDD">
      <w:pPr>
        <w:pStyle w:val="ListBullet2"/>
      </w:pPr>
      <w:r w:rsidRPr="00F27FDD">
        <w:t>be familiar with the current skills and knowledge used and hav</w:t>
      </w:r>
      <w:r w:rsidRPr="00F27FDD">
        <w:t>e relevant, current experience in the furnishing industry.</w:t>
      </w:r>
    </w:p>
    <w:p w:rsidR="00000000" w:rsidRPr="00F27FDD" w:rsidP="00F27FDD">
      <w:pPr>
        <w:pStyle w:val="ListBullet"/>
      </w:pPr>
      <w:r w:rsidRPr="00F27FDD">
        <w:t xml:space="preserve">Assessment methods must confirm consistency of performance over time rather than a single assessment event and in a range of workplace relevant contexts. </w:t>
      </w:r>
    </w:p>
    <w:p w:rsidR="00000000" w:rsidRPr="00F27FDD" w:rsidP="00F27FDD">
      <w:pPr>
        <w:pStyle w:val="ListBullet"/>
      </w:pPr>
      <w:r w:rsidRPr="00F27FDD">
        <w:t>Assessment must be by observation of rele</w:t>
      </w:r>
      <w:r w:rsidRPr="00F27FDD">
        <w:t xml:space="preserve">vant tasks with questioning on underpinning knowledge and, where applicable, multimedia evidence, supervisor’s reports, projects and work samples. </w:t>
      </w:r>
    </w:p>
    <w:p w:rsidR="00000000" w:rsidRPr="00F27FDD" w:rsidP="00F27FDD">
      <w:pPr>
        <w:pStyle w:val="ListBullet"/>
      </w:pPr>
      <w:r w:rsidRPr="00F27FDD">
        <w:t>Assessment is to be conducted on single units of competency or in conjunction with other related units of co</w:t>
      </w:r>
      <w:r w:rsidRPr="00F27FDD">
        <w:t>mpetency. Foundation skills are integral to competent performance in the unit and should not be assessed separately.</w:t>
      </w:r>
    </w:p>
    <w:p w:rsidR="00000000" w:rsidRPr="00F27FDD" w:rsidP="00F27FDD">
      <w:pPr>
        <w:pStyle w:val="ListBullet"/>
      </w:pPr>
      <w:r w:rsidRPr="00F27FDD">
        <w:t>Assessment must occur on the job or in a workplace simulated facility with relevant process, equipment, materials, work instructions and de</w:t>
      </w:r>
      <w:r w:rsidRPr="00F27FDD">
        <w:t>adlines.</w:t>
      </w:r>
    </w:p>
    <w:p w:rsidR="00000000" w:rsidRPr="00F27FDD" w:rsidP="00F27FDD">
      <w:pPr>
        <w:pStyle w:val="ListBullet"/>
      </w:pPr>
      <w:r w:rsidRPr="00F27FDD">
        <w:t>Access is required to materials, equipment and specifications relevant to evaluating design project outcomes.</w:t>
      </w:r>
    </w:p>
    <w:p w:rsidR="00000000" w:rsidRPr="00F27FDD" w:rsidP="00F27FDD">
      <w:pPr>
        <w:pStyle w:val="AllowPageBreak"/>
      </w:pPr>
    </w:p>
    <w:p w:rsidR="00000000" w:rsidRPr="00F27FDD" w:rsidP="00F27FDD">
      <w:pPr>
        <w:pStyle w:val="Heading1"/>
      </w:pPr>
      <w:bookmarkStart w:id="15" w:name="O_629465"/>
      <w:bookmarkEnd w:id="15"/>
      <w:r w:rsidRPr="00F27FDD">
        <w:t>Links</w:t>
      </w:r>
    </w:p>
    <w:p w:rsidR="00000000" w:rsidRPr="00F27FDD" w:rsidP="00DE5253">
      <w:pPr>
        <w:pStyle w:val="BodyText"/>
      </w:pPr>
      <w:r w:rsidRPr="00F27FD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408C">
        <w:rPr>
          <w:rStyle w:val="Hyperlink"/>
        </w:rPr>
        <w:t>https://vetnet.gov.au/Pages/TrainingDocs.aspx?q=0601ab95-583a-4e93-b2d4-cfb27b03ed73</w:t>
      </w:r>
      <w:r>
        <w:fldChar w:fldCharType="end"/>
      </w:r>
    </w:p>
    <w:p w:rsidR="00000000" w:rsidRPr="00F27FDD" w:rsidP="00F27FDD"/>
    <w:sectPr w:rsidSect="00F27F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DD" w:rsidRPr="00DE5253" w:rsidP="00DE5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253" w:rsidP="00F27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5253" w:rsidP="00F27F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5253" w:rsidP="00F27F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DD" w:rsidP="00F27FDD">
    <w:pPr>
      <w:pStyle w:val="Footer"/>
      <w:framePr w:wrap="around"/>
    </w:pPr>
    <w:r>
      <w:fldChar w:fldCharType="begin"/>
    </w:r>
    <w:r>
      <w:instrText xml:space="preserve"> DOCPROPERTY  Subject  \* MERGEFORMAT </w:instrText>
    </w:r>
    <w:r>
      <w:fldChar w:fldCharType="separate"/>
    </w:r>
    <w:r w:rsidR="00DE5253">
      <w:t>Approved</w:t>
    </w:r>
    <w:r w:rsidR="00DE5253">
      <w:fldChar w:fldCharType="end"/>
    </w:r>
    <w:r>
      <w:tab/>
      <w:t xml:space="preserve">Page </w:t>
    </w:r>
    <w:r>
      <w:fldChar w:fldCharType="begin"/>
    </w:r>
    <w:r>
      <w:instrText xml:space="preserve"> PAGE  \* Arabic  \* MERGEFORMAT </w:instrText>
    </w:r>
    <w:r>
      <w:fldChar w:fldCharType="separate"/>
    </w:r>
    <w:r w:rsidR="00DE525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253">
      <w:rPr>
        <w:noProof/>
      </w:rPr>
      <w:t>6</w:t>
    </w:r>
    <w:r>
      <w:rPr>
        <w:noProof/>
      </w:rPr>
      <w:fldChar w:fldCharType="end"/>
    </w:r>
  </w:p>
  <w:p w:rsidR="00F27FDD" w:rsidP="00F27FDD">
    <w:pPr>
      <w:pStyle w:val="Footer"/>
      <w:framePr w:wrap="around"/>
    </w:pPr>
    <w:r>
      <w:t xml:space="preserve">© Commonwealth of Australia, </w:t>
    </w:r>
    <w:r>
      <w:fldChar w:fldCharType="begin"/>
    </w:r>
    <w:r>
      <w:instrText xml:space="preserve"> DATE  \@ "yyyy"  \* MERGEFORMAT </w:instrText>
    </w:r>
    <w:r>
      <w:fldChar w:fldCharType="separate"/>
    </w:r>
    <w:r w:rsidR="00DE5253">
      <w:rPr>
        <w:noProof/>
      </w:rPr>
      <w:t>2025</w:t>
    </w:r>
    <w:r>
      <w:fldChar w:fldCharType="end"/>
    </w:r>
    <w:r>
      <w:tab/>
    </w:r>
    <w:r>
      <w:fldChar w:fldCharType="begin"/>
    </w:r>
    <w:r>
      <w:instrText xml:space="preserve"> DOCPROPERTY  Author  \* MERGEFORMAT </w:instrText>
    </w:r>
    <w:r>
      <w:fldChar w:fldCharType="separate"/>
    </w:r>
    <w:r w:rsidR="00DE5253">
      <w:t>Skills Insight</w:t>
    </w:r>
    <w:r w:rsidR="00DE5253">
      <w:fldChar w:fldCharType="end"/>
    </w:r>
  </w:p>
  <w:p w:rsidR="00F27FDD" w:rsidP="00F27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2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FDD" w:rsidRPr="00DE5253" w:rsidP="00DE52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253" w:rsidRPr="002D2AF8" w:rsidP="00F27FDD">
    <w:pPr>
      <w:pStyle w:val="Header"/>
      <w:framePr w:wrap="around"/>
    </w:pPr>
    <w:r>
      <w:fldChar w:fldCharType="begin"/>
    </w:r>
    <w:r>
      <w:instrText xml:space="preserve"> TITLE   \* MERGEFORMAT </w:instrText>
    </w:r>
    <w:r>
      <w:fldChar w:fldCharType="separate"/>
    </w:r>
    <w:r>
      <w:t>MSFID6008 Evaluate design project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5253" w:rsidP="00F27F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FDD" w:rsidRPr="002D2AF8" w:rsidP="00F27FDD">
    <w:pPr>
      <w:pStyle w:val="Header"/>
      <w:framePr w:wrap="around"/>
    </w:pPr>
    <w:r>
      <w:fldChar w:fldCharType="begin"/>
    </w:r>
    <w:r>
      <w:instrText xml:space="preserve"> TITLE   \* MERGEFORMAT </w:instrText>
    </w:r>
    <w:r>
      <w:fldChar w:fldCharType="separate"/>
    </w:r>
    <w:r w:rsidR="00DE5253">
      <w:t>MSFID6008 Evaluate design project outcomes</w:t>
    </w:r>
    <w:r w:rsidR="00DE5253">
      <w:fldChar w:fldCharType="end"/>
    </w:r>
    <w:r>
      <w:tab/>
      <w:t xml:space="preserve">Date this document was generated: </w:t>
    </w:r>
    <w:r>
      <w:fldChar w:fldCharType="begin"/>
    </w:r>
    <w:r>
      <w:instrText xml:space="preserve"> CREATEDATE  \@ "d MMMM yyyy"  \* MERGEFORMAT </w:instrText>
    </w:r>
    <w:r>
      <w:fldChar w:fldCharType="separate"/>
    </w:r>
    <w:r w:rsidR="00DE5253">
      <w:rPr>
        <w:noProof/>
      </w:rPr>
      <w:t>1 March 2025</w:t>
    </w:r>
    <w:r>
      <w:fldChar w:fldCharType="end"/>
    </w:r>
  </w:p>
  <w:p w:rsidR="00F27FDD" w:rsidP="00F27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E0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282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EBF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FDD"/>
    <w:pPr>
      <w:spacing w:before="360" w:after="60"/>
      <w:outlineLvl w:val="0"/>
    </w:pPr>
    <w:rPr>
      <w:sz w:val="32"/>
    </w:rPr>
  </w:style>
  <w:style w:type="paragraph" w:styleId="Heading2">
    <w:name w:val="heading 2"/>
    <w:basedOn w:val="HeadingBase"/>
    <w:next w:val="BodyText"/>
    <w:link w:val="Heading2Char"/>
    <w:qFormat/>
    <w:rsid w:val="00F27FDD"/>
    <w:pPr>
      <w:keepLines/>
      <w:spacing w:before="240" w:after="120"/>
      <w:outlineLvl w:val="1"/>
    </w:pPr>
    <w:rPr>
      <w:sz w:val="28"/>
      <w:szCs w:val="40"/>
    </w:rPr>
  </w:style>
  <w:style w:type="paragraph" w:styleId="Heading3">
    <w:name w:val="heading 3"/>
    <w:basedOn w:val="HeadingBase"/>
    <w:next w:val="BodyText"/>
    <w:link w:val="Heading3Char"/>
    <w:qFormat/>
    <w:rsid w:val="00F27FDD"/>
    <w:pPr>
      <w:spacing w:before="180" w:after="120"/>
      <w:outlineLvl w:val="2"/>
    </w:pPr>
    <w:rPr>
      <w:spacing w:val="-10"/>
      <w:kern w:val="32"/>
    </w:rPr>
  </w:style>
  <w:style w:type="paragraph" w:styleId="Heading4">
    <w:name w:val="heading 4"/>
    <w:basedOn w:val="HeadingBase"/>
    <w:next w:val="BodyText"/>
    <w:link w:val="Heading4Char"/>
    <w:qFormat/>
    <w:rsid w:val="00F27FDD"/>
    <w:pPr>
      <w:spacing w:before="160" w:after="120"/>
      <w:outlineLvl w:val="3"/>
    </w:pPr>
    <w:rPr>
      <w:sz w:val="22"/>
    </w:rPr>
  </w:style>
  <w:style w:type="paragraph" w:styleId="Heading5">
    <w:name w:val="heading 5"/>
    <w:basedOn w:val="HeadingBase"/>
    <w:next w:val="Normal"/>
    <w:link w:val="Heading5Char"/>
    <w:qFormat/>
    <w:rsid w:val="00F27FDD"/>
    <w:pPr>
      <w:spacing w:before="80"/>
      <w:outlineLvl w:val="4"/>
    </w:pPr>
    <w:rPr>
      <w:color w:val="918585"/>
      <w:sz w:val="20"/>
    </w:rPr>
  </w:style>
  <w:style w:type="paragraph" w:styleId="Heading6">
    <w:name w:val="heading 6"/>
    <w:basedOn w:val="HeadingBase"/>
    <w:next w:val="Normal"/>
    <w:link w:val="Heading6Char"/>
    <w:qFormat/>
    <w:rsid w:val="00F27FDD"/>
    <w:pPr>
      <w:spacing w:before="60"/>
      <w:outlineLvl w:val="5"/>
    </w:pPr>
    <w:rPr>
      <w:color w:val="918585"/>
      <w:sz w:val="20"/>
    </w:rPr>
  </w:style>
  <w:style w:type="paragraph" w:styleId="Heading7">
    <w:name w:val="heading 7"/>
    <w:basedOn w:val="Normal"/>
    <w:next w:val="Normal"/>
    <w:link w:val="Heading7Char"/>
    <w:qFormat/>
    <w:rsid w:val="00F27FDD"/>
    <w:pPr>
      <w:ind w:left="720"/>
      <w:outlineLvl w:val="6"/>
    </w:pPr>
    <w:rPr>
      <w:i/>
    </w:rPr>
  </w:style>
  <w:style w:type="paragraph" w:styleId="Heading8">
    <w:name w:val="heading 8"/>
    <w:basedOn w:val="Normal"/>
    <w:next w:val="Normal"/>
    <w:link w:val="Heading8Char"/>
    <w:qFormat/>
    <w:rsid w:val="00F27FDD"/>
    <w:pPr>
      <w:ind w:left="720"/>
      <w:outlineLvl w:val="7"/>
    </w:pPr>
    <w:rPr>
      <w:i/>
    </w:rPr>
  </w:style>
  <w:style w:type="paragraph" w:styleId="Heading9">
    <w:name w:val="heading 9"/>
    <w:basedOn w:val="Normal"/>
    <w:next w:val="Normal"/>
    <w:link w:val="Heading9Char"/>
    <w:qFormat/>
    <w:rsid w:val="00F27FDD"/>
    <w:pPr>
      <w:ind w:left="720"/>
      <w:outlineLvl w:val="8"/>
    </w:pPr>
    <w:rPr>
      <w:i/>
    </w:rPr>
  </w:style>
  <w:style w:type="character" w:default="1" w:styleId="DefaultParagraphFont">
    <w:name w:val="Default Paragraph Font"/>
    <w:uiPriority w:val="1"/>
    <w:unhideWhenUsed/>
    <w:rsid w:val="00F27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FDD"/>
  </w:style>
  <w:style w:type="character" w:customStyle="1" w:styleId="Heading1Char">
    <w:name w:val="Heading 1 Char"/>
    <w:basedOn w:val="DefaultParagraphFont"/>
    <w:link w:val="Heading1"/>
    <w:rsid w:val="00F27FDD"/>
    <w:rPr>
      <w:rFonts w:ascii="Times New Roman" w:eastAsia="Times New Roman" w:hAnsi="Times New Roman" w:cs="Times New Roman"/>
      <w:b/>
      <w:sz w:val="32"/>
      <w:szCs w:val="20"/>
      <w:lang w:eastAsia="en-US"/>
    </w:rPr>
  </w:style>
  <w:style w:type="paragraph" w:styleId="BodyText">
    <w:name w:val="Body Text"/>
    <w:basedOn w:val="Normal"/>
    <w:link w:val="BodyTextChar"/>
    <w:rsid w:val="00F27F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FDD"/>
    <w:rPr>
      <w:rFonts w:ascii="Times New Roman" w:eastAsia="Times New Roman" w:hAnsi="Times New Roman" w:cs="Times New Roman"/>
      <w:sz w:val="24"/>
      <w:lang w:eastAsia="en-US"/>
    </w:rPr>
  </w:style>
  <w:style w:type="paragraph" w:styleId="ListBullet">
    <w:name w:val="List Bullet"/>
    <w:basedOn w:val="List"/>
    <w:rsid w:val="00F27FDD"/>
    <w:pPr>
      <w:numPr>
        <w:numId w:val="12"/>
      </w:numPr>
      <w:tabs>
        <w:tab w:val="clear" w:pos="340"/>
      </w:tabs>
      <w:spacing w:before="40" w:after="40"/>
    </w:pPr>
  </w:style>
  <w:style w:type="character" w:customStyle="1" w:styleId="SpecialBold">
    <w:name w:val="Special Bold"/>
    <w:basedOn w:val="DefaultParagraphFont"/>
    <w:rsid w:val="00F27FDD"/>
    <w:rPr>
      <w:b/>
      <w:spacing w:val="0"/>
    </w:rPr>
  </w:style>
  <w:style w:type="paragraph" w:styleId="ListBullet2">
    <w:name w:val="List Bullet 2"/>
    <w:basedOn w:val="List2"/>
    <w:rsid w:val="00F27FDD"/>
    <w:pPr>
      <w:numPr>
        <w:numId w:val="13"/>
      </w:numPr>
      <w:tabs>
        <w:tab w:val="clear" w:pos="680"/>
      </w:tabs>
    </w:pPr>
  </w:style>
  <w:style w:type="paragraph" w:customStyle="1" w:styleId="SuperHeading">
    <w:name w:val="SuperHeading"/>
    <w:basedOn w:val="Normal"/>
    <w:rsid w:val="00F27FDD"/>
    <w:pPr>
      <w:spacing w:before="240" w:after="120"/>
      <w:outlineLvl w:val="0"/>
    </w:pPr>
    <w:rPr>
      <w:rFonts w:ascii="Times New Roman" w:hAnsi="Times New Roman"/>
      <w:b/>
      <w:sz w:val="32"/>
    </w:rPr>
  </w:style>
  <w:style w:type="paragraph" w:customStyle="1" w:styleId="AllowPageBreak">
    <w:name w:val="AllowPageBreak"/>
    <w:rsid w:val="00F27F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FDD"/>
    <w:rPr>
      <w:rFonts w:ascii="Courier New" w:eastAsia="Times New Roman" w:hAnsi="Courier New" w:cs="Times New Roman"/>
      <w:i/>
      <w:szCs w:val="20"/>
      <w:lang w:eastAsia="en-US"/>
    </w:rPr>
  </w:style>
  <w:style w:type="paragraph" w:customStyle="1" w:styleId="HeadingBase">
    <w:name w:val="Heading Base"/>
    <w:rsid w:val="00F27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FDD"/>
    <w:pPr>
      <w:tabs>
        <w:tab w:val="right" w:leader="dot" w:pos="9072"/>
      </w:tabs>
      <w:ind w:left="567"/>
    </w:pPr>
    <w:rPr>
      <w:szCs w:val="22"/>
    </w:rPr>
  </w:style>
  <w:style w:type="paragraph" w:customStyle="1" w:styleId="TOCBase">
    <w:name w:val="TOC Base"/>
    <w:rsid w:val="00F27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FDD"/>
    <w:pPr>
      <w:tabs>
        <w:tab w:val="right" w:leader="dot" w:pos="9072"/>
      </w:tabs>
      <w:spacing w:before="40" w:after="40"/>
      <w:ind w:left="284"/>
    </w:pPr>
    <w:rPr>
      <w:rFonts w:ascii="Times New Roman" w:hAnsi="Times New Roman"/>
    </w:rPr>
  </w:style>
  <w:style w:type="paragraph" w:styleId="TOC1">
    <w:name w:val="toc 1"/>
    <w:basedOn w:val="TOCBase"/>
    <w:next w:val="Normal"/>
    <w:rsid w:val="00F27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FDD"/>
    <w:rPr>
      <w:rFonts w:ascii="Times New Roman" w:eastAsia="Times New Roman" w:hAnsi="Times New Roman" w:cs="Times New Roman"/>
      <w:sz w:val="16"/>
      <w:lang w:eastAsia="en-US"/>
    </w:rPr>
  </w:style>
  <w:style w:type="paragraph" w:styleId="Title">
    <w:name w:val="Title"/>
    <w:basedOn w:val="HeadingBase"/>
    <w:link w:val="TitleChar"/>
    <w:qFormat/>
    <w:rsid w:val="00F27FDD"/>
    <w:pPr>
      <w:spacing w:before="5040"/>
      <w:jc w:val="center"/>
    </w:pPr>
    <w:rPr>
      <w:sz w:val="48"/>
      <w:szCs w:val="72"/>
      <w:lang w:val="en-US"/>
    </w:rPr>
  </w:style>
  <w:style w:type="character" w:customStyle="1" w:styleId="TitleChar">
    <w:name w:val="Title Char"/>
    <w:basedOn w:val="DefaultParagraphFont"/>
    <w:link w:val="Title"/>
    <w:rsid w:val="00F27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FDD"/>
    <w:pPr>
      <w:tabs>
        <w:tab w:val="left" w:pos="3600"/>
        <w:tab w:val="left" w:pos="3958"/>
      </w:tabs>
    </w:pPr>
  </w:style>
  <w:style w:type="paragraph" w:styleId="List">
    <w:name w:val="List"/>
    <w:basedOn w:val="BodyText"/>
    <w:next w:val="BodyText"/>
    <w:rsid w:val="00F27FDD"/>
    <w:pPr>
      <w:tabs>
        <w:tab w:val="left" w:pos="340"/>
      </w:tabs>
      <w:spacing w:before="60" w:after="60"/>
      <w:ind w:left="340" w:hanging="340"/>
    </w:pPr>
  </w:style>
  <w:style w:type="paragraph" w:customStyle="1" w:styleId="Note">
    <w:name w:val="Note"/>
    <w:basedOn w:val="BodyText"/>
    <w:rsid w:val="00F27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FDD"/>
    <w:pPr>
      <w:framePr w:wrap="auto" w:hAnchor="text" w:y="6049"/>
    </w:pPr>
    <w:rPr>
      <w:color w:val="000000"/>
      <w:sz w:val="40"/>
    </w:rPr>
  </w:style>
  <w:style w:type="paragraph" w:customStyle="1" w:styleId="TOCTitle">
    <w:name w:val="TOCTitle"/>
    <w:basedOn w:val="Heading1"/>
    <w:rsid w:val="00F27FDD"/>
    <w:pPr>
      <w:spacing w:after="240"/>
      <w:jc w:val="center"/>
      <w:outlineLvl w:val="9"/>
    </w:pPr>
    <w:rPr>
      <w:caps/>
    </w:rPr>
  </w:style>
  <w:style w:type="paragraph" w:customStyle="1" w:styleId="Version">
    <w:name w:val="Version"/>
    <w:rsid w:val="00F27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FDD"/>
    <w:pPr>
      <w:keepNext w:val="0"/>
      <w:tabs>
        <w:tab w:val="right" w:pos="4176"/>
      </w:tabs>
      <w:ind w:left="198" w:hanging="198"/>
    </w:pPr>
    <w:rPr>
      <w:rFonts w:ascii="Garamond" w:hAnsi="Garamond"/>
    </w:rPr>
  </w:style>
  <w:style w:type="paragraph" w:styleId="IndexHeading">
    <w:name w:val="index heading"/>
    <w:basedOn w:val="Normal"/>
    <w:next w:val="Index1"/>
    <w:semiHidden/>
    <w:rsid w:val="00F27FDD"/>
    <w:pPr>
      <w:spacing w:before="120" w:after="120"/>
    </w:pPr>
    <w:rPr>
      <w:rFonts w:ascii="Arial" w:hAnsi="Arial"/>
      <w:b/>
      <w:color w:val="918585"/>
      <w:sz w:val="24"/>
    </w:rPr>
  </w:style>
  <w:style w:type="paragraph" w:styleId="Header">
    <w:name w:val="header"/>
    <w:basedOn w:val="Normal"/>
    <w:link w:val="HeaderChar"/>
    <w:rsid w:val="00F27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FDD"/>
    <w:rPr>
      <w:rFonts w:ascii="Times New Roman" w:eastAsia="Times New Roman" w:hAnsi="Times New Roman" w:cs="Times New Roman"/>
      <w:sz w:val="16"/>
      <w:szCs w:val="20"/>
      <w:lang w:val="en-GB" w:eastAsia="en-US"/>
    </w:rPr>
  </w:style>
  <w:style w:type="paragraph" w:customStyle="1" w:styleId="Chapter">
    <w:name w:val="Chapter"/>
    <w:basedOn w:val="Normal"/>
    <w:rsid w:val="00F27FDD"/>
    <w:pPr>
      <w:spacing w:before="240"/>
    </w:pPr>
    <w:rPr>
      <w:rFonts w:ascii="Times New Roman" w:hAnsi="Times New Roman"/>
      <w:smallCaps/>
      <w:spacing w:val="80"/>
      <w:sz w:val="28"/>
    </w:rPr>
  </w:style>
  <w:style w:type="paragraph" w:customStyle="1" w:styleId="InChapter">
    <w:name w:val="InChapter"/>
    <w:basedOn w:val="Heading3"/>
    <w:rsid w:val="00F27FDD"/>
    <w:pPr>
      <w:spacing w:after="240"/>
      <w:outlineLvl w:val="9"/>
    </w:pPr>
    <w:rPr>
      <w:noProof/>
    </w:rPr>
  </w:style>
  <w:style w:type="paragraph" w:styleId="Index2">
    <w:name w:val="index 2"/>
    <w:basedOn w:val="Normal"/>
    <w:next w:val="Normal"/>
    <w:semiHidden/>
    <w:rsid w:val="00F27FDD"/>
    <w:pPr>
      <w:tabs>
        <w:tab w:val="right" w:pos="4176"/>
      </w:tabs>
      <w:ind w:left="568" w:hanging="284"/>
    </w:pPr>
    <w:rPr>
      <w:rFonts w:ascii="Garamond" w:hAnsi="Garamond"/>
    </w:rPr>
  </w:style>
  <w:style w:type="paragraph" w:customStyle="1" w:styleId="Byline">
    <w:name w:val="Byline"/>
    <w:rsid w:val="00F27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FDD"/>
    <w:pPr>
      <w:tabs>
        <w:tab w:val="clear" w:pos="3600"/>
        <w:tab w:val="clear" w:pos="3958"/>
      </w:tabs>
      <w:jc w:val="right"/>
    </w:pPr>
  </w:style>
  <w:style w:type="character" w:styleId="Emphasis">
    <w:name w:val="Emphasis"/>
    <w:basedOn w:val="DefaultParagraphFont"/>
    <w:qFormat/>
    <w:rsid w:val="00F27FDD"/>
    <w:rPr>
      <w:i/>
    </w:rPr>
  </w:style>
  <w:style w:type="paragraph" w:styleId="Caption">
    <w:name w:val="caption"/>
    <w:basedOn w:val="BodyText"/>
    <w:next w:val="Normal"/>
    <w:qFormat/>
    <w:rsid w:val="00F27FDD"/>
    <w:pPr>
      <w:framePr w:w="2268" w:hSpace="181" w:vSpace="181" w:wrap="around" w:vAnchor="text" w:hAnchor="page" w:x="1135" w:y="285" w:anchorLock="1"/>
    </w:pPr>
    <w:rPr>
      <w:i/>
    </w:rPr>
  </w:style>
  <w:style w:type="paragraph" w:customStyle="1" w:styleId="MiniTOCTitle">
    <w:name w:val="MiniTOCTitle"/>
    <w:basedOn w:val="Heading4"/>
    <w:rsid w:val="00F27FDD"/>
    <w:pPr>
      <w:spacing w:before="240"/>
      <w:outlineLvl w:val="9"/>
    </w:pPr>
    <w:rPr>
      <w:noProof/>
      <w:sz w:val="24"/>
    </w:rPr>
  </w:style>
  <w:style w:type="paragraph" w:customStyle="1" w:styleId="MiniTOCItem">
    <w:name w:val="MiniTOCItem"/>
    <w:basedOn w:val="ListBullet"/>
    <w:rsid w:val="00F27FDD"/>
    <w:pPr>
      <w:numPr>
        <w:numId w:val="0"/>
      </w:numPr>
      <w:tabs>
        <w:tab w:val="right" w:leader="dot" w:pos="6521"/>
      </w:tabs>
      <w:spacing w:before="0" w:after="0"/>
    </w:pPr>
  </w:style>
  <w:style w:type="paragraph" w:customStyle="1" w:styleId="TOFTitle">
    <w:name w:val="TOFTitle"/>
    <w:basedOn w:val="TOCTitle"/>
    <w:rsid w:val="00F27FDD"/>
  </w:style>
  <w:style w:type="paragraph" w:styleId="TableofFigures">
    <w:name w:val="table of figures"/>
    <w:basedOn w:val="Normal"/>
    <w:next w:val="Normal"/>
    <w:semiHidden/>
    <w:rsid w:val="00F27FDD"/>
    <w:pPr>
      <w:tabs>
        <w:tab w:val="right" w:leader="dot" w:pos="9072"/>
      </w:tabs>
      <w:ind w:left="970" w:hanging="403"/>
    </w:pPr>
    <w:rPr>
      <w:rFonts w:ascii="Times New Roman" w:hAnsi="Times New Roman"/>
      <w:b/>
    </w:rPr>
  </w:style>
  <w:style w:type="paragraph" w:styleId="ListNumber">
    <w:name w:val="List Number"/>
    <w:basedOn w:val="List"/>
    <w:rsid w:val="00F27FDD"/>
    <w:pPr>
      <w:numPr>
        <w:numId w:val="15"/>
      </w:numPr>
      <w:tabs>
        <w:tab w:val="clear" w:pos="340"/>
      </w:tabs>
    </w:pPr>
  </w:style>
  <w:style w:type="character" w:customStyle="1" w:styleId="WingdingSymbols">
    <w:name w:val="Wingding Symbols"/>
    <w:rsid w:val="00F27FDD"/>
    <w:rPr>
      <w:rFonts w:ascii="Wingdings" w:hAnsi="Wingdings"/>
    </w:rPr>
  </w:style>
  <w:style w:type="paragraph" w:customStyle="1" w:styleId="TableHeading">
    <w:name w:val="Table Heading"/>
    <w:basedOn w:val="HeadingBase"/>
    <w:rsid w:val="00F27FDD"/>
    <w:pPr>
      <w:keepLines/>
      <w:pBdr>
        <w:bottom w:val="single" w:sz="6" w:space="1" w:color="918585"/>
      </w:pBdr>
      <w:spacing w:before="240"/>
    </w:pPr>
  </w:style>
  <w:style w:type="character" w:customStyle="1" w:styleId="HotSpot">
    <w:name w:val="HotSpot"/>
    <w:rsid w:val="00F27FDD"/>
    <w:rPr>
      <w:color w:val="0033CC"/>
      <w:u w:val="none"/>
    </w:rPr>
  </w:style>
  <w:style w:type="paragraph" w:customStyle="1" w:styleId="BodyTextRight">
    <w:name w:val="Body Text Right"/>
    <w:basedOn w:val="BodyText"/>
    <w:rsid w:val="00F27FDD"/>
    <w:pPr>
      <w:spacing w:before="0" w:after="0"/>
      <w:jc w:val="right"/>
    </w:pPr>
  </w:style>
  <w:style w:type="paragraph" w:styleId="Index3">
    <w:name w:val="index 3"/>
    <w:basedOn w:val="ListNumber2"/>
    <w:next w:val="Normal"/>
    <w:semiHidden/>
    <w:rsid w:val="00F27FDD"/>
    <w:pPr>
      <w:numPr>
        <w:numId w:val="0"/>
      </w:numPr>
      <w:tabs>
        <w:tab w:val="right" w:leader="dot" w:pos="4176"/>
      </w:tabs>
    </w:pPr>
  </w:style>
  <w:style w:type="paragraph" w:styleId="ListNumber2">
    <w:name w:val="List Number 2"/>
    <w:basedOn w:val="List2"/>
    <w:rsid w:val="00F27FDD"/>
    <w:pPr>
      <w:numPr>
        <w:numId w:val="10"/>
      </w:numPr>
      <w:tabs>
        <w:tab w:val="clear" w:pos="1060"/>
      </w:tabs>
    </w:pPr>
  </w:style>
  <w:style w:type="paragraph" w:customStyle="1" w:styleId="MarginNote">
    <w:name w:val="Margin Note"/>
    <w:basedOn w:val="BodyText"/>
    <w:rsid w:val="00F27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FDD"/>
    <w:rPr>
      <w:sz w:val="32"/>
    </w:rPr>
  </w:style>
  <w:style w:type="paragraph" w:customStyle="1" w:styleId="HeadingProcedure">
    <w:name w:val="Heading Procedure"/>
    <w:basedOn w:val="HeadingBase"/>
    <w:next w:val="Normal"/>
    <w:rsid w:val="00F27FDD"/>
    <w:pPr>
      <w:tabs>
        <w:tab w:val="left" w:pos="0"/>
      </w:tabs>
      <w:spacing w:before="120" w:after="60"/>
    </w:pPr>
    <w:rPr>
      <w:i/>
      <w:color w:val="918585"/>
      <w:sz w:val="22"/>
    </w:rPr>
  </w:style>
  <w:style w:type="paragraph" w:customStyle="1" w:styleId="TableBodyText">
    <w:name w:val="Table Body Text"/>
    <w:basedOn w:val="BodyText"/>
    <w:rsid w:val="00F27FDD"/>
    <w:pPr>
      <w:spacing w:before="60" w:after="60"/>
    </w:pPr>
  </w:style>
  <w:style w:type="paragraph" w:styleId="ListContinue">
    <w:name w:val="List Continue"/>
    <w:basedOn w:val="List"/>
    <w:rsid w:val="00F27FDD"/>
    <w:pPr>
      <w:ind w:firstLine="0"/>
    </w:pPr>
  </w:style>
  <w:style w:type="paragraph" w:customStyle="1" w:styleId="ListNote">
    <w:name w:val="List Note"/>
    <w:basedOn w:val="List"/>
    <w:rsid w:val="00F27FDD"/>
    <w:pPr>
      <w:pBdr>
        <w:top w:val="single" w:sz="6" w:space="2" w:color="918585"/>
        <w:bottom w:val="single" w:sz="6" w:space="2" w:color="918585"/>
      </w:pBdr>
      <w:tabs>
        <w:tab w:val="left" w:pos="1021"/>
      </w:tabs>
      <w:ind w:firstLine="0"/>
    </w:pPr>
  </w:style>
  <w:style w:type="paragraph" w:customStyle="1" w:styleId="Warning">
    <w:name w:val="Warning"/>
    <w:basedOn w:val="BodyText"/>
    <w:rsid w:val="00F27FDD"/>
    <w:pPr>
      <w:shd w:val="clear" w:color="auto" w:fill="D9D9D9"/>
      <w:tabs>
        <w:tab w:val="left" w:pos="992"/>
      </w:tabs>
      <w:ind w:left="119" w:right="119"/>
    </w:pPr>
    <w:rPr>
      <w:sz w:val="20"/>
    </w:rPr>
  </w:style>
  <w:style w:type="paragraph" w:customStyle="1" w:styleId="MarginIcons">
    <w:name w:val="Margin Icons"/>
    <w:basedOn w:val="BodyText"/>
    <w:rsid w:val="00F27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FDD"/>
    <w:rPr>
      <w:rFonts w:ascii="Courier New" w:hAnsi="Courier New"/>
    </w:rPr>
  </w:style>
  <w:style w:type="paragraph" w:customStyle="1" w:styleId="NoteBullet">
    <w:name w:val="Note Bullet"/>
    <w:basedOn w:val="Note"/>
    <w:rsid w:val="00F27FDD"/>
    <w:pPr>
      <w:tabs>
        <w:tab w:val="clear" w:pos="680"/>
      </w:tabs>
      <w:spacing w:before="60" w:after="60"/>
    </w:pPr>
  </w:style>
  <w:style w:type="paragraph" w:customStyle="1" w:styleId="SubHeading2">
    <w:name w:val="SubHeading2"/>
    <w:basedOn w:val="HeadingBase"/>
    <w:rsid w:val="00F27FDD"/>
    <w:pPr>
      <w:spacing w:before="240" w:after="60"/>
    </w:pPr>
    <w:rPr>
      <w:sz w:val="20"/>
    </w:rPr>
  </w:style>
  <w:style w:type="paragraph" w:customStyle="1" w:styleId="SubHeading1">
    <w:name w:val="SubHeading1"/>
    <w:basedOn w:val="HeadingBase"/>
    <w:rsid w:val="00F27FDD"/>
    <w:pPr>
      <w:spacing w:before="240" w:after="60"/>
    </w:pPr>
    <w:rPr>
      <w:color w:val="918585"/>
      <w:sz w:val="22"/>
    </w:rPr>
  </w:style>
  <w:style w:type="paragraph" w:customStyle="1" w:styleId="SideHeading">
    <w:name w:val="Side Heading"/>
    <w:basedOn w:val="HeadingBase"/>
    <w:rsid w:val="00F27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FDD"/>
    <w:pPr>
      <w:tabs>
        <w:tab w:val="num" w:pos="360"/>
      </w:tabs>
    </w:pPr>
  </w:style>
  <w:style w:type="paragraph" w:styleId="PlainText">
    <w:name w:val="Plain Text"/>
    <w:basedOn w:val="Normal"/>
    <w:link w:val="PlainTextChar"/>
    <w:rsid w:val="00F27FDD"/>
    <w:rPr>
      <w:sz w:val="20"/>
    </w:rPr>
  </w:style>
  <w:style w:type="character" w:customStyle="1" w:styleId="PlainTextChar">
    <w:name w:val="Plain Text Char"/>
    <w:basedOn w:val="DefaultParagraphFont"/>
    <w:link w:val="PlainText"/>
    <w:rsid w:val="00F27FDD"/>
    <w:rPr>
      <w:rFonts w:ascii="Courier New" w:eastAsia="Times New Roman" w:hAnsi="Courier New" w:cs="Times New Roman"/>
      <w:sz w:val="20"/>
      <w:szCs w:val="20"/>
      <w:lang w:eastAsia="en-US"/>
    </w:rPr>
  </w:style>
  <w:style w:type="character" w:customStyle="1" w:styleId="MenuOption">
    <w:name w:val="Menu Option"/>
    <w:basedOn w:val="DefaultParagraphFont"/>
    <w:rsid w:val="00F27FDD"/>
    <w:rPr>
      <w:b/>
      <w:smallCaps/>
    </w:rPr>
  </w:style>
  <w:style w:type="paragraph" w:customStyle="1" w:styleId="TableListNumber">
    <w:name w:val="Table List Number"/>
    <w:basedOn w:val="ListNumber"/>
    <w:rsid w:val="00F27FDD"/>
    <w:pPr>
      <w:numPr>
        <w:numId w:val="0"/>
      </w:numPr>
    </w:pPr>
  </w:style>
  <w:style w:type="paragraph" w:styleId="TOC4">
    <w:name w:val="toc 4"/>
    <w:basedOn w:val="TOCBase"/>
    <w:next w:val="Normal"/>
    <w:semiHidden/>
    <w:rsid w:val="00F27FDD"/>
    <w:pPr>
      <w:tabs>
        <w:tab w:val="right" w:leader="dot" w:pos="9071"/>
      </w:tabs>
      <w:ind w:left="1701"/>
    </w:pPr>
  </w:style>
  <w:style w:type="paragraph" w:customStyle="1" w:styleId="ListAlpha">
    <w:name w:val="List Alpha"/>
    <w:basedOn w:val="List"/>
    <w:rsid w:val="00F27FDD"/>
    <w:pPr>
      <w:numPr>
        <w:numId w:val="9"/>
      </w:numPr>
    </w:pPr>
  </w:style>
  <w:style w:type="paragraph" w:customStyle="1" w:styleId="ListAlpha2">
    <w:name w:val="List Alpha 2"/>
    <w:basedOn w:val="List2"/>
    <w:rsid w:val="00F27FDD"/>
    <w:pPr>
      <w:numPr>
        <w:numId w:val="8"/>
      </w:numPr>
    </w:pPr>
  </w:style>
  <w:style w:type="paragraph" w:styleId="List2">
    <w:name w:val="List 2"/>
    <w:basedOn w:val="BodyText"/>
    <w:rsid w:val="00F27FDD"/>
    <w:pPr>
      <w:tabs>
        <w:tab w:val="left" w:pos="680"/>
      </w:tabs>
      <w:spacing w:before="60" w:after="60"/>
      <w:ind w:left="680" w:hanging="340"/>
    </w:pPr>
  </w:style>
  <w:style w:type="paragraph" w:styleId="List3">
    <w:name w:val="List 3"/>
    <w:basedOn w:val="BodyText"/>
    <w:rsid w:val="00F27FDD"/>
    <w:pPr>
      <w:tabs>
        <w:tab w:val="left" w:pos="1021"/>
      </w:tabs>
      <w:spacing w:before="60" w:after="60"/>
      <w:ind w:left="1020" w:hanging="340"/>
    </w:pPr>
  </w:style>
  <w:style w:type="paragraph" w:styleId="List4">
    <w:name w:val="List 4"/>
    <w:basedOn w:val="BodyText"/>
    <w:rsid w:val="00F27FDD"/>
    <w:pPr>
      <w:tabs>
        <w:tab w:val="left" w:pos="1361"/>
      </w:tabs>
      <w:spacing w:before="60" w:after="60"/>
      <w:ind w:left="1361" w:hanging="340"/>
    </w:pPr>
  </w:style>
  <w:style w:type="paragraph" w:styleId="List5">
    <w:name w:val="List 5"/>
    <w:basedOn w:val="BodyText"/>
    <w:rsid w:val="00F27FDD"/>
    <w:pPr>
      <w:tabs>
        <w:tab w:val="left" w:pos="1701"/>
      </w:tabs>
      <w:spacing w:before="60" w:after="60"/>
      <w:ind w:left="1701" w:hanging="340"/>
    </w:pPr>
  </w:style>
  <w:style w:type="paragraph" w:styleId="ListBullet3">
    <w:name w:val="List Bullet 3"/>
    <w:basedOn w:val="List3"/>
    <w:rsid w:val="00F27FDD"/>
    <w:pPr>
      <w:numPr>
        <w:numId w:val="14"/>
      </w:numPr>
      <w:tabs>
        <w:tab w:val="clear" w:pos="1021"/>
      </w:tabs>
      <w:ind w:left="1037" w:hanging="357"/>
    </w:pPr>
  </w:style>
  <w:style w:type="paragraph" w:styleId="ListBullet4">
    <w:name w:val="List Bullet 4"/>
    <w:basedOn w:val="List4"/>
    <w:rsid w:val="00F27FDD"/>
    <w:pPr>
      <w:numPr>
        <w:numId w:val="3"/>
      </w:numPr>
      <w:tabs>
        <w:tab w:val="clear" w:pos="1361"/>
      </w:tabs>
    </w:pPr>
  </w:style>
  <w:style w:type="paragraph" w:styleId="ListBullet5">
    <w:name w:val="List Bullet 5"/>
    <w:basedOn w:val="List5"/>
    <w:rsid w:val="00F27FDD"/>
    <w:pPr>
      <w:numPr>
        <w:numId w:val="4"/>
      </w:numPr>
    </w:pPr>
  </w:style>
  <w:style w:type="paragraph" w:styleId="ListContinue2">
    <w:name w:val="List Continue 2"/>
    <w:basedOn w:val="List2"/>
    <w:rsid w:val="00F27FDD"/>
    <w:pPr>
      <w:ind w:firstLine="0"/>
    </w:pPr>
  </w:style>
  <w:style w:type="paragraph" w:styleId="ListContinue3">
    <w:name w:val="List Continue 3"/>
    <w:basedOn w:val="List3"/>
    <w:rsid w:val="00F27FDD"/>
    <w:pPr>
      <w:ind w:left="1021" w:firstLine="0"/>
    </w:pPr>
  </w:style>
  <w:style w:type="paragraph" w:styleId="ListContinue4">
    <w:name w:val="List Continue 4"/>
    <w:basedOn w:val="List4"/>
    <w:rsid w:val="00F27FDD"/>
    <w:pPr>
      <w:ind w:firstLine="0"/>
    </w:pPr>
  </w:style>
  <w:style w:type="paragraph" w:styleId="ListContinue5">
    <w:name w:val="List Continue 5"/>
    <w:basedOn w:val="List5"/>
    <w:rsid w:val="00F27FDD"/>
    <w:pPr>
      <w:ind w:firstLine="0"/>
    </w:pPr>
  </w:style>
  <w:style w:type="paragraph" w:styleId="ListNumber3">
    <w:name w:val="List Number 3"/>
    <w:basedOn w:val="List3"/>
    <w:rsid w:val="00F27FDD"/>
    <w:pPr>
      <w:numPr>
        <w:numId w:val="5"/>
      </w:numPr>
    </w:pPr>
  </w:style>
  <w:style w:type="paragraph" w:styleId="ListNumber4">
    <w:name w:val="List Number 4"/>
    <w:basedOn w:val="List4"/>
    <w:rsid w:val="00F27FDD"/>
    <w:pPr>
      <w:numPr>
        <w:numId w:val="6"/>
      </w:numPr>
    </w:pPr>
  </w:style>
  <w:style w:type="paragraph" w:styleId="ListNumber5">
    <w:name w:val="List Number 5"/>
    <w:basedOn w:val="List5"/>
    <w:rsid w:val="00F27FDD"/>
    <w:pPr>
      <w:numPr>
        <w:numId w:val="7"/>
      </w:numPr>
    </w:pPr>
  </w:style>
  <w:style w:type="paragraph" w:styleId="BlockText">
    <w:name w:val="Block Text"/>
    <w:basedOn w:val="Normal"/>
    <w:rsid w:val="00F27FDD"/>
    <w:pPr>
      <w:spacing w:after="120"/>
      <w:ind w:left="1440" w:right="1440"/>
    </w:pPr>
  </w:style>
  <w:style w:type="character" w:customStyle="1" w:styleId="Subscript">
    <w:name w:val="Subscript"/>
    <w:basedOn w:val="DefaultParagraphFont"/>
    <w:rsid w:val="00F27FDD"/>
    <w:rPr>
      <w:sz w:val="16"/>
      <w:vertAlign w:val="subscript"/>
    </w:rPr>
  </w:style>
  <w:style w:type="character" w:customStyle="1" w:styleId="Superscript">
    <w:name w:val="Superscript"/>
    <w:basedOn w:val="DefaultParagraphFont"/>
    <w:rsid w:val="00F27FDD"/>
    <w:rPr>
      <w:sz w:val="16"/>
      <w:vertAlign w:val="superscript"/>
    </w:rPr>
  </w:style>
  <w:style w:type="character" w:customStyle="1" w:styleId="Symbols">
    <w:name w:val="Symbols"/>
    <w:basedOn w:val="DefaultParagraphFont"/>
    <w:rsid w:val="00F27FDD"/>
    <w:rPr>
      <w:rFonts w:ascii="Symbol" w:hAnsi="Symbol"/>
    </w:rPr>
  </w:style>
  <w:style w:type="character" w:customStyle="1" w:styleId="MenuOptions">
    <w:name w:val="Menu Options"/>
    <w:basedOn w:val="DefaultParagraphFont"/>
    <w:rsid w:val="00F27FDD"/>
    <w:rPr>
      <w:rFonts w:ascii="Arial Narrow" w:hAnsi="Arial Narrow"/>
      <w:smallCaps/>
    </w:rPr>
  </w:style>
  <w:style w:type="character" w:customStyle="1" w:styleId="Buttons">
    <w:name w:val="Buttons"/>
    <w:basedOn w:val="DefaultParagraphFont"/>
    <w:rsid w:val="00F27FDD"/>
    <w:rPr>
      <w:b/>
    </w:rPr>
  </w:style>
  <w:style w:type="character" w:customStyle="1" w:styleId="Underlined">
    <w:name w:val="Underlined"/>
    <w:basedOn w:val="DefaultParagraphFont"/>
    <w:rsid w:val="00F27FDD"/>
    <w:rPr>
      <w:u w:val="single"/>
    </w:rPr>
  </w:style>
  <w:style w:type="paragraph" w:customStyle="1" w:styleId="TableBodyTextRight">
    <w:name w:val="Table Body Text Right"/>
    <w:basedOn w:val="TableBodyText"/>
    <w:rsid w:val="00F27FDD"/>
    <w:pPr>
      <w:widowControl w:val="0"/>
      <w:autoSpaceDE w:val="0"/>
      <w:autoSpaceDN w:val="0"/>
      <w:adjustRightInd w:val="0"/>
      <w:jc w:val="right"/>
    </w:pPr>
    <w:rPr>
      <w:rFonts w:cs="Arial"/>
      <w:szCs w:val="18"/>
    </w:rPr>
  </w:style>
  <w:style w:type="paragraph" w:customStyle="1" w:styleId="CopyrightText">
    <w:name w:val="Copyright Text"/>
    <w:basedOn w:val="BodyText"/>
    <w:rsid w:val="00F27FDD"/>
    <w:rPr>
      <w:sz w:val="18"/>
    </w:rPr>
  </w:style>
  <w:style w:type="paragraph" w:customStyle="1" w:styleId="BodySmallRight">
    <w:name w:val="Body Small Right"/>
    <w:basedOn w:val="BodyTextRight"/>
    <w:rsid w:val="00F27FDD"/>
    <w:rPr>
      <w:sz w:val="18"/>
      <w:szCs w:val="18"/>
    </w:rPr>
  </w:style>
  <w:style w:type="paragraph" w:customStyle="1" w:styleId="MarginEdition">
    <w:name w:val="Margin Edition"/>
    <w:basedOn w:val="MarginNote"/>
    <w:rsid w:val="00F27FDD"/>
    <w:pPr>
      <w:spacing w:before="0" w:after="0"/>
    </w:pPr>
    <w:rPr>
      <w:rFonts w:ascii="Times New Roman" w:hAnsi="Times New Roman"/>
      <w:color w:val="999999"/>
    </w:rPr>
  </w:style>
  <w:style w:type="paragraph" w:customStyle="1" w:styleId="Spacer">
    <w:name w:val="Spacer"/>
    <w:basedOn w:val="Normal"/>
    <w:rsid w:val="00F27FDD"/>
    <w:rPr>
      <w:sz w:val="2"/>
      <w:szCs w:val="2"/>
    </w:rPr>
  </w:style>
  <w:style w:type="character" w:customStyle="1" w:styleId="Small">
    <w:name w:val="Small"/>
    <w:basedOn w:val="DefaultParagraphFont"/>
    <w:rsid w:val="00F27FDD"/>
    <w:rPr>
      <w:sz w:val="16"/>
    </w:rPr>
  </w:style>
  <w:style w:type="paragraph" w:customStyle="1" w:styleId="WideTable">
    <w:name w:val="Wide Table"/>
    <w:basedOn w:val="Normal"/>
    <w:rsid w:val="00F27FDD"/>
    <w:pPr>
      <w:ind w:left="-1418"/>
    </w:pPr>
    <w:rPr>
      <w:sz w:val="2"/>
      <w:szCs w:val="2"/>
    </w:rPr>
  </w:style>
  <w:style w:type="character" w:styleId="PageNumber">
    <w:name w:val="page number"/>
    <w:basedOn w:val="DefaultParagraphFont"/>
    <w:rsid w:val="00F27FDD"/>
  </w:style>
  <w:style w:type="paragraph" w:styleId="Quote">
    <w:name w:val="Quote"/>
    <w:basedOn w:val="Heading1"/>
    <w:link w:val="QuoteChar"/>
    <w:qFormat/>
    <w:rsid w:val="00F27FDD"/>
    <w:rPr>
      <w:b w:val="0"/>
      <w:sz w:val="72"/>
      <w:szCs w:val="72"/>
      <w:lang w:val="en-NZ"/>
    </w:rPr>
  </w:style>
  <w:style w:type="character" w:customStyle="1" w:styleId="QuoteChar">
    <w:name w:val="Quote Char"/>
    <w:basedOn w:val="DefaultParagraphFont"/>
    <w:link w:val="Quote"/>
    <w:rsid w:val="00F27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FDD"/>
    <w:pPr>
      <w:pageBreakBefore/>
    </w:pPr>
  </w:style>
  <w:style w:type="paragraph" w:customStyle="1" w:styleId="Border">
    <w:name w:val="Border"/>
    <w:basedOn w:val="Normal"/>
    <w:qFormat/>
    <w:rsid w:val="00F27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FDD"/>
    <w:rPr>
      <w:b/>
      <w:bCs/>
      <w:i/>
      <w:iCs/>
      <w:color w:val="auto"/>
    </w:rPr>
  </w:style>
  <w:style w:type="paragraph" w:styleId="IntenseQuote">
    <w:name w:val="Intense Quote"/>
    <w:basedOn w:val="Normal"/>
    <w:next w:val="Normal"/>
    <w:link w:val="IntenseQuoteChar"/>
    <w:uiPriority w:val="30"/>
    <w:qFormat/>
    <w:rsid w:val="00F27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FDD"/>
    <w:rPr>
      <w:smallCaps/>
      <w:color w:val="auto"/>
      <w:u w:val="single"/>
    </w:rPr>
  </w:style>
  <w:style w:type="character" w:styleId="IntenseReference">
    <w:name w:val="Intense Reference"/>
    <w:basedOn w:val="DefaultParagraphFont"/>
    <w:uiPriority w:val="32"/>
    <w:qFormat/>
    <w:rsid w:val="00F27FDD"/>
    <w:rPr>
      <w:b/>
      <w:bCs/>
      <w:smallCaps/>
      <w:color w:val="auto"/>
      <w:spacing w:val="5"/>
      <w:u w:val="single"/>
    </w:rPr>
  </w:style>
  <w:style w:type="paragraph" w:customStyle="1" w:styleId="2ColumnHeading">
    <w:name w:val="2Column Heading"/>
    <w:basedOn w:val="BodyText"/>
    <w:qFormat/>
    <w:rsid w:val="00F27FDD"/>
    <w:pPr>
      <w:spacing w:after="60"/>
      <w:ind w:left="-2268"/>
    </w:pPr>
    <w:rPr>
      <w:b/>
    </w:rPr>
  </w:style>
  <w:style w:type="paragraph" w:customStyle="1" w:styleId="Heading1TOC">
    <w:name w:val="Heading1 TOC"/>
    <w:basedOn w:val="Normal"/>
    <w:qFormat/>
    <w:rsid w:val="00F27FDD"/>
    <w:pPr>
      <w:spacing w:before="240" w:after="120"/>
    </w:pPr>
    <w:rPr>
      <w:rFonts w:ascii="Times New Roman" w:hAnsi="Times New Roman"/>
      <w:b/>
      <w:sz w:val="32"/>
    </w:rPr>
  </w:style>
  <w:style w:type="paragraph" w:customStyle="1" w:styleId="Heading2TOC">
    <w:name w:val="Heading2 TOC"/>
    <w:basedOn w:val="Normal"/>
    <w:qFormat/>
    <w:rsid w:val="00F27FDD"/>
    <w:pPr>
      <w:spacing w:before="240" w:after="60"/>
    </w:pPr>
    <w:rPr>
      <w:rFonts w:ascii="Times New Roman" w:hAnsi="Times New Roman"/>
      <w:b/>
      <w:sz w:val="28"/>
    </w:rPr>
  </w:style>
  <w:style w:type="character" w:customStyle="1" w:styleId="Underline">
    <w:name w:val="Underline"/>
    <w:basedOn w:val="DefaultParagraphFont"/>
    <w:qFormat/>
    <w:rsid w:val="00F27FDD"/>
    <w:rPr>
      <w:u w:val="single"/>
    </w:rPr>
  </w:style>
  <w:style w:type="character" w:customStyle="1" w:styleId="BoldandItalics">
    <w:name w:val="Bold and Italics"/>
    <w:qFormat/>
    <w:rsid w:val="00F27FDD"/>
    <w:rPr>
      <w:b/>
      <w:i/>
      <w:u w:val="none"/>
    </w:rPr>
  </w:style>
  <w:style w:type="paragraph" w:styleId="BalloonText">
    <w:name w:val="Balloon Text"/>
    <w:basedOn w:val="Normal"/>
    <w:link w:val="BalloonTextChar"/>
    <w:rsid w:val="00F27FDD"/>
    <w:rPr>
      <w:rFonts w:ascii="Tahoma" w:hAnsi="Tahoma" w:cs="Tahoma"/>
      <w:sz w:val="16"/>
      <w:szCs w:val="16"/>
    </w:rPr>
  </w:style>
  <w:style w:type="character" w:customStyle="1" w:styleId="BalloonTextChar">
    <w:name w:val="Balloon Text Char"/>
    <w:basedOn w:val="DefaultParagraphFont"/>
    <w:link w:val="BalloonText"/>
    <w:rsid w:val="00F27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F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FDD"/>
    <w:rPr>
      <w:b/>
      <w:color w:val="660033"/>
      <w:spacing w:val="0"/>
    </w:rPr>
  </w:style>
  <w:style w:type="paragraph" w:customStyle="1" w:styleId="Nameditemlist">
    <w:name w:val="Named item list"/>
    <w:basedOn w:val="BodyText"/>
    <w:qFormat/>
    <w:rsid w:val="00F27FDD"/>
    <w:pPr>
      <w:tabs>
        <w:tab w:val="left" w:pos="2835"/>
      </w:tabs>
      <w:ind w:left="2835" w:hanging="2835"/>
    </w:pPr>
  </w:style>
  <w:style w:type="paragraph" w:customStyle="1" w:styleId="BodyTextnopadding">
    <w:name w:val="Body Text no padding"/>
    <w:basedOn w:val="BodyText"/>
    <w:qFormat/>
    <w:rsid w:val="00F27FDD"/>
    <w:pPr>
      <w:spacing w:before="0" w:after="0"/>
    </w:pPr>
  </w:style>
  <w:style w:type="paragraph" w:customStyle="1" w:styleId="BodyTextBold">
    <w:name w:val="Body Text Bold"/>
    <w:basedOn w:val="BodyText"/>
    <w:qFormat/>
    <w:rsid w:val="00F27FDD"/>
    <w:rPr>
      <w:b/>
    </w:rPr>
  </w:style>
  <w:style w:type="character" w:styleId="Hyperlink">
    <w:name w:val="Hyperlink"/>
    <w:basedOn w:val="DefaultParagraphFont"/>
    <w:uiPriority w:val="99"/>
    <w:unhideWhenUsed/>
    <w:rsid w:val="00DE52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8616</Characters>
  <Application>Microsoft Office Word</Application>
  <DocSecurity>0</DocSecurity>
  <Lines>331</Lines>
  <Paragraphs>220</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MSFID6008 Evaluate design project outcomes</dc:title>
  <dc:subject>Approved</dc:subject>
  <dc:creator>Skills Insight</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