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E67" w:rsidP="00D67E67">
      <w:pPr>
        <w:pStyle w:val="Title"/>
      </w:pPr>
      <w:r>
        <w:fldChar w:fldCharType="begin"/>
      </w:r>
      <w:r>
        <w:instrText xml:space="preserve"> TITLE   \* MERGEFORMAT </w:instrText>
      </w:r>
      <w:r>
        <w:fldChar w:fldCharType="separate"/>
      </w:r>
      <w:r>
        <w:t>MSFID6002 Apply 3-D visualisation techniques to represent interior designs</w:t>
      </w:r>
      <w:r>
        <w:fldChar w:fldCharType="end"/>
      </w:r>
    </w:p>
    <w:p w:rsidR="00D67E67" w:rsidP="00D67E67">
      <w:pPr>
        <w:pStyle w:val="Version"/>
        <w:sectPr w:rsidSect="00BD22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22AD" w:rsidP="00BD22AD">
      <w:pPr>
        <w:pStyle w:val="SuperHeading"/>
      </w:pPr>
      <w:r w:rsidRPr="00BD22AD">
        <w:t>MSFID6002 Apply 3-D visualisation techniques to represent interior designs</w:t>
      </w:r>
    </w:p>
    <w:p w:rsidR="00000000" w:rsidRPr="00BD22AD" w:rsidP="00BD22AD">
      <w:pPr>
        <w:pStyle w:val="Heading1"/>
      </w:pPr>
      <w:bookmarkStart w:id="1" w:name="O_629356"/>
      <w:bookmarkEnd w:id="1"/>
      <w:r w:rsidRPr="00BD22AD">
        <w:t>Modification History</w:t>
      </w:r>
    </w:p>
    <w:p w:rsidR="00000000" w:rsidRPr="00BD22AD" w:rsidP="00BD22AD">
      <w:pPr>
        <w:pStyle w:val="BodyText"/>
      </w:pPr>
      <w:r w:rsidRPr="00BD22AD">
        <w:t>Release 1 - New unit of competency</w:t>
      </w:r>
    </w:p>
    <w:p w:rsidR="00000000" w:rsidRPr="00BD22AD" w:rsidP="00BD22AD">
      <w:pPr>
        <w:pStyle w:val="AllowPageBreak"/>
      </w:pPr>
    </w:p>
    <w:p w:rsidR="00000000" w:rsidRPr="00BD22AD" w:rsidP="00BD22AD">
      <w:pPr>
        <w:pStyle w:val="Heading1"/>
      </w:pPr>
      <w:bookmarkStart w:id="2" w:name="O_629364"/>
      <w:bookmarkEnd w:id="2"/>
      <w:r w:rsidRPr="00BD22AD">
        <w:t>Application</w:t>
      </w:r>
    </w:p>
    <w:p w:rsidR="00000000" w:rsidRPr="00BD22AD" w:rsidP="00BD22AD">
      <w:pPr>
        <w:pStyle w:val="BodyText"/>
      </w:pPr>
      <w:r w:rsidRPr="00BD22AD">
        <w:t>This unit of competency cove</w:t>
      </w:r>
      <w:r w:rsidRPr="00BD22AD">
        <w:t>rs using 3-D computer visualisation techniques to represent designs for interior environments using computer program applications commonly used to create 3-D visualisation representations.</w:t>
      </w:r>
    </w:p>
    <w:p w:rsidR="00000000" w:rsidRPr="00BD22AD" w:rsidP="00BD22AD">
      <w:pPr>
        <w:pStyle w:val="BodyText"/>
      </w:pPr>
      <w:r w:rsidRPr="00BD22AD">
        <w:t xml:space="preserve"> </w:t>
      </w:r>
    </w:p>
    <w:p w:rsidR="00000000" w:rsidRPr="00BD22AD" w:rsidP="00BD22AD">
      <w:pPr>
        <w:pStyle w:val="BodyText"/>
      </w:pPr>
      <w:r w:rsidRPr="00BD22AD">
        <w:t xml:space="preserve">No licensing, legislative or certification requirements apply to </w:t>
      </w:r>
      <w:r w:rsidRPr="00BD22AD">
        <w:t>this unit at the time of publication.</w:t>
      </w:r>
    </w:p>
    <w:p w:rsidR="00000000" w:rsidRPr="00BD22AD" w:rsidP="00BD22AD">
      <w:pPr>
        <w:pStyle w:val="AllowPageBreak"/>
      </w:pPr>
    </w:p>
    <w:p w:rsidR="00000000" w:rsidRPr="00BD22AD" w:rsidP="00BD22AD">
      <w:pPr>
        <w:pStyle w:val="Heading1"/>
      </w:pPr>
      <w:bookmarkStart w:id="3" w:name="O_629363"/>
      <w:bookmarkEnd w:id="3"/>
      <w:r w:rsidRPr="00BD22AD">
        <w:t>Pre-requisite Unit</w:t>
      </w:r>
    </w:p>
    <w:p w:rsidR="00000000" w:rsidRPr="00BD22AD" w:rsidP="00BD22AD">
      <w:pPr>
        <w:pStyle w:val="Heading1"/>
      </w:pPr>
      <w:bookmarkStart w:id="4" w:name="O_629362"/>
      <w:bookmarkEnd w:id="4"/>
      <w:r w:rsidRPr="00BD22AD">
        <w:t>Competency Field</w:t>
      </w:r>
    </w:p>
    <w:p w:rsidR="00000000" w:rsidRPr="00BD22AD" w:rsidP="00BD22AD">
      <w:pPr>
        <w:pStyle w:val="Heading1"/>
      </w:pPr>
      <w:bookmarkStart w:id="5" w:name="O_629361"/>
      <w:bookmarkEnd w:id="5"/>
      <w:r w:rsidRPr="00BD22AD">
        <w:t>Unit Sector</w:t>
      </w:r>
    </w:p>
    <w:p w:rsidR="00000000" w:rsidRPr="00BD22AD" w:rsidP="00BD22AD">
      <w:pPr>
        <w:pStyle w:val="BodyText"/>
      </w:pPr>
      <w:r w:rsidRPr="00BD22AD">
        <w:t>Interior Decoration and Design</w:t>
      </w:r>
    </w:p>
    <w:p w:rsidR="00000000" w:rsidRPr="00BD22AD" w:rsidP="00BD22AD">
      <w:pPr>
        <w:pStyle w:val="AllowPageBreak"/>
      </w:pPr>
    </w:p>
    <w:p w:rsidR="00000000" w:rsidRPr="00BD22AD" w:rsidP="00BD22AD">
      <w:pPr>
        <w:pStyle w:val="Heading1"/>
      </w:pPr>
      <w:bookmarkStart w:id="6" w:name="O_629360"/>
      <w:bookmarkEnd w:id="6"/>
      <w:r w:rsidRPr="00BD22AD">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BD22A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Elements describe the essential outcome</w:t>
            </w:r>
            <w:r w:rsidRPr="00BD22AD">
              <w:t>s.</w:t>
            </w:r>
          </w:p>
        </w:tc>
        <w:tc>
          <w:tcPr>
            <w:tcW w:w="6527" w:type="dxa"/>
            <w:gridSpan w:val="2"/>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Performance criteria describe the performance needed to demonstrate achievement of the element.</w:t>
            </w:r>
          </w:p>
        </w:tc>
      </w:tr>
      <w:tr w:rsidTr="00BD22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1</w:t>
            </w:r>
          </w:p>
        </w:tc>
        <w:tc>
          <w:tcPr>
            <w:tcW w:w="2219"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Analyse project</w:t>
            </w:r>
          </w:p>
        </w:tc>
        <w:tc>
          <w:tcPr>
            <w:tcW w:w="751"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1.1</w:t>
            </w:r>
          </w:p>
        </w:tc>
        <w:tc>
          <w:tcPr>
            <w:tcW w:w="5776"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Ap</w:t>
            </w:r>
            <w:r w:rsidRPr="00BD22AD">
              <w:t>plicable work health and safety (WHS), legislative and organisational requirements relevant to producing visual representations are verified and complied with</w:t>
            </w:r>
          </w:p>
        </w:tc>
      </w:tr>
      <w:tr w:rsidTr="00BD22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1.2</w:t>
            </w:r>
          </w:p>
        </w:tc>
        <w:tc>
          <w:tcPr>
            <w:tcW w:w="5776"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Project brief is reviewed, confirmed and clarified with client</w:t>
            </w:r>
          </w:p>
        </w:tc>
      </w:tr>
      <w:tr w:rsidTr="00BD22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1.3</w:t>
            </w:r>
          </w:p>
        </w:tc>
        <w:tc>
          <w:tcPr>
            <w:tcW w:w="5776"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Parameters for the p</w:t>
            </w:r>
            <w:r w:rsidRPr="00BD22AD">
              <w:t>roject are assessed and confirmed</w:t>
            </w:r>
          </w:p>
        </w:tc>
      </w:tr>
      <w:tr w:rsidTr="00BD22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1.4</w:t>
            </w:r>
          </w:p>
        </w:tc>
        <w:tc>
          <w:tcPr>
            <w:tcW w:w="5776"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Resources are selected appropriate to work requirements and checked for operational effectiveness</w:t>
            </w:r>
          </w:p>
        </w:tc>
      </w:tr>
      <w:tr w:rsidTr="00BD22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1.5</w:t>
            </w:r>
          </w:p>
        </w:tc>
        <w:tc>
          <w:tcPr>
            <w:tcW w:w="5776"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Communication with relevant personnel is established and maintained as required</w:t>
            </w:r>
          </w:p>
        </w:tc>
      </w:tr>
      <w:tr w:rsidTr="00BD22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2</w:t>
            </w:r>
          </w:p>
        </w:tc>
        <w:tc>
          <w:tcPr>
            <w:tcW w:w="2219"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Select rendering application</w:t>
            </w:r>
          </w:p>
        </w:tc>
        <w:tc>
          <w:tcPr>
            <w:tcW w:w="751"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2.1</w:t>
            </w:r>
          </w:p>
        </w:tc>
        <w:tc>
          <w:tcPr>
            <w:tcW w:w="5776"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Features of rendering software packages used in interior design and decoration visualisations are identified and uses determined</w:t>
            </w:r>
          </w:p>
        </w:tc>
      </w:tr>
      <w:tr w:rsidTr="00BD22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2.2</w:t>
            </w:r>
          </w:p>
        </w:tc>
        <w:tc>
          <w:tcPr>
            <w:tcW w:w="5776"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Rendering requirements are determined from project documentation</w:t>
            </w:r>
          </w:p>
        </w:tc>
      </w:tr>
      <w:tr w:rsidTr="00BD22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2.3</w:t>
            </w:r>
          </w:p>
        </w:tc>
        <w:tc>
          <w:tcPr>
            <w:tcW w:w="5776"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Rendering software with capability to achieve desired effects within the project timeframe and budget is selected</w:t>
            </w:r>
          </w:p>
        </w:tc>
      </w:tr>
      <w:tr w:rsidTr="00BD22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2.4</w:t>
            </w:r>
          </w:p>
        </w:tc>
        <w:tc>
          <w:tcPr>
            <w:tcW w:w="5776"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Equipment and media are assessed as suitable for software and the achievement of desired effects</w:t>
            </w:r>
          </w:p>
        </w:tc>
      </w:tr>
      <w:tr w:rsidTr="00BD22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2.5</w:t>
            </w:r>
          </w:p>
        </w:tc>
        <w:tc>
          <w:tcPr>
            <w:tcW w:w="5776"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Planning tasks are undertaken t</w:t>
            </w:r>
            <w:r w:rsidRPr="00BD22AD">
              <w:t>o prepare for rendering</w:t>
            </w:r>
          </w:p>
        </w:tc>
      </w:tr>
      <w:tr w:rsidTr="00BD22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3</w:t>
            </w:r>
          </w:p>
        </w:tc>
        <w:tc>
          <w:tcPr>
            <w:tcW w:w="2219"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Apply rendering functions</w:t>
            </w:r>
          </w:p>
        </w:tc>
        <w:tc>
          <w:tcPr>
            <w:tcW w:w="751"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3.1</w:t>
            </w:r>
          </w:p>
        </w:tc>
        <w:tc>
          <w:tcPr>
            <w:tcW w:w="5776"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Image resolutions are selected and applied to meet project requirements</w:t>
            </w:r>
          </w:p>
        </w:tc>
      </w:tr>
      <w:tr w:rsidTr="00BD22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3.2</w:t>
            </w:r>
          </w:p>
        </w:tc>
        <w:tc>
          <w:tcPr>
            <w:tcW w:w="5776"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Image aspect ratio is selected and applied</w:t>
            </w:r>
          </w:p>
        </w:tc>
      </w:tr>
      <w:tr w:rsidTr="00BD22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3.3</w:t>
            </w:r>
          </w:p>
        </w:tc>
        <w:tc>
          <w:tcPr>
            <w:tcW w:w="5776"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Pixel ratio is selected and applied</w:t>
            </w:r>
          </w:p>
        </w:tc>
      </w:tr>
      <w:tr w:rsidTr="00BD22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3.4</w:t>
            </w:r>
          </w:p>
        </w:tc>
        <w:tc>
          <w:tcPr>
            <w:tcW w:w="5776"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Renderer attributes are adjusted to obtain desired visual effects</w:t>
            </w:r>
          </w:p>
        </w:tc>
      </w:tr>
      <w:tr w:rsidTr="00BD22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4</w:t>
            </w:r>
          </w:p>
        </w:tc>
        <w:tc>
          <w:tcPr>
            <w:tcW w:w="2219"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Check render integrity and quality</w:t>
            </w:r>
          </w:p>
        </w:tc>
        <w:tc>
          <w:tcPr>
            <w:tcW w:w="751"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4.1</w:t>
            </w:r>
          </w:p>
        </w:tc>
        <w:tc>
          <w:tcPr>
            <w:tcW w:w="5776"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Render integrity is tested and refined</w:t>
            </w:r>
          </w:p>
        </w:tc>
      </w:tr>
      <w:tr w:rsidTr="00BD22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4.2</w:t>
            </w:r>
          </w:p>
        </w:tc>
        <w:tc>
          <w:tcPr>
            <w:tcW w:w="5776"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 xml:space="preserve">Missing images and textures are identified and re-linked as required </w:t>
            </w:r>
          </w:p>
        </w:tc>
      </w:tr>
      <w:tr w:rsidTr="00BD22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4.3</w:t>
            </w:r>
          </w:p>
        </w:tc>
        <w:tc>
          <w:tcPr>
            <w:tcW w:w="5776"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Render times for optimising process are tested</w:t>
            </w:r>
          </w:p>
        </w:tc>
      </w:tr>
      <w:tr w:rsidTr="00BD22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4.4</w:t>
            </w:r>
          </w:p>
        </w:tc>
        <w:tc>
          <w:tcPr>
            <w:tcW w:w="5776"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Alpha channels and opacity matts are tested</w:t>
            </w:r>
          </w:p>
        </w:tc>
      </w:tr>
      <w:tr w:rsidTr="00BD22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4.5</w:t>
            </w:r>
          </w:p>
        </w:tc>
        <w:tc>
          <w:tcPr>
            <w:tcW w:w="5776"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Render layers and passes are tested</w:t>
            </w:r>
          </w:p>
        </w:tc>
      </w:tr>
      <w:tr w:rsidTr="00BD22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5</w:t>
            </w:r>
          </w:p>
        </w:tc>
        <w:tc>
          <w:tcPr>
            <w:tcW w:w="2219"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Optimise images for render processes</w:t>
            </w:r>
          </w:p>
        </w:tc>
        <w:tc>
          <w:tcPr>
            <w:tcW w:w="751"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5.1</w:t>
            </w:r>
          </w:p>
        </w:tc>
        <w:tc>
          <w:tcPr>
            <w:tcW w:w="5776"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All relevant pre-rendering optimisations tasks are completed</w:t>
            </w:r>
          </w:p>
        </w:tc>
      </w:tr>
      <w:tr w:rsidTr="00BD22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5.2</w:t>
            </w:r>
          </w:p>
        </w:tc>
        <w:tc>
          <w:tcPr>
            <w:tcW w:w="5776"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Renderer attributes are adjusted and refined to optimise render time</w:t>
            </w:r>
          </w:p>
        </w:tc>
      </w:tr>
      <w:tr w:rsidTr="00BD22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5.3</w:t>
            </w:r>
          </w:p>
        </w:tc>
        <w:tc>
          <w:tcPr>
            <w:tcW w:w="5776"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 xml:space="preserve">Appropriate file output format is selected </w:t>
            </w:r>
          </w:p>
        </w:tc>
      </w:tr>
      <w:tr w:rsidTr="00BD22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5.4</w:t>
            </w:r>
          </w:p>
        </w:tc>
        <w:tc>
          <w:tcPr>
            <w:tcW w:w="5776"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Appropriate file names and output destinations are selected</w:t>
            </w:r>
          </w:p>
        </w:tc>
      </w:tr>
      <w:tr w:rsidTr="00BD22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6</w:t>
            </w:r>
          </w:p>
        </w:tc>
        <w:tc>
          <w:tcPr>
            <w:tcW w:w="2219"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Render image</w:t>
            </w:r>
          </w:p>
        </w:tc>
        <w:tc>
          <w:tcPr>
            <w:tcW w:w="751"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6.1</w:t>
            </w:r>
          </w:p>
        </w:tc>
        <w:tc>
          <w:tcPr>
            <w:tcW w:w="5776"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Final rendering processes are undertaken and comp</w:t>
            </w:r>
            <w:r w:rsidRPr="00BD22AD">
              <w:t>leted</w:t>
            </w:r>
          </w:p>
        </w:tc>
      </w:tr>
      <w:tr w:rsidTr="00BD22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6.2</w:t>
            </w:r>
          </w:p>
        </w:tc>
        <w:tc>
          <w:tcPr>
            <w:tcW w:w="5776"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 xml:space="preserve">Files are stored and archived </w:t>
            </w:r>
          </w:p>
        </w:tc>
      </w:tr>
      <w:tr w:rsidTr="00BD22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6.3</w:t>
            </w:r>
          </w:p>
        </w:tc>
        <w:tc>
          <w:tcPr>
            <w:tcW w:w="5776" w:type="dxa"/>
            <w:tcBorders>
              <w:top w:val="nil"/>
              <w:left w:val="nil"/>
              <w:bottom w:val="nil"/>
              <w:right w:val="nil"/>
            </w:tcBorders>
            <w:tcMar>
              <w:top w:w="0" w:type="dxa"/>
              <w:left w:w="62" w:type="dxa"/>
              <w:bottom w:w="0" w:type="dxa"/>
              <w:right w:w="62" w:type="dxa"/>
            </w:tcMar>
          </w:tcPr>
          <w:p w:rsidR="00000000" w:rsidRPr="00BD22AD" w:rsidP="00BD22AD">
            <w:pPr>
              <w:pStyle w:val="BodyText"/>
            </w:pPr>
            <w:r w:rsidRPr="00BD22AD">
              <w:t>Completed render is reviewed to ensure compliance with system and client requirements</w:t>
            </w:r>
          </w:p>
        </w:tc>
      </w:tr>
    </w:tbl>
    <w:p w:rsidR="00000000" w:rsidRPr="00BD22AD" w:rsidP="00BD22AD">
      <w:pPr>
        <w:pStyle w:val="BodyText"/>
      </w:pPr>
    </w:p>
    <w:p w:rsidR="00000000" w:rsidRPr="00BD22AD" w:rsidP="00BD22AD">
      <w:pPr>
        <w:pStyle w:val="AllowPageBreak"/>
      </w:pPr>
    </w:p>
    <w:p w:rsidR="00000000" w:rsidRPr="00BD22AD" w:rsidP="00BD22AD">
      <w:pPr>
        <w:pStyle w:val="Heading1"/>
      </w:pPr>
      <w:bookmarkStart w:id="7" w:name="O_629359"/>
      <w:bookmarkEnd w:id="7"/>
      <w:r w:rsidRPr="00BD22AD">
        <w:t>Foundation Skills</w:t>
      </w:r>
    </w:p>
    <w:p w:rsidR="00000000" w:rsidRPr="00BD22AD" w:rsidP="00BD22AD">
      <w:pPr>
        <w:pStyle w:val="BodyText"/>
      </w:pPr>
      <w:r w:rsidRPr="00BD22AD">
        <w:t>Foundation skills essential to performance are explicit in the performance criteria of this unit of competency. Detail on appropriate performance levels for each furnishing unit of competency in reading, writing, oral communication and numeracy utilising t</w:t>
      </w:r>
      <w:r w:rsidRPr="00BD22AD">
        <w:t>he Australian Core Skills Framework (ACSF) are provided in the Furnishing Training Package Implementation Guide.</w:t>
      </w:r>
    </w:p>
    <w:p w:rsidR="00000000" w:rsidRPr="00BD22AD" w:rsidP="00BD22AD">
      <w:pPr>
        <w:pStyle w:val="AllowPageBreak"/>
      </w:pPr>
    </w:p>
    <w:p w:rsidR="00000000" w:rsidRPr="00BD22AD" w:rsidP="00BD22AD">
      <w:pPr>
        <w:pStyle w:val="Heading1"/>
      </w:pPr>
      <w:bookmarkStart w:id="8" w:name="O_629358"/>
      <w:bookmarkEnd w:id="8"/>
      <w:r w:rsidRPr="00BD22AD">
        <w:t>Range of Conditions</w:t>
      </w:r>
    </w:p>
    <w:tbl>
      <w:tblPr>
        <w:tblW w:w="0" w:type="auto"/>
        <w:tblLayout w:type="fixed"/>
        <w:tblCellMar>
          <w:left w:w="62" w:type="dxa"/>
          <w:right w:w="62" w:type="dxa"/>
        </w:tblCellMar>
        <w:tblLook w:val="0000"/>
      </w:tblPr>
      <w:tblGrid>
        <w:gridCol w:w="2760"/>
        <w:gridCol w:w="6312"/>
      </w:tblGrid>
      <w:tr w:rsidTr="00BD22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t>Specifies different work environments and conditions that may affect performance. Essential operating cond</w:t>
            </w:r>
            <w:r w:rsidRPr="00BD22AD">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BD22AD">
              <w:t>to the work environment.</w:t>
            </w:r>
          </w:p>
        </w:tc>
      </w:tr>
      <w:tr w:rsidTr="00BD22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D22AD" w:rsidP="00BD22AD">
            <w:pPr>
              <w:pStyle w:val="ListBullet"/>
            </w:pPr>
            <w:r w:rsidRPr="00BD22AD">
              <w:t xml:space="preserve">WHS requirements, including legislation, building codes, material safety management systems, hazardous and dangerous goods codes, and local safe operating procedures or equivalent </w:t>
            </w:r>
          </w:p>
          <w:p w:rsidR="00000000" w:rsidP="00BD22AD">
            <w:pPr>
              <w:pStyle w:val="ListBullet"/>
              <w:rPr>
                <w:lang w:val="en-NZ"/>
              </w:rPr>
            </w:pPr>
            <w:r w:rsidRPr="00BD22AD">
              <w:t xml:space="preserve">work is carried out in accordance with legislative obligations, environmental legislation, relevant health regulations, manual handling procedures, Liveable and Accessible Housing Design guidelines, and organisation insurance requirements </w:t>
            </w:r>
          </w:p>
        </w:tc>
      </w:tr>
      <w:tr w:rsidTr="00BD22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rPr>
                <w:rStyle w:val="SpecialBold"/>
              </w:rPr>
              <w:t>Project brief i</w:t>
            </w:r>
            <w:r w:rsidRPr="00BD22AD">
              <w:rPr>
                <w:rStyle w:val="SpecialBold"/>
              </w:rPr>
              <w:t>ncludes:</w:t>
            </w:r>
          </w:p>
        </w:tc>
        <w:tc>
          <w:tcPr>
            <w:tcW w:w="6312" w:type="dxa"/>
            <w:tcBorders>
              <w:top w:val="nil"/>
              <w:left w:val="nil"/>
              <w:bottom w:val="nil"/>
              <w:right w:val="nil"/>
            </w:tcBorders>
            <w:tcMar>
              <w:top w:w="0" w:type="dxa"/>
              <w:left w:w="62" w:type="dxa"/>
              <w:bottom w:w="0" w:type="dxa"/>
              <w:right w:w="62" w:type="dxa"/>
            </w:tcMar>
          </w:tcPr>
          <w:p w:rsidR="00000000" w:rsidRPr="00BD22AD" w:rsidP="00BD22AD">
            <w:pPr>
              <w:pStyle w:val="ListBullet"/>
            </w:pPr>
            <w:r w:rsidRPr="00BD22AD">
              <w:t xml:space="preserve">client needs and objectives </w:t>
            </w:r>
          </w:p>
          <w:p w:rsidR="00000000" w:rsidRPr="00BD22AD" w:rsidP="00BD22AD">
            <w:pPr>
              <w:pStyle w:val="ListBullet"/>
            </w:pPr>
            <w:r w:rsidRPr="00BD22AD">
              <w:t xml:space="preserve">client aims and objectives, and criteria for evaluation </w:t>
            </w:r>
          </w:p>
          <w:p w:rsidR="00000000" w:rsidRPr="00BD22AD" w:rsidP="00BD22AD">
            <w:pPr>
              <w:pStyle w:val="ListBullet"/>
            </w:pPr>
            <w:r w:rsidRPr="00BD22AD">
              <w:t>milestones</w:t>
            </w:r>
          </w:p>
          <w:p w:rsidR="00000000" w:rsidRPr="00BD22AD" w:rsidP="00BD22AD">
            <w:pPr>
              <w:pStyle w:val="ListBullet"/>
            </w:pPr>
            <w:r w:rsidRPr="00BD22AD">
              <w:t xml:space="preserve">organisational or personal profiles and aims </w:t>
            </w:r>
          </w:p>
          <w:p w:rsidR="00000000" w:rsidRPr="00BD22AD" w:rsidP="00BD22AD">
            <w:pPr>
              <w:pStyle w:val="ListBullet"/>
            </w:pPr>
            <w:r w:rsidRPr="00BD22AD">
              <w:t xml:space="preserve">image requirements and function </w:t>
            </w:r>
          </w:p>
          <w:p w:rsidR="00000000" w:rsidRPr="00BD22AD" w:rsidP="00BD22AD">
            <w:pPr>
              <w:pStyle w:val="ListBullet"/>
            </w:pPr>
            <w:r w:rsidRPr="00BD22AD">
              <w:t xml:space="preserve">target market </w:t>
            </w:r>
          </w:p>
          <w:p w:rsidR="00000000" w:rsidRPr="00BD22AD" w:rsidP="00BD22AD">
            <w:pPr>
              <w:pStyle w:val="ListBullet"/>
            </w:pPr>
            <w:r w:rsidRPr="00BD22AD">
              <w:t>budget</w:t>
            </w:r>
          </w:p>
          <w:p w:rsidR="00000000" w:rsidRPr="00BD22AD" w:rsidP="00BD22AD">
            <w:pPr>
              <w:pStyle w:val="ListBullet"/>
            </w:pPr>
            <w:r w:rsidRPr="00BD22AD">
              <w:t xml:space="preserve">timeline </w:t>
            </w:r>
          </w:p>
          <w:p w:rsidR="00000000" w:rsidRPr="00BD22AD" w:rsidP="00BD22AD">
            <w:pPr>
              <w:pStyle w:val="ListBullet"/>
            </w:pPr>
            <w:r w:rsidRPr="00BD22AD">
              <w:t xml:space="preserve">consultation requirements </w:t>
            </w:r>
          </w:p>
          <w:p w:rsidR="00000000" w:rsidP="00BD22AD">
            <w:pPr>
              <w:pStyle w:val="ListBullet"/>
              <w:rPr>
                <w:lang w:val="en-NZ"/>
              </w:rPr>
            </w:pPr>
            <w:r w:rsidRPr="00BD22AD">
              <w:t>colour requ</w:t>
            </w:r>
            <w:r w:rsidRPr="00BD22AD">
              <w:t>irements</w:t>
            </w:r>
          </w:p>
        </w:tc>
      </w:tr>
      <w:tr w:rsidTr="00BD22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BD22AD" w:rsidP="00BD22AD">
            <w:pPr>
              <w:pStyle w:val="ListBullet"/>
            </w:pPr>
            <w:r w:rsidRPr="00BD22AD">
              <w:t>suppliers</w:t>
            </w:r>
          </w:p>
          <w:p w:rsidR="00000000" w:rsidRPr="00BD22AD" w:rsidP="00BD22AD">
            <w:pPr>
              <w:pStyle w:val="ListBullet"/>
            </w:pPr>
            <w:r w:rsidRPr="00BD22AD">
              <w:t>manufacturers</w:t>
            </w:r>
          </w:p>
          <w:p w:rsidR="00000000" w:rsidRPr="00BD22AD" w:rsidP="00BD22AD">
            <w:pPr>
              <w:pStyle w:val="ListBullet"/>
            </w:pPr>
            <w:r w:rsidRPr="00BD22AD">
              <w:t>private clients</w:t>
            </w:r>
          </w:p>
          <w:p w:rsidR="00000000" w:rsidRPr="00BD22AD" w:rsidP="00BD22AD">
            <w:pPr>
              <w:pStyle w:val="ListBullet"/>
            </w:pPr>
            <w:r w:rsidRPr="00BD22AD">
              <w:t>colleagues</w:t>
            </w:r>
          </w:p>
          <w:p w:rsidR="00000000" w:rsidRPr="00BD22AD" w:rsidP="00BD22AD">
            <w:pPr>
              <w:pStyle w:val="ListBullet"/>
            </w:pPr>
            <w:r w:rsidRPr="00BD22AD">
              <w:t xml:space="preserve">retailers </w:t>
            </w:r>
          </w:p>
          <w:p w:rsidR="00000000" w:rsidP="00BD22AD">
            <w:pPr>
              <w:pStyle w:val="ListBullet"/>
              <w:rPr>
                <w:lang w:val="en-NZ"/>
              </w:rPr>
            </w:pPr>
            <w:r w:rsidRPr="00BD22AD">
              <w:t>the public</w:t>
            </w:r>
          </w:p>
        </w:tc>
      </w:tr>
      <w:tr w:rsidTr="00BD22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BD22AD" w:rsidP="00BD22AD">
            <w:pPr>
              <w:pStyle w:val="ListBullet"/>
            </w:pPr>
            <w:r w:rsidRPr="00BD22AD">
              <w:t xml:space="preserve">scope of brief </w:t>
            </w:r>
          </w:p>
          <w:p w:rsidR="00000000" w:rsidRPr="00BD22AD" w:rsidP="00BD22AD">
            <w:pPr>
              <w:pStyle w:val="ListBullet"/>
            </w:pPr>
            <w:r w:rsidRPr="00BD22AD">
              <w:t xml:space="preserve">approval to make changes </w:t>
            </w:r>
          </w:p>
          <w:p w:rsidR="00000000" w:rsidRPr="00BD22AD" w:rsidP="00BD22AD">
            <w:pPr>
              <w:pStyle w:val="ListBullet"/>
            </w:pPr>
            <w:r w:rsidRPr="00BD22AD">
              <w:t xml:space="preserve">effect or feel trying to be achieved </w:t>
            </w:r>
          </w:p>
          <w:p w:rsidR="00000000" w:rsidRPr="00BD22AD" w:rsidP="00BD22AD">
            <w:pPr>
              <w:pStyle w:val="ListBullet"/>
            </w:pPr>
            <w:r w:rsidRPr="00BD22AD">
              <w:t xml:space="preserve">functionality (short and long term) </w:t>
            </w:r>
          </w:p>
          <w:p w:rsidR="00000000" w:rsidRPr="00BD22AD" w:rsidP="00BD22AD">
            <w:pPr>
              <w:pStyle w:val="ListBullet"/>
            </w:pPr>
            <w:r w:rsidRPr="00BD22AD">
              <w:t xml:space="preserve">budget restrictions </w:t>
            </w:r>
          </w:p>
          <w:p w:rsidR="00000000" w:rsidP="00BD22AD">
            <w:pPr>
              <w:pStyle w:val="ListBullet"/>
              <w:rPr>
                <w:lang w:val="en-NZ"/>
              </w:rPr>
            </w:pPr>
            <w:r w:rsidRPr="00BD22AD">
              <w:t>established timelines</w:t>
            </w:r>
          </w:p>
        </w:tc>
      </w:tr>
      <w:tr w:rsidTr="00BD22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BD22AD" w:rsidP="00BD22AD">
            <w:pPr>
              <w:pStyle w:val="ListBullet"/>
            </w:pPr>
            <w:r w:rsidRPr="00BD22AD">
              <w:t xml:space="preserve">computers </w:t>
            </w:r>
          </w:p>
          <w:p w:rsidR="00000000" w:rsidRPr="00BD22AD" w:rsidP="00BD22AD">
            <w:pPr>
              <w:pStyle w:val="ListBullet"/>
            </w:pPr>
            <w:r w:rsidRPr="00BD22AD">
              <w:t>computer software</w:t>
            </w:r>
          </w:p>
          <w:p w:rsidR="00000000" w:rsidRPr="00BD22AD" w:rsidP="00BD22AD">
            <w:pPr>
              <w:pStyle w:val="ListBullet"/>
            </w:pPr>
            <w:r w:rsidRPr="00BD22AD">
              <w:t xml:space="preserve">design software </w:t>
            </w:r>
          </w:p>
          <w:p w:rsidR="00000000" w:rsidRPr="00BD22AD" w:rsidP="00BD22AD">
            <w:pPr>
              <w:pStyle w:val="ListBullet"/>
            </w:pPr>
            <w:r w:rsidRPr="00BD22AD">
              <w:t xml:space="preserve">computer-aided design (CAD) software </w:t>
            </w:r>
          </w:p>
          <w:p w:rsidR="00000000" w:rsidRPr="00BD22AD" w:rsidP="00BD22AD">
            <w:pPr>
              <w:pStyle w:val="ListBullet"/>
            </w:pPr>
            <w:r w:rsidRPr="00BD22AD">
              <w:t xml:space="preserve">colour boards </w:t>
            </w:r>
          </w:p>
          <w:p w:rsidR="00000000" w:rsidRPr="00BD22AD" w:rsidP="00BD22AD">
            <w:pPr>
              <w:pStyle w:val="ListBullet"/>
            </w:pPr>
            <w:r w:rsidRPr="00BD22AD">
              <w:t xml:space="preserve">storyboards </w:t>
            </w:r>
          </w:p>
          <w:p w:rsidR="00000000" w:rsidRPr="00BD22AD" w:rsidP="00BD22AD">
            <w:pPr>
              <w:pStyle w:val="ListBullet"/>
            </w:pPr>
            <w:r w:rsidRPr="00BD22AD">
              <w:t xml:space="preserve">swatches </w:t>
            </w:r>
          </w:p>
          <w:p w:rsidR="00000000" w:rsidRPr="00BD22AD" w:rsidP="00BD22AD">
            <w:pPr>
              <w:pStyle w:val="ListBullet"/>
            </w:pPr>
            <w:r w:rsidRPr="00BD22AD">
              <w:t xml:space="preserve">product based colour systems, such as Munsell or similar </w:t>
            </w:r>
          </w:p>
          <w:p w:rsidR="00000000" w:rsidRPr="00BD22AD" w:rsidP="00BD22AD">
            <w:pPr>
              <w:pStyle w:val="ListBullet"/>
            </w:pPr>
            <w:r w:rsidRPr="00BD22AD">
              <w:t xml:space="preserve">colour matching system, such as Pantone Matching System (PMS) </w:t>
            </w:r>
          </w:p>
          <w:p w:rsidR="00000000" w:rsidRPr="00BD22AD" w:rsidP="00BD22AD">
            <w:pPr>
              <w:pStyle w:val="ListBullet"/>
            </w:pPr>
            <w:r w:rsidRPr="00BD22AD">
              <w:t xml:space="preserve">journals (directions magazines) </w:t>
            </w:r>
          </w:p>
          <w:p w:rsidR="00000000" w:rsidRPr="00BD22AD" w:rsidP="00BD22AD">
            <w:pPr>
              <w:pStyle w:val="ListBullet"/>
            </w:pPr>
            <w:r w:rsidRPr="00BD22AD">
              <w:t xml:space="preserve">artistic equipment and products </w:t>
            </w:r>
          </w:p>
          <w:p w:rsidR="00000000" w:rsidP="00BD22AD">
            <w:pPr>
              <w:pStyle w:val="ListBullet"/>
              <w:rPr>
                <w:lang w:val="en-NZ"/>
              </w:rPr>
            </w:pPr>
            <w:r w:rsidRPr="00BD22AD">
              <w:t>model making equipment</w:t>
            </w:r>
          </w:p>
        </w:tc>
      </w:tr>
      <w:tr w:rsidTr="00BD22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rPr>
                <w:rStyle w:val="SpecialBold"/>
              </w:rPr>
              <w:t>Relevant personnel include:</w:t>
            </w:r>
          </w:p>
        </w:tc>
        <w:tc>
          <w:tcPr>
            <w:tcW w:w="6312" w:type="dxa"/>
            <w:tcBorders>
              <w:top w:val="nil"/>
              <w:left w:val="nil"/>
              <w:bottom w:val="nil"/>
              <w:right w:val="nil"/>
            </w:tcBorders>
            <w:tcMar>
              <w:top w:w="0" w:type="dxa"/>
              <w:left w:w="62" w:type="dxa"/>
              <w:bottom w:w="0" w:type="dxa"/>
              <w:right w:w="62" w:type="dxa"/>
            </w:tcMar>
          </w:tcPr>
          <w:p w:rsidR="00000000" w:rsidRPr="00BD22AD" w:rsidP="00BD22AD">
            <w:pPr>
              <w:pStyle w:val="ListBullet"/>
            </w:pPr>
            <w:r w:rsidRPr="00BD22AD">
              <w:t>interior designer</w:t>
            </w:r>
          </w:p>
          <w:p w:rsidR="00000000" w:rsidRPr="00BD22AD" w:rsidP="00BD22AD">
            <w:pPr>
              <w:pStyle w:val="ListBullet"/>
            </w:pPr>
            <w:r w:rsidRPr="00BD22AD">
              <w:t>modeller</w:t>
            </w:r>
          </w:p>
          <w:p w:rsidR="00000000" w:rsidRPr="00BD22AD" w:rsidP="00BD22AD">
            <w:pPr>
              <w:pStyle w:val="ListBullet"/>
            </w:pPr>
            <w:r w:rsidRPr="00BD22AD">
              <w:t>texture animator</w:t>
            </w:r>
          </w:p>
          <w:p w:rsidR="00000000" w:rsidRPr="00BD22AD" w:rsidP="00BD22AD">
            <w:pPr>
              <w:pStyle w:val="ListBullet"/>
            </w:pPr>
            <w:r w:rsidRPr="00BD22AD">
              <w:t>programmer</w:t>
            </w:r>
          </w:p>
          <w:p w:rsidR="00000000" w:rsidRPr="00BD22AD" w:rsidP="00BD22AD">
            <w:pPr>
              <w:pStyle w:val="ListBullet"/>
            </w:pPr>
            <w:r w:rsidRPr="00BD22AD">
              <w:t xml:space="preserve">technical director </w:t>
            </w:r>
          </w:p>
          <w:p w:rsidR="00000000" w:rsidP="00BD22AD">
            <w:pPr>
              <w:pStyle w:val="ListBullet"/>
              <w:rPr>
                <w:lang w:val="en-NZ"/>
              </w:rPr>
            </w:pPr>
            <w:r w:rsidRPr="00BD22AD">
              <w:t>systems support officer</w:t>
            </w:r>
          </w:p>
        </w:tc>
      </w:tr>
      <w:tr w:rsidTr="00BD22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rPr>
                <w:rStyle w:val="SpecialBold"/>
              </w:rPr>
              <w:t>Rendering software packages include:</w:t>
            </w:r>
          </w:p>
        </w:tc>
        <w:tc>
          <w:tcPr>
            <w:tcW w:w="6312" w:type="dxa"/>
            <w:tcBorders>
              <w:top w:val="nil"/>
              <w:left w:val="nil"/>
              <w:bottom w:val="nil"/>
              <w:right w:val="nil"/>
            </w:tcBorders>
            <w:tcMar>
              <w:top w:w="0" w:type="dxa"/>
              <w:left w:w="62" w:type="dxa"/>
              <w:bottom w:w="0" w:type="dxa"/>
              <w:right w:w="62" w:type="dxa"/>
            </w:tcMar>
          </w:tcPr>
          <w:p w:rsidR="00000000" w:rsidRPr="00BD22AD" w:rsidP="00BD22AD">
            <w:pPr>
              <w:pStyle w:val="ListBullet"/>
            </w:pPr>
            <w:r w:rsidRPr="00BD22AD">
              <w:t xml:space="preserve">AutoCAD </w:t>
            </w:r>
          </w:p>
          <w:p w:rsidR="00000000" w:rsidRPr="00BD22AD" w:rsidP="00BD22AD">
            <w:pPr>
              <w:pStyle w:val="ListBullet"/>
            </w:pPr>
            <w:r w:rsidRPr="00BD22AD">
              <w:t>AutoCAD Revit 9</w:t>
            </w:r>
          </w:p>
          <w:p w:rsidR="00000000" w:rsidRPr="00BD22AD" w:rsidP="00BD22AD">
            <w:pPr>
              <w:pStyle w:val="ListBullet"/>
            </w:pPr>
            <w:r w:rsidRPr="00BD22AD">
              <w:t>3D Studio Max</w:t>
            </w:r>
          </w:p>
          <w:p w:rsidR="00000000" w:rsidRPr="00BD22AD" w:rsidP="00BD22AD">
            <w:pPr>
              <w:pStyle w:val="ListBullet"/>
            </w:pPr>
            <w:r w:rsidRPr="00BD22AD">
              <w:t xml:space="preserve">Form Z </w:t>
            </w:r>
          </w:p>
          <w:p w:rsidR="00000000" w:rsidRPr="00BD22AD" w:rsidP="00BD22AD">
            <w:pPr>
              <w:pStyle w:val="ListBullet"/>
            </w:pPr>
            <w:r w:rsidRPr="00BD22AD">
              <w:t>Animator Pro</w:t>
            </w:r>
          </w:p>
          <w:p w:rsidR="00000000" w:rsidRPr="00BD22AD" w:rsidP="00BD22AD">
            <w:pPr>
              <w:pStyle w:val="ListBullet"/>
            </w:pPr>
            <w:r w:rsidRPr="00BD22AD">
              <w:t>Rhino</w:t>
            </w:r>
          </w:p>
          <w:p w:rsidR="00000000" w:rsidRPr="00BD22AD" w:rsidP="00BD22AD">
            <w:pPr>
              <w:pStyle w:val="ListBullet"/>
            </w:pPr>
            <w:r w:rsidRPr="00BD22AD">
              <w:t>Photoshop</w:t>
            </w:r>
          </w:p>
          <w:p w:rsidR="00000000" w:rsidRPr="00BD22AD" w:rsidP="00BD22AD">
            <w:pPr>
              <w:pStyle w:val="ListBullet"/>
            </w:pPr>
            <w:r w:rsidRPr="00BD22AD">
              <w:t xml:space="preserve">Illustrator </w:t>
            </w:r>
          </w:p>
          <w:p w:rsidR="00000000" w:rsidP="00BD22AD">
            <w:pPr>
              <w:pStyle w:val="ListBullet"/>
              <w:rPr>
                <w:lang w:val="en-NZ"/>
              </w:rPr>
            </w:pPr>
            <w:r w:rsidRPr="00BD22AD">
              <w:t>CorelDraw</w:t>
            </w:r>
          </w:p>
        </w:tc>
      </w:tr>
      <w:tr w:rsidTr="00BD22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rPr>
                <w:rStyle w:val="SpecialBold"/>
              </w:rPr>
              <w:t>Rendering includes:</w:t>
            </w:r>
          </w:p>
        </w:tc>
        <w:tc>
          <w:tcPr>
            <w:tcW w:w="6312" w:type="dxa"/>
            <w:tcBorders>
              <w:top w:val="nil"/>
              <w:left w:val="nil"/>
              <w:bottom w:val="nil"/>
              <w:right w:val="nil"/>
            </w:tcBorders>
            <w:tcMar>
              <w:top w:w="0" w:type="dxa"/>
              <w:left w:w="62" w:type="dxa"/>
              <w:bottom w:w="0" w:type="dxa"/>
              <w:right w:w="62" w:type="dxa"/>
            </w:tcMar>
          </w:tcPr>
          <w:p w:rsidR="00000000" w:rsidP="00BD22AD">
            <w:pPr>
              <w:pStyle w:val="ListBullet"/>
              <w:rPr>
                <w:lang w:val="en-NZ"/>
              </w:rPr>
            </w:pPr>
            <w:r w:rsidRPr="00BD22AD">
              <w:t>the pictorial representation of plans and elevations using colours, highlighting and shading to provide depth and photo-like drawings</w:t>
            </w:r>
          </w:p>
        </w:tc>
      </w:tr>
      <w:tr w:rsidTr="00BD22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rPr>
                <w:rStyle w:val="SpecialBold"/>
              </w:rPr>
              <w:t>Equipment and media include:</w:t>
            </w:r>
          </w:p>
        </w:tc>
        <w:tc>
          <w:tcPr>
            <w:tcW w:w="6312" w:type="dxa"/>
            <w:tcBorders>
              <w:top w:val="nil"/>
              <w:left w:val="nil"/>
              <w:bottom w:val="nil"/>
              <w:right w:val="nil"/>
            </w:tcBorders>
            <w:tcMar>
              <w:top w:w="0" w:type="dxa"/>
              <w:left w:w="62" w:type="dxa"/>
              <w:bottom w:w="0" w:type="dxa"/>
              <w:right w:w="62" w:type="dxa"/>
            </w:tcMar>
          </w:tcPr>
          <w:p w:rsidR="00000000" w:rsidRPr="00BD22AD" w:rsidP="00BD22AD">
            <w:pPr>
              <w:pStyle w:val="ListBullet"/>
            </w:pPr>
            <w:r w:rsidRPr="00BD22AD">
              <w:t>computer workstation</w:t>
            </w:r>
          </w:p>
          <w:p w:rsidR="00000000" w:rsidRPr="00BD22AD" w:rsidP="00BD22AD">
            <w:pPr>
              <w:pStyle w:val="ListBullet"/>
            </w:pPr>
            <w:r w:rsidRPr="00BD22AD">
              <w:t>ergonomic furniture</w:t>
            </w:r>
          </w:p>
          <w:p w:rsidR="00000000" w:rsidRPr="00BD22AD" w:rsidP="00BD22AD">
            <w:pPr>
              <w:pStyle w:val="ListBullet"/>
            </w:pPr>
            <w:r w:rsidRPr="00BD22AD">
              <w:t>3-D animation software</w:t>
            </w:r>
          </w:p>
          <w:p w:rsidR="00000000" w:rsidRPr="00BD22AD" w:rsidP="00BD22AD">
            <w:pPr>
              <w:pStyle w:val="ListBullet"/>
            </w:pPr>
            <w:r w:rsidRPr="00BD22AD">
              <w:t>rendering software</w:t>
            </w:r>
          </w:p>
          <w:p w:rsidR="00000000" w:rsidRPr="00BD22AD" w:rsidP="00BD22AD">
            <w:pPr>
              <w:pStyle w:val="ListBullet"/>
            </w:pPr>
            <w:r w:rsidRPr="00BD22AD">
              <w:t>render n</w:t>
            </w:r>
            <w:r w:rsidRPr="00BD22AD">
              <w:t>etwork distribution software</w:t>
            </w:r>
          </w:p>
          <w:p w:rsidR="00000000" w:rsidRPr="00BD22AD" w:rsidP="00BD22AD">
            <w:pPr>
              <w:pStyle w:val="ListBullet"/>
            </w:pPr>
            <w:r w:rsidRPr="00BD22AD">
              <w:t>hubs</w:t>
            </w:r>
          </w:p>
          <w:p w:rsidR="00000000" w:rsidRPr="00BD22AD" w:rsidP="00BD22AD">
            <w:pPr>
              <w:pStyle w:val="ListBullet"/>
            </w:pPr>
            <w:r w:rsidRPr="00BD22AD">
              <w:t>switches</w:t>
            </w:r>
          </w:p>
          <w:p w:rsidR="00000000" w:rsidRPr="00BD22AD" w:rsidP="00BD22AD">
            <w:pPr>
              <w:pStyle w:val="ListBullet"/>
            </w:pPr>
            <w:r w:rsidRPr="00BD22AD">
              <w:t xml:space="preserve">input device (e.g. stylist tablet, keyboard and mouse) </w:t>
            </w:r>
          </w:p>
          <w:p w:rsidR="00000000" w:rsidRPr="00BD22AD" w:rsidP="00BD22AD">
            <w:pPr>
              <w:pStyle w:val="ListBullet"/>
            </w:pPr>
            <w:r w:rsidRPr="00BD22AD">
              <w:t xml:space="preserve">output device (e.g. monitor, TV, printer and speakers) </w:t>
            </w:r>
          </w:p>
          <w:p w:rsidR="00000000" w:rsidP="00BD22AD">
            <w:pPr>
              <w:pStyle w:val="ListBullet"/>
              <w:rPr>
                <w:lang w:val="en-NZ"/>
              </w:rPr>
            </w:pPr>
            <w:r w:rsidRPr="00BD22AD">
              <w:t>render farm</w:t>
            </w:r>
          </w:p>
        </w:tc>
      </w:tr>
      <w:tr w:rsidTr="00BD22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rPr>
                <w:rStyle w:val="SpecialBold"/>
              </w:rPr>
              <w:t>Planning tasks include:</w:t>
            </w:r>
          </w:p>
        </w:tc>
        <w:tc>
          <w:tcPr>
            <w:tcW w:w="6312" w:type="dxa"/>
            <w:tcBorders>
              <w:top w:val="nil"/>
              <w:left w:val="nil"/>
              <w:bottom w:val="nil"/>
              <w:right w:val="nil"/>
            </w:tcBorders>
            <w:tcMar>
              <w:top w:w="0" w:type="dxa"/>
              <w:left w:w="62" w:type="dxa"/>
              <w:bottom w:w="0" w:type="dxa"/>
              <w:right w:w="62" w:type="dxa"/>
            </w:tcMar>
          </w:tcPr>
          <w:p w:rsidR="00000000" w:rsidRPr="00BD22AD" w:rsidP="00BD22AD">
            <w:pPr>
              <w:pStyle w:val="ListBullet"/>
            </w:pPr>
            <w:r w:rsidRPr="00BD22AD">
              <w:t>research</w:t>
            </w:r>
          </w:p>
          <w:p w:rsidR="00000000" w:rsidRPr="00BD22AD" w:rsidP="00BD22AD">
            <w:pPr>
              <w:pStyle w:val="ListBullet"/>
            </w:pPr>
            <w:r w:rsidRPr="00BD22AD">
              <w:t>production planning</w:t>
            </w:r>
          </w:p>
          <w:p w:rsidR="00000000" w:rsidRPr="00BD22AD" w:rsidP="00BD22AD">
            <w:pPr>
              <w:pStyle w:val="ListBullet"/>
            </w:pPr>
            <w:r w:rsidRPr="00BD22AD">
              <w:t xml:space="preserve">production management </w:t>
            </w:r>
          </w:p>
          <w:p w:rsidR="00000000" w:rsidRPr="00BD22AD" w:rsidP="00BD22AD">
            <w:pPr>
              <w:pStyle w:val="ListBullet"/>
            </w:pPr>
            <w:r w:rsidRPr="00BD22AD">
              <w:t>team discussions</w:t>
            </w:r>
          </w:p>
          <w:p w:rsidR="00000000" w:rsidRPr="00BD22AD" w:rsidP="00BD22AD">
            <w:pPr>
              <w:pStyle w:val="ListBullet"/>
            </w:pPr>
            <w:r w:rsidRPr="00BD22AD">
              <w:t>lighting</w:t>
            </w:r>
          </w:p>
          <w:p w:rsidR="00000000" w:rsidRPr="00BD22AD" w:rsidP="00BD22AD">
            <w:pPr>
              <w:pStyle w:val="ListBullet"/>
            </w:pPr>
            <w:r w:rsidRPr="00BD22AD">
              <w:t>texturing</w:t>
            </w:r>
          </w:p>
          <w:p w:rsidR="00000000" w:rsidRPr="00BD22AD" w:rsidP="00BD22AD">
            <w:pPr>
              <w:pStyle w:val="ListBullet"/>
            </w:pPr>
            <w:r w:rsidRPr="00BD22AD">
              <w:t xml:space="preserve">shading </w:t>
            </w:r>
          </w:p>
          <w:p w:rsidR="00000000" w:rsidP="00BD22AD">
            <w:pPr>
              <w:pStyle w:val="ListBullet"/>
              <w:rPr>
                <w:lang w:val="en-NZ"/>
              </w:rPr>
            </w:pPr>
            <w:r w:rsidRPr="00BD22AD">
              <w:t>networking</w:t>
            </w:r>
          </w:p>
        </w:tc>
      </w:tr>
      <w:tr w:rsidTr="00BD22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rPr>
                <w:rStyle w:val="SpecialBold"/>
              </w:rPr>
              <w:t>Pre-rendering optimisation tasks include:</w:t>
            </w:r>
          </w:p>
        </w:tc>
        <w:tc>
          <w:tcPr>
            <w:tcW w:w="6312" w:type="dxa"/>
            <w:tcBorders>
              <w:top w:val="nil"/>
              <w:left w:val="nil"/>
              <w:bottom w:val="nil"/>
              <w:right w:val="nil"/>
            </w:tcBorders>
            <w:tcMar>
              <w:top w:w="0" w:type="dxa"/>
              <w:left w:w="62" w:type="dxa"/>
              <w:bottom w:w="0" w:type="dxa"/>
              <w:right w:w="62" w:type="dxa"/>
            </w:tcMar>
          </w:tcPr>
          <w:p w:rsidR="00000000" w:rsidRPr="00BD22AD" w:rsidP="00BD22AD">
            <w:pPr>
              <w:pStyle w:val="ListBullet"/>
            </w:pPr>
            <w:r w:rsidRPr="00BD22AD">
              <w:t>selection of most appropriate renderer for specific outcome</w:t>
            </w:r>
          </w:p>
          <w:p w:rsidR="00000000" w:rsidRPr="00BD22AD" w:rsidP="00BD22AD">
            <w:pPr>
              <w:pStyle w:val="ListBullet"/>
            </w:pPr>
            <w:r w:rsidRPr="00BD22AD">
              <w:t xml:space="preserve">assessing options with key personnel </w:t>
            </w:r>
          </w:p>
          <w:p w:rsidR="00000000" w:rsidRPr="00BD22AD" w:rsidP="00BD22AD">
            <w:pPr>
              <w:pStyle w:val="ListBullet"/>
            </w:pPr>
            <w:r w:rsidRPr="00BD22AD">
              <w:t xml:space="preserve">deleting any unnecessary geometry and components </w:t>
            </w:r>
          </w:p>
          <w:p w:rsidR="00000000" w:rsidRPr="00BD22AD" w:rsidP="00BD22AD">
            <w:pPr>
              <w:pStyle w:val="ListBullet"/>
            </w:pPr>
            <w:r w:rsidRPr="00BD22AD">
              <w:t xml:space="preserve">preparing renderer attributes </w:t>
            </w:r>
          </w:p>
          <w:p w:rsidR="00000000" w:rsidRPr="00BD22AD" w:rsidP="00BD22AD">
            <w:pPr>
              <w:pStyle w:val="ListBullet"/>
            </w:pPr>
            <w:r w:rsidRPr="00BD22AD">
              <w:t xml:space="preserve">preparing layer or pass control </w:t>
            </w:r>
          </w:p>
          <w:p w:rsidR="00000000" w:rsidRPr="00BD22AD" w:rsidP="00BD22AD">
            <w:pPr>
              <w:pStyle w:val="ListBullet"/>
            </w:pPr>
            <w:r w:rsidRPr="00BD22AD">
              <w:t xml:space="preserve">preparing opacity mattes and alpha channels </w:t>
            </w:r>
          </w:p>
          <w:p w:rsidR="00000000" w:rsidRPr="00BD22AD" w:rsidP="00BD22AD">
            <w:pPr>
              <w:pStyle w:val="ListBullet"/>
            </w:pPr>
            <w:r w:rsidRPr="00BD22AD">
              <w:t xml:space="preserve">testing and diagnosing rendering issues </w:t>
            </w:r>
          </w:p>
          <w:p w:rsidR="00000000" w:rsidRPr="00BD22AD" w:rsidP="00BD22AD">
            <w:pPr>
              <w:pStyle w:val="ListBullet"/>
            </w:pPr>
            <w:r w:rsidRPr="00BD22AD">
              <w:t>optimising and refining for best render performance</w:t>
            </w:r>
          </w:p>
          <w:p w:rsidR="00000000" w:rsidRPr="00BD22AD" w:rsidP="00BD22AD">
            <w:pPr>
              <w:pStyle w:val="ListBullet"/>
            </w:pPr>
            <w:r w:rsidRPr="00BD22AD">
              <w:t xml:space="preserve">rendering </w:t>
            </w:r>
          </w:p>
          <w:p w:rsidR="00000000" w:rsidP="00BD22AD">
            <w:pPr>
              <w:pStyle w:val="ListBullet"/>
              <w:rPr>
                <w:lang w:val="en-NZ"/>
              </w:rPr>
            </w:pPr>
            <w:r w:rsidRPr="00BD22AD">
              <w:t>organisation of output</w:t>
            </w:r>
          </w:p>
        </w:tc>
      </w:tr>
      <w:tr w:rsidTr="00BD22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D22AD">
            <w:pPr>
              <w:pStyle w:val="BodyText"/>
              <w:rPr>
                <w:lang w:val="en-NZ"/>
              </w:rPr>
            </w:pPr>
            <w:r w:rsidRPr="00BD22AD">
              <w:rPr>
                <w:rStyle w:val="SpecialBold"/>
              </w:rPr>
              <w:t xml:space="preserve">File output format </w:t>
            </w:r>
            <w:r w:rsidRPr="00BD22AD">
              <w:rPr>
                <w:rStyle w:val="SpecialBold"/>
              </w:rPr>
              <w:t>includes:</w:t>
            </w:r>
          </w:p>
        </w:tc>
        <w:tc>
          <w:tcPr>
            <w:tcW w:w="6312" w:type="dxa"/>
            <w:tcBorders>
              <w:top w:val="nil"/>
              <w:left w:val="nil"/>
              <w:bottom w:val="nil"/>
              <w:right w:val="nil"/>
            </w:tcBorders>
            <w:tcMar>
              <w:top w:w="0" w:type="dxa"/>
              <w:left w:w="62" w:type="dxa"/>
              <w:bottom w:w="0" w:type="dxa"/>
              <w:right w:w="62" w:type="dxa"/>
            </w:tcMar>
          </w:tcPr>
          <w:p w:rsidR="00000000" w:rsidRPr="00BD22AD" w:rsidP="00BD22AD">
            <w:pPr>
              <w:pStyle w:val="ListBullet"/>
            </w:pPr>
            <w:r w:rsidRPr="00BD22AD">
              <w:t>TIFF</w:t>
            </w:r>
          </w:p>
        </w:tc>
      </w:tr>
    </w:tbl>
    <w:p w:rsidR="00000000" w:rsidRPr="00BD22AD" w:rsidP="00BD22AD">
      <w:pPr>
        <w:pStyle w:val="BodyText"/>
      </w:pPr>
    </w:p>
    <w:p w:rsidR="00000000" w:rsidRPr="00BD22AD" w:rsidP="00BD22AD">
      <w:pPr>
        <w:pStyle w:val="AllowPageBreak"/>
      </w:pPr>
    </w:p>
    <w:p w:rsidR="00000000" w:rsidRPr="00BD22AD" w:rsidP="00BD22AD">
      <w:pPr>
        <w:pStyle w:val="Heading1"/>
      </w:pPr>
      <w:bookmarkStart w:id="9" w:name="O_629357"/>
      <w:bookmarkEnd w:id="9"/>
      <w:r w:rsidRPr="00BD22AD">
        <w:t>Unit Mapping Information</w:t>
      </w:r>
    </w:p>
    <w:p w:rsidR="00000000" w:rsidRPr="00BD22AD" w:rsidP="00BD22AD">
      <w:pPr>
        <w:pStyle w:val="BodyText"/>
      </w:pPr>
      <w:r w:rsidRPr="00BD22AD">
        <w:t>Supersedes and is equivalent to LMFID6002A Apply 3-D visualisation techniques to represent interior designs.</w:t>
      </w:r>
    </w:p>
    <w:p w:rsidR="00000000" w:rsidRPr="00BD22AD" w:rsidP="00BD22AD">
      <w:pPr>
        <w:pStyle w:val="AllowPageBreak"/>
      </w:pPr>
    </w:p>
    <w:p w:rsidR="00000000" w:rsidRPr="00BD22AD" w:rsidP="00BD22AD">
      <w:pPr>
        <w:pStyle w:val="Heading1"/>
      </w:pPr>
      <w:bookmarkStart w:id="10" w:name="O_629350"/>
      <w:bookmarkEnd w:id="10"/>
      <w:r w:rsidRPr="00BD22AD">
        <w:t>Links</w:t>
      </w:r>
    </w:p>
    <w:p w:rsidR="00000000" w:rsidRPr="00BD22AD" w:rsidP="00BD22AD">
      <w:pPr>
        <w:pStyle w:val="BodyText"/>
      </w:pPr>
      <w:r w:rsidRPr="00BD22AD">
        <w:t>Companion Volume implementation guides are found in VETNet - https://vetnet.education.gov.au/Pages/TrainingDocs.aspx?q=0601ab95-583a-4e93-b2d4-cfb27b03ed73</w:t>
      </w:r>
    </w:p>
    <w:p w:rsidR="00000000" w:rsidRPr="00BD22AD" w:rsidP="00BD22AD"/>
    <w:sectPr w:rsidSect="00BD22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2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2AD" w:rsidRPr="00D67E67" w:rsidP="00D67E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2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E67" w:rsidP="00BD22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67E67" w:rsidP="00BD22A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67E67" w:rsidP="00BD22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2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E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22AD" w:rsidRPr="00D67E67" w:rsidP="00D67E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2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E67" w:rsidRPr="002D2AF8" w:rsidP="00BD22AD">
    <w:pPr>
      <w:pStyle w:val="Header"/>
      <w:framePr w:wrap="around"/>
    </w:pPr>
    <w:r>
      <w:fldChar w:fldCharType="begin"/>
    </w:r>
    <w:r>
      <w:instrText xml:space="preserve"> TITLE   \* MERGEFORMAT </w:instrText>
    </w:r>
    <w:r>
      <w:fldChar w:fldCharType="separate"/>
    </w:r>
    <w:r>
      <w:t>MSFID6002 Apply 3-D visualisation techniques to represent interior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D67E67" w:rsidP="00BD22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D2B9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C080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2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22AD"/>
    <w:pPr>
      <w:spacing w:before="360" w:after="60"/>
      <w:outlineLvl w:val="0"/>
    </w:pPr>
    <w:rPr>
      <w:sz w:val="32"/>
    </w:rPr>
  </w:style>
  <w:style w:type="paragraph" w:styleId="Heading2">
    <w:name w:val="heading 2"/>
    <w:basedOn w:val="HeadingBase"/>
    <w:next w:val="BodyText"/>
    <w:link w:val="Heading2Char"/>
    <w:qFormat/>
    <w:rsid w:val="00BD22AD"/>
    <w:pPr>
      <w:keepLines/>
      <w:spacing w:before="240" w:after="120"/>
      <w:outlineLvl w:val="1"/>
    </w:pPr>
    <w:rPr>
      <w:sz w:val="28"/>
      <w:szCs w:val="40"/>
    </w:rPr>
  </w:style>
  <w:style w:type="paragraph" w:styleId="Heading3">
    <w:name w:val="heading 3"/>
    <w:basedOn w:val="HeadingBase"/>
    <w:next w:val="BodyText"/>
    <w:link w:val="Heading3Char"/>
    <w:qFormat/>
    <w:rsid w:val="00BD22AD"/>
    <w:pPr>
      <w:spacing w:before="180" w:after="120"/>
      <w:outlineLvl w:val="2"/>
    </w:pPr>
    <w:rPr>
      <w:spacing w:val="-10"/>
      <w:kern w:val="32"/>
    </w:rPr>
  </w:style>
  <w:style w:type="paragraph" w:styleId="Heading4">
    <w:name w:val="heading 4"/>
    <w:basedOn w:val="HeadingBase"/>
    <w:next w:val="BodyText"/>
    <w:link w:val="Heading4Char"/>
    <w:qFormat/>
    <w:rsid w:val="00BD22AD"/>
    <w:pPr>
      <w:spacing w:before="160" w:after="120"/>
      <w:outlineLvl w:val="3"/>
    </w:pPr>
    <w:rPr>
      <w:sz w:val="22"/>
    </w:rPr>
  </w:style>
  <w:style w:type="paragraph" w:styleId="Heading5">
    <w:name w:val="heading 5"/>
    <w:basedOn w:val="HeadingBase"/>
    <w:next w:val="Normal"/>
    <w:link w:val="Heading5Char"/>
    <w:qFormat/>
    <w:rsid w:val="00BD22AD"/>
    <w:pPr>
      <w:spacing w:before="80"/>
      <w:outlineLvl w:val="4"/>
    </w:pPr>
    <w:rPr>
      <w:color w:val="918585"/>
      <w:sz w:val="20"/>
    </w:rPr>
  </w:style>
  <w:style w:type="paragraph" w:styleId="Heading6">
    <w:name w:val="heading 6"/>
    <w:basedOn w:val="HeadingBase"/>
    <w:next w:val="Normal"/>
    <w:link w:val="Heading6Char"/>
    <w:qFormat/>
    <w:rsid w:val="00BD22AD"/>
    <w:pPr>
      <w:spacing w:before="60"/>
      <w:outlineLvl w:val="5"/>
    </w:pPr>
    <w:rPr>
      <w:color w:val="918585"/>
      <w:sz w:val="20"/>
    </w:rPr>
  </w:style>
  <w:style w:type="paragraph" w:styleId="Heading7">
    <w:name w:val="heading 7"/>
    <w:basedOn w:val="Normal"/>
    <w:next w:val="Normal"/>
    <w:link w:val="Heading7Char"/>
    <w:qFormat/>
    <w:rsid w:val="00BD22AD"/>
    <w:pPr>
      <w:ind w:left="720"/>
      <w:outlineLvl w:val="6"/>
    </w:pPr>
    <w:rPr>
      <w:i/>
    </w:rPr>
  </w:style>
  <w:style w:type="paragraph" w:styleId="Heading8">
    <w:name w:val="heading 8"/>
    <w:basedOn w:val="Normal"/>
    <w:next w:val="Normal"/>
    <w:link w:val="Heading8Char"/>
    <w:qFormat/>
    <w:rsid w:val="00BD22AD"/>
    <w:pPr>
      <w:ind w:left="720"/>
      <w:outlineLvl w:val="7"/>
    </w:pPr>
    <w:rPr>
      <w:i/>
    </w:rPr>
  </w:style>
  <w:style w:type="paragraph" w:styleId="Heading9">
    <w:name w:val="heading 9"/>
    <w:basedOn w:val="Normal"/>
    <w:next w:val="Normal"/>
    <w:link w:val="Heading9Char"/>
    <w:qFormat/>
    <w:rsid w:val="00BD22AD"/>
    <w:pPr>
      <w:ind w:left="720"/>
      <w:outlineLvl w:val="8"/>
    </w:pPr>
    <w:rPr>
      <w:i/>
    </w:rPr>
  </w:style>
  <w:style w:type="character" w:default="1" w:styleId="DefaultParagraphFont">
    <w:name w:val="Default Paragraph Font"/>
    <w:uiPriority w:val="1"/>
    <w:unhideWhenUsed/>
    <w:rsid w:val="00BD22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22AD"/>
  </w:style>
  <w:style w:type="character" w:customStyle="1" w:styleId="Heading1Char">
    <w:name w:val="Heading 1 Char"/>
    <w:basedOn w:val="DefaultParagraphFont"/>
    <w:link w:val="Heading1"/>
    <w:rsid w:val="00BD22AD"/>
    <w:rPr>
      <w:rFonts w:ascii="Times New Roman" w:eastAsia="Times New Roman" w:hAnsi="Times New Roman" w:cs="Times New Roman"/>
      <w:b/>
      <w:sz w:val="32"/>
      <w:szCs w:val="20"/>
      <w:lang w:eastAsia="en-US"/>
    </w:rPr>
  </w:style>
  <w:style w:type="paragraph" w:styleId="BodyText">
    <w:name w:val="Body Text"/>
    <w:basedOn w:val="Normal"/>
    <w:link w:val="BodyTextChar"/>
    <w:rsid w:val="00BD22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22AD"/>
    <w:rPr>
      <w:rFonts w:ascii="Times New Roman" w:eastAsia="Times New Roman" w:hAnsi="Times New Roman" w:cs="Times New Roman"/>
      <w:sz w:val="24"/>
      <w:lang w:eastAsia="en-US"/>
    </w:rPr>
  </w:style>
  <w:style w:type="paragraph" w:styleId="ListBullet">
    <w:name w:val="List Bullet"/>
    <w:basedOn w:val="List"/>
    <w:rsid w:val="00BD22AD"/>
    <w:pPr>
      <w:numPr>
        <w:numId w:val="12"/>
      </w:numPr>
      <w:tabs>
        <w:tab w:val="clear" w:pos="340"/>
      </w:tabs>
      <w:spacing w:before="40" w:after="40"/>
    </w:pPr>
  </w:style>
  <w:style w:type="character" w:customStyle="1" w:styleId="SpecialBold">
    <w:name w:val="Special Bold"/>
    <w:basedOn w:val="DefaultParagraphFont"/>
    <w:rsid w:val="00BD22AD"/>
    <w:rPr>
      <w:b/>
      <w:spacing w:val="0"/>
    </w:rPr>
  </w:style>
  <w:style w:type="paragraph" w:customStyle="1" w:styleId="SuperHeading">
    <w:name w:val="SuperHeading"/>
    <w:basedOn w:val="Normal"/>
    <w:rsid w:val="00BD22AD"/>
    <w:pPr>
      <w:spacing w:before="240" w:after="120"/>
      <w:outlineLvl w:val="0"/>
    </w:pPr>
    <w:rPr>
      <w:rFonts w:ascii="Times New Roman" w:hAnsi="Times New Roman"/>
      <w:b/>
      <w:sz w:val="32"/>
    </w:rPr>
  </w:style>
  <w:style w:type="paragraph" w:customStyle="1" w:styleId="AllowPageBreak">
    <w:name w:val="AllowPageBreak"/>
    <w:rsid w:val="00BD22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22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22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22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22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22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22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22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22AD"/>
    <w:rPr>
      <w:rFonts w:ascii="Courier New" w:eastAsia="Times New Roman" w:hAnsi="Courier New" w:cs="Times New Roman"/>
      <w:i/>
      <w:szCs w:val="20"/>
      <w:lang w:eastAsia="en-US"/>
    </w:rPr>
  </w:style>
  <w:style w:type="paragraph" w:customStyle="1" w:styleId="HeadingBase">
    <w:name w:val="Heading Base"/>
    <w:rsid w:val="00BD22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22AD"/>
    <w:pPr>
      <w:tabs>
        <w:tab w:val="right" w:leader="dot" w:pos="9072"/>
      </w:tabs>
      <w:ind w:left="567"/>
    </w:pPr>
    <w:rPr>
      <w:szCs w:val="22"/>
    </w:rPr>
  </w:style>
  <w:style w:type="paragraph" w:customStyle="1" w:styleId="TOCBase">
    <w:name w:val="TOC Base"/>
    <w:rsid w:val="00BD22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22AD"/>
    <w:pPr>
      <w:tabs>
        <w:tab w:val="right" w:leader="dot" w:pos="9072"/>
      </w:tabs>
      <w:spacing w:before="40" w:after="40"/>
      <w:ind w:left="284"/>
    </w:pPr>
    <w:rPr>
      <w:rFonts w:ascii="Times New Roman" w:hAnsi="Times New Roman"/>
    </w:rPr>
  </w:style>
  <w:style w:type="paragraph" w:styleId="TOC1">
    <w:name w:val="toc 1"/>
    <w:basedOn w:val="TOCBase"/>
    <w:next w:val="Normal"/>
    <w:rsid w:val="00BD22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22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22AD"/>
    <w:rPr>
      <w:rFonts w:ascii="Times New Roman" w:eastAsia="Times New Roman" w:hAnsi="Times New Roman" w:cs="Times New Roman"/>
      <w:sz w:val="16"/>
      <w:lang w:eastAsia="en-US"/>
    </w:rPr>
  </w:style>
  <w:style w:type="paragraph" w:styleId="Title">
    <w:name w:val="Title"/>
    <w:basedOn w:val="HeadingBase"/>
    <w:link w:val="TitleChar"/>
    <w:qFormat/>
    <w:rsid w:val="00BD22AD"/>
    <w:pPr>
      <w:spacing w:before="5040"/>
      <w:jc w:val="center"/>
    </w:pPr>
    <w:rPr>
      <w:sz w:val="48"/>
      <w:szCs w:val="72"/>
      <w:lang w:val="en-US"/>
    </w:rPr>
  </w:style>
  <w:style w:type="character" w:customStyle="1" w:styleId="TitleChar">
    <w:name w:val="Title Char"/>
    <w:basedOn w:val="DefaultParagraphFont"/>
    <w:link w:val="Title"/>
    <w:rsid w:val="00BD22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22AD"/>
    <w:pPr>
      <w:tabs>
        <w:tab w:val="left" w:pos="3600"/>
        <w:tab w:val="left" w:pos="3958"/>
      </w:tabs>
    </w:pPr>
  </w:style>
  <w:style w:type="paragraph" w:styleId="List">
    <w:name w:val="List"/>
    <w:basedOn w:val="BodyText"/>
    <w:next w:val="BodyText"/>
    <w:rsid w:val="00BD22AD"/>
    <w:pPr>
      <w:tabs>
        <w:tab w:val="left" w:pos="340"/>
      </w:tabs>
      <w:spacing w:before="60" w:after="60"/>
      <w:ind w:left="340" w:hanging="340"/>
    </w:pPr>
  </w:style>
  <w:style w:type="paragraph" w:customStyle="1" w:styleId="Note">
    <w:name w:val="Note"/>
    <w:basedOn w:val="BodyText"/>
    <w:rsid w:val="00BD22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22AD"/>
    <w:pPr>
      <w:framePr w:wrap="auto" w:hAnchor="text" w:y="6049"/>
    </w:pPr>
    <w:rPr>
      <w:color w:val="000000"/>
      <w:sz w:val="40"/>
    </w:rPr>
  </w:style>
  <w:style w:type="paragraph" w:customStyle="1" w:styleId="TOCTitle">
    <w:name w:val="TOCTitle"/>
    <w:basedOn w:val="Heading1"/>
    <w:rsid w:val="00BD22AD"/>
    <w:pPr>
      <w:spacing w:after="240"/>
      <w:jc w:val="center"/>
      <w:outlineLvl w:val="9"/>
    </w:pPr>
    <w:rPr>
      <w:caps/>
    </w:rPr>
  </w:style>
  <w:style w:type="paragraph" w:customStyle="1" w:styleId="Version">
    <w:name w:val="Version"/>
    <w:rsid w:val="00BD22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22AD"/>
    <w:pPr>
      <w:numPr>
        <w:numId w:val="13"/>
      </w:numPr>
      <w:tabs>
        <w:tab w:val="clear" w:pos="680"/>
      </w:tabs>
    </w:pPr>
  </w:style>
  <w:style w:type="paragraph" w:styleId="Index1">
    <w:name w:val="index 1"/>
    <w:basedOn w:val="Normal"/>
    <w:next w:val="Normal"/>
    <w:semiHidden/>
    <w:rsid w:val="00BD22AD"/>
    <w:pPr>
      <w:keepNext w:val="0"/>
      <w:tabs>
        <w:tab w:val="right" w:pos="4176"/>
      </w:tabs>
      <w:ind w:left="198" w:hanging="198"/>
    </w:pPr>
    <w:rPr>
      <w:rFonts w:ascii="Garamond" w:hAnsi="Garamond"/>
    </w:rPr>
  </w:style>
  <w:style w:type="paragraph" w:styleId="IndexHeading">
    <w:name w:val="index heading"/>
    <w:basedOn w:val="Normal"/>
    <w:next w:val="Index1"/>
    <w:semiHidden/>
    <w:rsid w:val="00BD22AD"/>
    <w:pPr>
      <w:spacing w:before="120" w:after="120"/>
    </w:pPr>
    <w:rPr>
      <w:rFonts w:ascii="Arial" w:hAnsi="Arial"/>
      <w:b/>
      <w:color w:val="918585"/>
      <w:sz w:val="24"/>
    </w:rPr>
  </w:style>
  <w:style w:type="paragraph" w:styleId="Header">
    <w:name w:val="header"/>
    <w:basedOn w:val="Normal"/>
    <w:link w:val="HeaderChar"/>
    <w:rsid w:val="00BD22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22AD"/>
    <w:rPr>
      <w:rFonts w:ascii="Times New Roman" w:eastAsia="Times New Roman" w:hAnsi="Times New Roman" w:cs="Times New Roman"/>
      <w:sz w:val="16"/>
      <w:szCs w:val="20"/>
      <w:lang w:val="en-GB" w:eastAsia="en-US"/>
    </w:rPr>
  </w:style>
  <w:style w:type="paragraph" w:customStyle="1" w:styleId="Chapter">
    <w:name w:val="Chapter"/>
    <w:basedOn w:val="Normal"/>
    <w:rsid w:val="00BD22AD"/>
    <w:pPr>
      <w:spacing w:before="240"/>
    </w:pPr>
    <w:rPr>
      <w:rFonts w:ascii="Times New Roman" w:hAnsi="Times New Roman"/>
      <w:smallCaps/>
      <w:spacing w:val="80"/>
      <w:sz w:val="28"/>
    </w:rPr>
  </w:style>
  <w:style w:type="paragraph" w:customStyle="1" w:styleId="InChapter">
    <w:name w:val="InChapter"/>
    <w:basedOn w:val="Heading3"/>
    <w:rsid w:val="00BD22AD"/>
    <w:pPr>
      <w:spacing w:after="240"/>
      <w:outlineLvl w:val="9"/>
    </w:pPr>
    <w:rPr>
      <w:noProof/>
    </w:rPr>
  </w:style>
  <w:style w:type="paragraph" w:styleId="Index2">
    <w:name w:val="index 2"/>
    <w:basedOn w:val="Normal"/>
    <w:next w:val="Normal"/>
    <w:semiHidden/>
    <w:rsid w:val="00BD22AD"/>
    <w:pPr>
      <w:tabs>
        <w:tab w:val="right" w:pos="4176"/>
      </w:tabs>
      <w:ind w:left="568" w:hanging="284"/>
    </w:pPr>
    <w:rPr>
      <w:rFonts w:ascii="Garamond" w:hAnsi="Garamond"/>
    </w:rPr>
  </w:style>
  <w:style w:type="paragraph" w:customStyle="1" w:styleId="Byline">
    <w:name w:val="Byline"/>
    <w:rsid w:val="00BD22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22AD"/>
    <w:pPr>
      <w:tabs>
        <w:tab w:val="clear" w:pos="3600"/>
        <w:tab w:val="clear" w:pos="3958"/>
      </w:tabs>
      <w:jc w:val="right"/>
    </w:pPr>
  </w:style>
  <w:style w:type="character" w:styleId="Emphasis">
    <w:name w:val="Emphasis"/>
    <w:basedOn w:val="DefaultParagraphFont"/>
    <w:qFormat/>
    <w:rsid w:val="00BD22AD"/>
    <w:rPr>
      <w:i/>
    </w:rPr>
  </w:style>
  <w:style w:type="paragraph" w:styleId="Caption">
    <w:name w:val="caption"/>
    <w:basedOn w:val="BodyText"/>
    <w:next w:val="Normal"/>
    <w:qFormat/>
    <w:rsid w:val="00BD22AD"/>
    <w:pPr>
      <w:framePr w:w="2268" w:hSpace="181" w:vSpace="181" w:wrap="around" w:vAnchor="text" w:hAnchor="page" w:x="1135" w:y="285" w:anchorLock="1"/>
    </w:pPr>
    <w:rPr>
      <w:i/>
    </w:rPr>
  </w:style>
  <w:style w:type="paragraph" w:customStyle="1" w:styleId="MiniTOCTitle">
    <w:name w:val="MiniTOCTitle"/>
    <w:basedOn w:val="Heading4"/>
    <w:rsid w:val="00BD22AD"/>
    <w:pPr>
      <w:spacing w:before="240"/>
      <w:outlineLvl w:val="9"/>
    </w:pPr>
    <w:rPr>
      <w:noProof/>
      <w:sz w:val="24"/>
    </w:rPr>
  </w:style>
  <w:style w:type="paragraph" w:customStyle="1" w:styleId="MiniTOCItem">
    <w:name w:val="MiniTOCItem"/>
    <w:basedOn w:val="ListBullet"/>
    <w:rsid w:val="00BD22AD"/>
    <w:pPr>
      <w:numPr>
        <w:numId w:val="0"/>
      </w:numPr>
      <w:tabs>
        <w:tab w:val="right" w:leader="dot" w:pos="6521"/>
      </w:tabs>
      <w:spacing w:before="0" w:after="0"/>
    </w:pPr>
  </w:style>
  <w:style w:type="paragraph" w:customStyle="1" w:styleId="TOFTitle">
    <w:name w:val="TOFTitle"/>
    <w:basedOn w:val="TOCTitle"/>
    <w:rsid w:val="00BD22AD"/>
  </w:style>
  <w:style w:type="paragraph" w:styleId="TableofFigures">
    <w:name w:val="table of figures"/>
    <w:basedOn w:val="Normal"/>
    <w:next w:val="Normal"/>
    <w:semiHidden/>
    <w:rsid w:val="00BD22AD"/>
    <w:pPr>
      <w:tabs>
        <w:tab w:val="right" w:leader="dot" w:pos="9072"/>
      </w:tabs>
      <w:ind w:left="970" w:hanging="403"/>
    </w:pPr>
    <w:rPr>
      <w:rFonts w:ascii="Times New Roman" w:hAnsi="Times New Roman"/>
      <w:b/>
    </w:rPr>
  </w:style>
  <w:style w:type="paragraph" w:styleId="ListNumber">
    <w:name w:val="List Number"/>
    <w:basedOn w:val="List"/>
    <w:rsid w:val="00BD22AD"/>
    <w:pPr>
      <w:numPr>
        <w:numId w:val="10"/>
      </w:numPr>
    </w:pPr>
  </w:style>
  <w:style w:type="character" w:customStyle="1" w:styleId="WingdingSymbols">
    <w:name w:val="Wingding Symbols"/>
    <w:rsid w:val="00BD22AD"/>
    <w:rPr>
      <w:rFonts w:ascii="Wingdings" w:hAnsi="Wingdings"/>
    </w:rPr>
  </w:style>
  <w:style w:type="paragraph" w:customStyle="1" w:styleId="TableHeading">
    <w:name w:val="Table Heading"/>
    <w:basedOn w:val="HeadingBase"/>
    <w:rsid w:val="00BD22AD"/>
    <w:pPr>
      <w:keepLines/>
      <w:pBdr>
        <w:bottom w:val="single" w:sz="6" w:space="1" w:color="918585"/>
      </w:pBdr>
      <w:spacing w:before="240"/>
    </w:pPr>
  </w:style>
  <w:style w:type="character" w:customStyle="1" w:styleId="HotSpot">
    <w:name w:val="HotSpot"/>
    <w:rsid w:val="00BD22AD"/>
    <w:rPr>
      <w:color w:val="0033CC"/>
      <w:u w:val="none"/>
    </w:rPr>
  </w:style>
  <w:style w:type="paragraph" w:customStyle="1" w:styleId="BodyTextRight">
    <w:name w:val="Body Text Right"/>
    <w:basedOn w:val="BodyText"/>
    <w:rsid w:val="00BD22AD"/>
    <w:pPr>
      <w:spacing w:before="0" w:after="0"/>
      <w:jc w:val="right"/>
    </w:pPr>
  </w:style>
  <w:style w:type="paragraph" w:styleId="Index3">
    <w:name w:val="index 3"/>
    <w:basedOn w:val="ListNumber2"/>
    <w:next w:val="Normal"/>
    <w:semiHidden/>
    <w:rsid w:val="00BD22AD"/>
    <w:pPr>
      <w:numPr>
        <w:numId w:val="0"/>
      </w:numPr>
      <w:tabs>
        <w:tab w:val="right" w:leader="dot" w:pos="4176"/>
      </w:tabs>
    </w:pPr>
  </w:style>
  <w:style w:type="paragraph" w:styleId="ListNumber2">
    <w:name w:val="List Number 2"/>
    <w:basedOn w:val="List2"/>
    <w:rsid w:val="00BD22AD"/>
    <w:pPr>
      <w:numPr>
        <w:numId w:val="9"/>
      </w:numPr>
      <w:tabs>
        <w:tab w:val="clear" w:pos="1060"/>
      </w:tabs>
    </w:pPr>
  </w:style>
  <w:style w:type="paragraph" w:customStyle="1" w:styleId="MarginNote">
    <w:name w:val="Margin Note"/>
    <w:basedOn w:val="BodyText"/>
    <w:rsid w:val="00BD22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22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22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22AD"/>
    <w:rPr>
      <w:sz w:val="32"/>
    </w:rPr>
  </w:style>
  <w:style w:type="paragraph" w:customStyle="1" w:styleId="HeadingProcedure">
    <w:name w:val="Heading Procedure"/>
    <w:basedOn w:val="HeadingBase"/>
    <w:next w:val="Normal"/>
    <w:rsid w:val="00BD22AD"/>
    <w:pPr>
      <w:tabs>
        <w:tab w:val="left" w:pos="0"/>
      </w:tabs>
      <w:spacing w:before="120" w:after="60"/>
    </w:pPr>
    <w:rPr>
      <w:i/>
      <w:color w:val="918585"/>
      <w:sz w:val="22"/>
    </w:rPr>
  </w:style>
  <w:style w:type="paragraph" w:customStyle="1" w:styleId="TableBodyText">
    <w:name w:val="Table Body Text"/>
    <w:basedOn w:val="BodyText"/>
    <w:rsid w:val="00BD22AD"/>
    <w:pPr>
      <w:spacing w:before="60" w:after="60"/>
    </w:pPr>
  </w:style>
  <w:style w:type="paragraph" w:styleId="ListContinue">
    <w:name w:val="List Continue"/>
    <w:basedOn w:val="List"/>
    <w:rsid w:val="00BD22AD"/>
    <w:pPr>
      <w:ind w:firstLine="0"/>
    </w:pPr>
  </w:style>
  <w:style w:type="paragraph" w:customStyle="1" w:styleId="ListNote">
    <w:name w:val="List Note"/>
    <w:basedOn w:val="List"/>
    <w:rsid w:val="00BD22AD"/>
    <w:pPr>
      <w:pBdr>
        <w:top w:val="single" w:sz="6" w:space="2" w:color="918585"/>
        <w:bottom w:val="single" w:sz="6" w:space="2" w:color="918585"/>
      </w:pBdr>
      <w:tabs>
        <w:tab w:val="left" w:pos="1021"/>
      </w:tabs>
      <w:ind w:firstLine="0"/>
    </w:pPr>
  </w:style>
  <w:style w:type="paragraph" w:customStyle="1" w:styleId="Warning">
    <w:name w:val="Warning"/>
    <w:basedOn w:val="BodyText"/>
    <w:rsid w:val="00BD22AD"/>
    <w:pPr>
      <w:shd w:val="clear" w:color="auto" w:fill="D9D9D9"/>
      <w:tabs>
        <w:tab w:val="left" w:pos="992"/>
      </w:tabs>
      <w:ind w:left="119" w:right="119"/>
    </w:pPr>
    <w:rPr>
      <w:sz w:val="20"/>
    </w:rPr>
  </w:style>
  <w:style w:type="paragraph" w:customStyle="1" w:styleId="MarginIcons">
    <w:name w:val="Margin Icons"/>
    <w:basedOn w:val="BodyText"/>
    <w:rsid w:val="00BD22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22AD"/>
    <w:rPr>
      <w:rFonts w:ascii="Courier New" w:hAnsi="Courier New"/>
    </w:rPr>
  </w:style>
  <w:style w:type="paragraph" w:customStyle="1" w:styleId="NoteBullet">
    <w:name w:val="Note Bullet"/>
    <w:basedOn w:val="Note"/>
    <w:rsid w:val="00BD22AD"/>
    <w:pPr>
      <w:tabs>
        <w:tab w:val="clear" w:pos="680"/>
      </w:tabs>
      <w:spacing w:before="60" w:after="60"/>
    </w:pPr>
  </w:style>
  <w:style w:type="paragraph" w:customStyle="1" w:styleId="SubHeading2">
    <w:name w:val="SubHeading2"/>
    <w:basedOn w:val="HeadingBase"/>
    <w:rsid w:val="00BD22AD"/>
    <w:pPr>
      <w:spacing w:before="240" w:after="60"/>
    </w:pPr>
    <w:rPr>
      <w:sz w:val="20"/>
    </w:rPr>
  </w:style>
  <w:style w:type="paragraph" w:customStyle="1" w:styleId="SubHeading1">
    <w:name w:val="SubHeading1"/>
    <w:basedOn w:val="HeadingBase"/>
    <w:rsid w:val="00BD22AD"/>
    <w:pPr>
      <w:spacing w:before="240" w:after="60"/>
    </w:pPr>
    <w:rPr>
      <w:color w:val="918585"/>
      <w:sz w:val="22"/>
    </w:rPr>
  </w:style>
  <w:style w:type="paragraph" w:customStyle="1" w:styleId="SideHeading">
    <w:name w:val="Side Heading"/>
    <w:basedOn w:val="HeadingBase"/>
    <w:rsid w:val="00BD22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22AD"/>
    <w:pPr>
      <w:tabs>
        <w:tab w:val="num" w:pos="360"/>
      </w:tabs>
    </w:pPr>
  </w:style>
  <w:style w:type="paragraph" w:styleId="PlainText">
    <w:name w:val="Plain Text"/>
    <w:basedOn w:val="Normal"/>
    <w:link w:val="PlainTextChar"/>
    <w:rsid w:val="00BD22AD"/>
    <w:rPr>
      <w:sz w:val="20"/>
    </w:rPr>
  </w:style>
  <w:style w:type="character" w:customStyle="1" w:styleId="PlainTextChar">
    <w:name w:val="Plain Text Char"/>
    <w:basedOn w:val="DefaultParagraphFont"/>
    <w:link w:val="PlainText"/>
    <w:rsid w:val="00BD22AD"/>
    <w:rPr>
      <w:rFonts w:ascii="Courier New" w:eastAsia="Times New Roman" w:hAnsi="Courier New" w:cs="Times New Roman"/>
      <w:sz w:val="20"/>
      <w:szCs w:val="20"/>
      <w:lang w:eastAsia="en-US"/>
    </w:rPr>
  </w:style>
  <w:style w:type="character" w:customStyle="1" w:styleId="MenuOption">
    <w:name w:val="Menu Option"/>
    <w:basedOn w:val="DefaultParagraphFont"/>
    <w:rsid w:val="00BD22AD"/>
    <w:rPr>
      <w:b/>
      <w:smallCaps/>
    </w:rPr>
  </w:style>
  <w:style w:type="paragraph" w:customStyle="1" w:styleId="TableListNumber">
    <w:name w:val="Table List Number"/>
    <w:basedOn w:val="ListNumber"/>
    <w:rsid w:val="00BD22AD"/>
    <w:pPr>
      <w:numPr>
        <w:numId w:val="0"/>
      </w:numPr>
    </w:pPr>
  </w:style>
  <w:style w:type="paragraph" w:styleId="TOC4">
    <w:name w:val="toc 4"/>
    <w:basedOn w:val="TOCBase"/>
    <w:next w:val="Normal"/>
    <w:semiHidden/>
    <w:rsid w:val="00BD22AD"/>
    <w:pPr>
      <w:tabs>
        <w:tab w:val="right" w:leader="dot" w:pos="9071"/>
      </w:tabs>
      <w:ind w:left="1701"/>
    </w:pPr>
  </w:style>
  <w:style w:type="paragraph" w:customStyle="1" w:styleId="ListAlpha">
    <w:name w:val="List Alpha"/>
    <w:basedOn w:val="List"/>
    <w:rsid w:val="00BD22AD"/>
    <w:pPr>
      <w:numPr>
        <w:numId w:val="8"/>
      </w:numPr>
    </w:pPr>
  </w:style>
  <w:style w:type="paragraph" w:customStyle="1" w:styleId="ListAlpha2">
    <w:name w:val="List Alpha 2"/>
    <w:basedOn w:val="List2"/>
    <w:rsid w:val="00BD22AD"/>
    <w:pPr>
      <w:numPr>
        <w:numId w:val="7"/>
      </w:numPr>
    </w:pPr>
  </w:style>
  <w:style w:type="paragraph" w:styleId="List2">
    <w:name w:val="List 2"/>
    <w:basedOn w:val="BodyText"/>
    <w:rsid w:val="00BD22AD"/>
    <w:pPr>
      <w:tabs>
        <w:tab w:val="left" w:pos="680"/>
      </w:tabs>
      <w:spacing w:before="60" w:after="60"/>
      <w:ind w:left="680" w:hanging="340"/>
    </w:pPr>
  </w:style>
  <w:style w:type="paragraph" w:styleId="List3">
    <w:name w:val="List 3"/>
    <w:basedOn w:val="BodyText"/>
    <w:rsid w:val="00BD22AD"/>
    <w:pPr>
      <w:tabs>
        <w:tab w:val="left" w:pos="1021"/>
      </w:tabs>
      <w:spacing w:before="60" w:after="60"/>
      <w:ind w:left="1020" w:hanging="340"/>
    </w:pPr>
  </w:style>
  <w:style w:type="paragraph" w:styleId="List4">
    <w:name w:val="List 4"/>
    <w:basedOn w:val="BodyText"/>
    <w:rsid w:val="00BD22AD"/>
    <w:pPr>
      <w:tabs>
        <w:tab w:val="left" w:pos="1361"/>
      </w:tabs>
      <w:spacing w:before="60" w:after="60"/>
      <w:ind w:left="1361" w:hanging="340"/>
    </w:pPr>
  </w:style>
  <w:style w:type="paragraph" w:styleId="List5">
    <w:name w:val="List 5"/>
    <w:basedOn w:val="BodyText"/>
    <w:rsid w:val="00BD22AD"/>
    <w:pPr>
      <w:tabs>
        <w:tab w:val="left" w:pos="1701"/>
      </w:tabs>
      <w:spacing w:before="60" w:after="60"/>
      <w:ind w:left="1701" w:hanging="340"/>
    </w:pPr>
  </w:style>
  <w:style w:type="paragraph" w:styleId="ListBullet3">
    <w:name w:val="List Bullet 3"/>
    <w:basedOn w:val="List3"/>
    <w:rsid w:val="00BD22AD"/>
    <w:pPr>
      <w:numPr>
        <w:numId w:val="14"/>
      </w:numPr>
      <w:tabs>
        <w:tab w:val="clear" w:pos="1021"/>
      </w:tabs>
      <w:ind w:left="1037" w:hanging="357"/>
    </w:pPr>
  </w:style>
  <w:style w:type="paragraph" w:styleId="ListBullet4">
    <w:name w:val="List Bullet 4"/>
    <w:basedOn w:val="List4"/>
    <w:rsid w:val="00BD22AD"/>
    <w:pPr>
      <w:numPr>
        <w:numId w:val="2"/>
      </w:numPr>
      <w:tabs>
        <w:tab w:val="clear" w:pos="1361"/>
      </w:tabs>
    </w:pPr>
  </w:style>
  <w:style w:type="paragraph" w:styleId="ListBullet5">
    <w:name w:val="List Bullet 5"/>
    <w:basedOn w:val="List5"/>
    <w:rsid w:val="00BD22AD"/>
    <w:pPr>
      <w:numPr>
        <w:numId w:val="3"/>
      </w:numPr>
    </w:pPr>
  </w:style>
  <w:style w:type="paragraph" w:styleId="ListContinue2">
    <w:name w:val="List Continue 2"/>
    <w:basedOn w:val="List2"/>
    <w:rsid w:val="00BD22AD"/>
    <w:pPr>
      <w:ind w:firstLine="0"/>
    </w:pPr>
  </w:style>
  <w:style w:type="paragraph" w:styleId="ListContinue3">
    <w:name w:val="List Continue 3"/>
    <w:basedOn w:val="List3"/>
    <w:rsid w:val="00BD22AD"/>
    <w:pPr>
      <w:ind w:left="1021" w:firstLine="0"/>
    </w:pPr>
  </w:style>
  <w:style w:type="paragraph" w:styleId="ListContinue4">
    <w:name w:val="List Continue 4"/>
    <w:basedOn w:val="List4"/>
    <w:rsid w:val="00BD22AD"/>
    <w:pPr>
      <w:ind w:firstLine="0"/>
    </w:pPr>
  </w:style>
  <w:style w:type="paragraph" w:styleId="ListContinue5">
    <w:name w:val="List Continue 5"/>
    <w:basedOn w:val="List5"/>
    <w:rsid w:val="00BD22AD"/>
    <w:pPr>
      <w:ind w:firstLine="0"/>
    </w:pPr>
  </w:style>
  <w:style w:type="paragraph" w:styleId="ListNumber3">
    <w:name w:val="List Number 3"/>
    <w:basedOn w:val="List3"/>
    <w:rsid w:val="00BD22AD"/>
    <w:pPr>
      <w:numPr>
        <w:numId w:val="4"/>
      </w:numPr>
    </w:pPr>
  </w:style>
  <w:style w:type="paragraph" w:styleId="ListNumber4">
    <w:name w:val="List Number 4"/>
    <w:basedOn w:val="List4"/>
    <w:rsid w:val="00BD22AD"/>
    <w:pPr>
      <w:numPr>
        <w:numId w:val="5"/>
      </w:numPr>
    </w:pPr>
  </w:style>
  <w:style w:type="paragraph" w:styleId="ListNumber5">
    <w:name w:val="List Number 5"/>
    <w:basedOn w:val="List5"/>
    <w:rsid w:val="00BD22AD"/>
    <w:pPr>
      <w:numPr>
        <w:numId w:val="6"/>
      </w:numPr>
    </w:pPr>
  </w:style>
  <w:style w:type="paragraph" w:styleId="BlockText">
    <w:name w:val="Block Text"/>
    <w:basedOn w:val="Normal"/>
    <w:rsid w:val="00BD22AD"/>
    <w:pPr>
      <w:spacing w:after="120"/>
      <w:ind w:left="1440" w:right="1440"/>
    </w:pPr>
  </w:style>
  <w:style w:type="character" w:customStyle="1" w:styleId="Subscript">
    <w:name w:val="Subscript"/>
    <w:basedOn w:val="DefaultParagraphFont"/>
    <w:rsid w:val="00BD22AD"/>
    <w:rPr>
      <w:sz w:val="16"/>
      <w:vertAlign w:val="subscript"/>
    </w:rPr>
  </w:style>
  <w:style w:type="character" w:customStyle="1" w:styleId="Superscript">
    <w:name w:val="Superscript"/>
    <w:basedOn w:val="DefaultParagraphFont"/>
    <w:rsid w:val="00BD22AD"/>
    <w:rPr>
      <w:sz w:val="16"/>
      <w:vertAlign w:val="superscript"/>
    </w:rPr>
  </w:style>
  <w:style w:type="character" w:customStyle="1" w:styleId="Symbols">
    <w:name w:val="Symbols"/>
    <w:basedOn w:val="DefaultParagraphFont"/>
    <w:rsid w:val="00BD22AD"/>
    <w:rPr>
      <w:rFonts w:ascii="Symbol" w:hAnsi="Symbol"/>
    </w:rPr>
  </w:style>
  <w:style w:type="character" w:customStyle="1" w:styleId="MenuOptions">
    <w:name w:val="Menu Options"/>
    <w:basedOn w:val="DefaultParagraphFont"/>
    <w:rsid w:val="00BD22AD"/>
    <w:rPr>
      <w:rFonts w:ascii="Arial Narrow" w:hAnsi="Arial Narrow"/>
      <w:smallCaps/>
    </w:rPr>
  </w:style>
  <w:style w:type="character" w:customStyle="1" w:styleId="Buttons">
    <w:name w:val="Buttons"/>
    <w:basedOn w:val="DefaultParagraphFont"/>
    <w:rsid w:val="00BD22AD"/>
    <w:rPr>
      <w:b/>
    </w:rPr>
  </w:style>
  <w:style w:type="character" w:customStyle="1" w:styleId="Underlined">
    <w:name w:val="Underlined"/>
    <w:basedOn w:val="DefaultParagraphFont"/>
    <w:rsid w:val="00BD22AD"/>
    <w:rPr>
      <w:u w:val="single"/>
    </w:rPr>
  </w:style>
  <w:style w:type="paragraph" w:customStyle="1" w:styleId="TableBodyTextRight">
    <w:name w:val="Table Body Text Right"/>
    <w:basedOn w:val="TableBodyText"/>
    <w:rsid w:val="00BD22AD"/>
    <w:pPr>
      <w:widowControl w:val="0"/>
      <w:autoSpaceDE w:val="0"/>
      <w:autoSpaceDN w:val="0"/>
      <w:adjustRightInd w:val="0"/>
      <w:jc w:val="right"/>
    </w:pPr>
    <w:rPr>
      <w:rFonts w:cs="Arial"/>
      <w:szCs w:val="18"/>
    </w:rPr>
  </w:style>
  <w:style w:type="paragraph" w:customStyle="1" w:styleId="CopyrightText">
    <w:name w:val="Copyright Text"/>
    <w:basedOn w:val="BodyText"/>
    <w:rsid w:val="00BD22AD"/>
    <w:rPr>
      <w:sz w:val="18"/>
    </w:rPr>
  </w:style>
  <w:style w:type="paragraph" w:customStyle="1" w:styleId="BodySmallRight">
    <w:name w:val="Body Small Right"/>
    <w:basedOn w:val="BodyTextRight"/>
    <w:rsid w:val="00BD22AD"/>
    <w:rPr>
      <w:sz w:val="18"/>
      <w:szCs w:val="18"/>
    </w:rPr>
  </w:style>
  <w:style w:type="paragraph" w:customStyle="1" w:styleId="MarginEdition">
    <w:name w:val="Margin Edition"/>
    <w:basedOn w:val="MarginNote"/>
    <w:rsid w:val="00BD22AD"/>
    <w:pPr>
      <w:spacing w:before="0" w:after="0"/>
    </w:pPr>
    <w:rPr>
      <w:rFonts w:ascii="Times New Roman" w:hAnsi="Times New Roman"/>
      <w:color w:val="999999"/>
    </w:rPr>
  </w:style>
  <w:style w:type="paragraph" w:customStyle="1" w:styleId="Spacer">
    <w:name w:val="Spacer"/>
    <w:basedOn w:val="Normal"/>
    <w:rsid w:val="00BD22AD"/>
    <w:rPr>
      <w:sz w:val="2"/>
      <w:szCs w:val="2"/>
    </w:rPr>
  </w:style>
  <w:style w:type="character" w:customStyle="1" w:styleId="Small">
    <w:name w:val="Small"/>
    <w:basedOn w:val="DefaultParagraphFont"/>
    <w:rsid w:val="00BD22AD"/>
    <w:rPr>
      <w:sz w:val="16"/>
    </w:rPr>
  </w:style>
  <w:style w:type="paragraph" w:customStyle="1" w:styleId="WideTable">
    <w:name w:val="Wide Table"/>
    <w:basedOn w:val="Normal"/>
    <w:rsid w:val="00BD22AD"/>
    <w:pPr>
      <w:ind w:left="-1418"/>
    </w:pPr>
    <w:rPr>
      <w:sz w:val="2"/>
      <w:szCs w:val="2"/>
    </w:rPr>
  </w:style>
  <w:style w:type="character" w:styleId="PageNumber">
    <w:name w:val="page number"/>
    <w:basedOn w:val="DefaultParagraphFont"/>
    <w:rsid w:val="00BD22AD"/>
  </w:style>
  <w:style w:type="paragraph" w:styleId="Quote">
    <w:name w:val="Quote"/>
    <w:basedOn w:val="Heading1"/>
    <w:link w:val="QuoteChar"/>
    <w:qFormat/>
    <w:rsid w:val="00BD22AD"/>
    <w:rPr>
      <w:b w:val="0"/>
      <w:sz w:val="72"/>
      <w:szCs w:val="72"/>
      <w:lang w:val="en-NZ"/>
    </w:rPr>
  </w:style>
  <w:style w:type="character" w:customStyle="1" w:styleId="QuoteChar">
    <w:name w:val="Quote Char"/>
    <w:basedOn w:val="DefaultParagraphFont"/>
    <w:link w:val="Quote"/>
    <w:rsid w:val="00BD22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22AD"/>
    <w:pPr>
      <w:pageBreakBefore/>
    </w:pPr>
  </w:style>
  <w:style w:type="paragraph" w:customStyle="1" w:styleId="Border">
    <w:name w:val="Border"/>
    <w:basedOn w:val="Normal"/>
    <w:qFormat/>
    <w:rsid w:val="00BD22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22AD"/>
    <w:rPr>
      <w:b/>
      <w:bCs/>
      <w:i/>
      <w:iCs/>
      <w:color w:val="auto"/>
    </w:rPr>
  </w:style>
  <w:style w:type="paragraph" w:styleId="IntenseQuote">
    <w:name w:val="Intense Quote"/>
    <w:basedOn w:val="Normal"/>
    <w:next w:val="Normal"/>
    <w:link w:val="IntenseQuoteChar"/>
    <w:uiPriority w:val="30"/>
    <w:qFormat/>
    <w:rsid w:val="00BD22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22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22AD"/>
    <w:rPr>
      <w:smallCaps/>
      <w:color w:val="auto"/>
      <w:u w:val="single"/>
    </w:rPr>
  </w:style>
  <w:style w:type="character" w:styleId="IntenseReference">
    <w:name w:val="Intense Reference"/>
    <w:basedOn w:val="DefaultParagraphFont"/>
    <w:uiPriority w:val="32"/>
    <w:qFormat/>
    <w:rsid w:val="00BD22AD"/>
    <w:rPr>
      <w:b/>
      <w:bCs/>
      <w:smallCaps/>
      <w:color w:val="auto"/>
      <w:spacing w:val="5"/>
      <w:u w:val="single"/>
    </w:rPr>
  </w:style>
  <w:style w:type="paragraph" w:customStyle="1" w:styleId="2ColumnHeading">
    <w:name w:val="2Column Heading"/>
    <w:basedOn w:val="BodyText"/>
    <w:qFormat/>
    <w:rsid w:val="00BD22AD"/>
    <w:pPr>
      <w:spacing w:after="60"/>
      <w:ind w:left="-2268"/>
    </w:pPr>
    <w:rPr>
      <w:b/>
    </w:rPr>
  </w:style>
  <w:style w:type="paragraph" w:customStyle="1" w:styleId="Heading1TOC">
    <w:name w:val="Heading1 TOC"/>
    <w:basedOn w:val="Normal"/>
    <w:qFormat/>
    <w:rsid w:val="00BD22AD"/>
    <w:pPr>
      <w:spacing w:before="240" w:after="120"/>
    </w:pPr>
    <w:rPr>
      <w:rFonts w:ascii="Times New Roman" w:hAnsi="Times New Roman"/>
      <w:b/>
      <w:sz w:val="32"/>
    </w:rPr>
  </w:style>
  <w:style w:type="paragraph" w:customStyle="1" w:styleId="Heading2TOC">
    <w:name w:val="Heading2 TOC"/>
    <w:basedOn w:val="Normal"/>
    <w:qFormat/>
    <w:rsid w:val="00BD22AD"/>
    <w:pPr>
      <w:spacing w:before="240" w:after="60"/>
    </w:pPr>
    <w:rPr>
      <w:rFonts w:ascii="Times New Roman" w:hAnsi="Times New Roman"/>
      <w:b/>
      <w:sz w:val="28"/>
    </w:rPr>
  </w:style>
  <w:style w:type="character" w:customStyle="1" w:styleId="Underline">
    <w:name w:val="Underline"/>
    <w:basedOn w:val="DefaultParagraphFont"/>
    <w:qFormat/>
    <w:rsid w:val="00BD22AD"/>
    <w:rPr>
      <w:u w:val="single"/>
    </w:rPr>
  </w:style>
  <w:style w:type="character" w:customStyle="1" w:styleId="BoldandItalics">
    <w:name w:val="Bold and Italics"/>
    <w:qFormat/>
    <w:rsid w:val="00BD22AD"/>
    <w:rPr>
      <w:b/>
      <w:i/>
      <w:u w:val="none"/>
    </w:rPr>
  </w:style>
  <w:style w:type="paragraph" w:styleId="BalloonText">
    <w:name w:val="Balloon Text"/>
    <w:basedOn w:val="Normal"/>
    <w:link w:val="BalloonTextChar"/>
    <w:rsid w:val="00BD22AD"/>
    <w:rPr>
      <w:rFonts w:ascii="Tahoma" w:hAnsi="Tahoma" w:cs="Tahoma"/>
      <w:sz w:val="16"/>
      <w:szCs w:val="16"/>
    </w:rPr>
  </w:style>
  <w:style w:type="character" w:customStyle="1" w:styleId="BalloonTextChar">
    <w:name w:val="Balloon Text Char"/>
    <w:basedOn w:val="DefaultParagraphFont"/>
    <w:link w:val="BalloonText"/>
    <w:rsid w:val="00BD22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22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22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22AD"/>
    <w:rPr>
      <w:b/>
      <w:color w:val="660033"/>
      <w:spacing w:val="0"/>
    </w:rPr>
  </w:style>
  <w:style w:type="paragraph" w:customStyle="1" w:styleId="Nameditemlist">
    <w:name w:val="Named item list"/>
    <w:basedOn w:val="BodyText"/>
    <w:qFormat/>
    <w:rsid w:val="00BD22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863</Words>
  <Characters>5752</Characters>
  <Application>Microsoft Office Word</Application>
  <DocSecurity>0</DocSecurity>
  <Lines>286</Lines>
  <Paragraphs>180</Paragraphs>
  <ScaleCrop>false</ScaleCrop>
  <Company>Author-it Software Corporation Ltd.</Company>
  <LinksUpToDate>false</LinksUpToDate>
  <CharactersWithSpaces>6559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MSFID6002 Apply 3-D visualisation techniques to represent interior designs</dc:title>
  <dc:subject>Approved</dc:subject>
  <dc:creator>Manufacturing Skills Australia</dc:creator>
  <cp:keywords>Release: 1</cp:keywords>
  <dc:description>Review Date: 12 April 2008</dc:description>
  <cp:lastModifiedBy>TPCMS</cp:lastModifiedBy>
  <cp:revision>3</cp:revision>
  <dcterms:created xsi:type="dcterms:W3CDTF">2016-12-09T03:27:00Z</dcterms:created>
  <dcterms:modified xsi:type="dcterms:W3CDTF">2016-12-09T03:27:00Z</dcterms:modified>
</cp:coreProperties>
</file>