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874" w:rsidP="00E168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MSFID5017 Develop event decoration proposals</w:t>
      </w:r>
      <w:r>
        <w:fldChar w:fldCharType="end"/>
      </w:r>
    </w:p>
    <w:p w:rsidR="00E16874" w:rsidP="00E16874">
      <w:pPr>
        <w:pStyle w:val="Version"/>
        <w:sectPr w:rsidSect="00924F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F4C" w:rsidP="00924F4C">
      <w:pPr>
        <w:pStyle w:val="SuperHeading"/>
      </w:pPr>
      <w:r w:rsidRPr="00924F4C">
        <w:t>MSFID5017 Develop event decoration proposals</w:t>
      </w:r>
    </w:p>
    <w:p w:rsidR="00000000" w:rsidRPr="00924F4C" w:rsidP="00924F4C">
      <w:pPr>
        <w:pStyle w:val="Heading1"/>
      </w:pPr>
      <w:bookmarkStart w:id="1" w:name="O_1012124"/>
      <w:bookmarkEnd w:id="1"/>
      <w:r w:rsidRPr="00924F4C">
        <w:t>Modification History</w:t>
      </w:r>
    </w:p>
    <w:p w:rsidR="00000000" w:rsidRPr="00924F4C" w:rsidP="00E16874">
      <w:pPr>
        <w:pStyle w:val="BodyText"/>
      </w:pPr>
      <w:r w:rsidRPr="00924F4C">
        <w:t>Release 1. Supersedes and is equivalent to MSFID5007 Decorate for events.</w:t>
      </w:r>
    </w:p>
    <w:p w:rsidR="00000000" w:rsidRPr="00924F4C" w:rsidP="00924F4C">
      <w:pPr>
        <w:pStyle w:val="Heading1"/>
      </w:pPr>
      <w:bookmarkStart w:id="2" w:name="O_1012125"/>
      <w:bookmarkEnd w:id="2"/>
      <w:r w:rsidRPr="00924F4C">
        <w:t>Application</w:t>
      </w:r>
    </w:p>
    <w:p w:rsidR="00000000" w:rsidRPr="00924F4C" w:rsidP="00E16874">
      <w:pPr>
        <w:pStyle w:val="BodyText"/>
      </w:pPr>
      <w:r w:rsidRPr="00924F4C">
        <w:t>This unit describes the skills and knowledge required to analyse the project brief and event information, develop and ref</w:t>
      </w:r>
      <w:r w:rsidRPr="00924F4C">
        <w:t>ine decoration ideas and present those ideas as fully specified proposals.</w:t>
      </w:r>
    </w:p>
    <w:p w:rsidR="00000000" w:rsidRPr="00924F4C" w:rsidP="00E16874">
      <w:pPr>
        <w:pStyle w:val="BodyText"/>
      </w:pPr>
      <w:r w:rsidRPr="00924F4C">
        <w:t>This unit applies to interior decorators and designers. They analyse and compare information from a wide range of different sources to develop and plan decoration solutions for a sp</w:t>
      </w:r>
      <w:r w:rsidRPr="00924F4C">
        <w:t>ecific event.</w:t>
      </w:r>
    </w:p>
    <w:p w:rsidR="00E16874" w:rsidP="00E16874">
      <w:pPr>
        <w:pStyle w:val="BodyText"/>
      </w:pPr>
      <w:r w:rsidRPr="00924F4C">
        <w:t>Licensing, legislative or certification requirements may apply to this unit and relevant state/territory and local government agencies should be consulted to determine any necessary certification or licensing for undertaking interior decorati</w:t>
      </w:r>
      <w:r w:rsidRPr="00924F4C">
        <w:t>on and design work. Access to construction sites requires certification of general induction training specified by the National Code of Practice for Induction for Construction Work (ASCC 2007).</w:t>
      </w:r>
    </w:p>
    <w:p w:rsidR="00000000" w:rsidRPr="00924F4C" w:rsidP="00924F4C">
      <w:pPr>
        <w:pStyle w:val="Heading1"/>
      </w:pPr>
      <w:bookmarkStart w:id="3" w:name="O_1012126"/>
      <w:bookmarkEnd w:id="3"/>
      <w:r w:rsidRPr="00924F4C">
        <w:t>Pre-requisite Unit</w:t>
      </w:r>
    </w:p>
    <w:p w:rsidR="00000000" w:rsidRPr="00924F4C" w:rsidP="00E16874">
      <w:pPr>
        <w:pStyle w:val="BodyText"/>
      </w:pPr>
      <w:r w:rsidRPr="00924F4C">
        <w:t>N/A</w:t>
      </w:r>
    </w:p>
    <w:p w:rsidR="00000000" w:rsidRPr="00924F4C" w:rsidP="00924F4C">
      <w:pPr>
        <w:pStyle w:val="Heading1"/>
      </w:pPr>
      <w:bookmarkStart w:id="4" w:name="O_1012128"/>
      <w:bookmarkEnd w:id="4"/>
      <w:r w:rsidRPr="00924F4C">
        <w:t>Unit Sector</w:t>
      </w:r>
    </w:p>
    <w:p w:rsidR="00000000" w:rsidRPr="00924F4C" w:rsidP="00E16874">
      <w:pPr>
        <w:pStyle w:val="BodyText"/>
      </w:pPr>
      <w:r w:rsidRPr="00924F4C">
        <w:t>Interior Decoration and Design</w:t>
      </w:r>
    </w:p>
    <w:p w:rsidR="00000000" w:rsidRPr="00924F4C" w:rsidP="00924F4C">
      <w:pPr>
        <w:pStyle w:val="Heading1"/>
      </w:pPr>
      <w:bookmarkStart w:id="5" w:name="O_1012129"/>
      <w:bookmarkEnd w:id="5"/>
      <w:r w:rsidRPr="00924F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E16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F4C" w:rsidP="00924F4C">
            <w:pPr>
              <w:pStyle w:val="BodyText"/>
            </w:pPr>
            <w:r w:rsidRPr="00924F4C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F4C">
            <w:pPr>
              <w:pStyle w:val="BodyText"/>
              <w:rPr>
                <w:lang w:val="en-NZ"/>
              </w:rPr>
            </w:pPr>
            <w:r w:rsidRPr="00924F4C">
              <w:rPr>
                <w:rStyle w:val="SpecialBold"/>
              </w:rPr>
              <w:t>Performance Criteria</w:t>
            </w:r>
          </w:p>
        </w:tc>
      </w:tr>
      <w:tr w:rsidTr="00E16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F4C" w:rsidP="00924F4C">
            <w:pPr>
              <w:pStyle w:val="BodyText"/>
            </w:pPr>
            <w:r w:rsidRPr="00924F4C">
              <w:rPr>
                <w:rStyle w:val="Emphasis"/>
              </w:rPr>
              <w:t xml:space="preserve">Elements describe the </w:t>
            </w:r>
            <w:r w:rsidRPr="00924F4C">
              <w:t xml:space="preserve">essential </w:t>
            </w:r>
            <w:r w:rsidRPr="00924F4C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F4C">
            <w:pPr>
              <w:pStyle w:val="BodyText"/>
              <w:rPr>
                <w:lang w:val="en-NZ"/>
              </w:rPr>
            </w:pPr>
            <w:r w:rsidRPr="00924F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6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F4C">
            <w:pPr>
              <w:pStyle w:val="BodyText"/>
              <w:rPr>
                <w:lang w:val="en-NZ"/>
              </w:rPr>
            </w:pPr>
            <w:r w:rsidRPr="00924F4C">
              <w:t>1. Analyse the project brief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F4C" w:rsidP="00924F4C">
            <w:pPr>
              <w:pStyle w:val="BodyText"/>
            </w:pPr>
            <w:r w:rsidRPr="00924F4C">
              <w:t>1.1 Evaluate project specifications, parameters and constraints, and confirm with client</w:t>
            </w:r>
          </w:p>
          <w:p w:rsidR="00000000" w:rsidRPr="00924F4C" w:rsidP="00924F4C">
            <w:pPr>
              <w:pStyle w:val="BodyText"/>
            </w:pPr>
            <w:r w:rsidRPr="00924F4C">
              <w:t>1.2 Select work resources based on the ne</w:t>
            </w:r>
            <w:r w:rsidRPr="00924F4C">
              <w:t>eds of the project</w:t>
            </w:r>
          </w:p>
          <w:p w:rsidR="00000000" w:rsidP="00924F4C">
            <w:pPr>
              <w:pStyle w:val="BodyText"/>
              <w:rPr>
                <w:lang w:val="en-NZ"/>
              </w:rPr>
            </w:pPr>
            <w:r w:rsidRPr="00924F4C">
              <w:t>1.3 Identify key project stakeholders and establish required communication protocols</w:t>
            </w:r>
          </w:p>
        </w:tc>
      </w:tr>
      <w:tr w:rsidTr="00E16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F4C">
            <w:pPr>
              <w:pStyle w:val="BodyText"/>
              <w:rPr>
                <w:lang w:val="en-NZ"/>
              </w:rPr>
            </w:pPr>
            <w:r w:rsidRPr="00924F4C">
              <w:t xml:space="preserve">2. Analyse event </w:t>
            </w:r>
            <w:r w:rsidRPr="00924F4C">
              <w:t>information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F4C" w:rsidP="00924F4C">
            <w:pPr>
              <w:pStyle w:val="BodyText"/>
            </w:pPr>
            <w:r w:rsidRPr="00924F4C">
              <w:t xml:space="preserve">2.1 Determine size of space and identify and assess aspects of the </w:t>
            </w:r>
            <w:r w:rsidRPr="00924F4C">
              <w:t>event space that impact on potential solutions</w:t>
            </w:r>
          </w:p>
          <w:p w:rsidR="00000000" w:rsidRPr="00924F4C" w:rsidP="00924F4C">
            <w:pPr>
              <w:pStyle w:val="BodyText"/>
            </w:pPr>
            <w:r w:rsidRPr="00924F4C">
              <w:t>2.2 Analyse event theme and marketing strategy for impact on decoration</w:t>
            </w:r>
          </w:p>
          <w:p w:rsidR="00000000" w:rsidRPr="00924F4C" w:rsidP="00924F4C">
            <w:pPr>
              <w:pStyle w:val="BodyText"/>
            </w:pPr>
            <w:r w:rsidRPr="00924F4C">
              <w:t xml:space="preserve">2.3 Assess proposed number and movement of people at the event for its impact on decoration solutions </w:t>
            </w:r>
          </w:p>
          <w:p w:rsidR="00000000" w:rsidP="00924F4C">
            <w:pPr>
              <w:pStyle w:val="BodyText"/>
              <w:rPr>
                <w:lang w:val="en-NZ"/>
              </w:rPr>
            </w:pPr>
            <w:r w:rsidRPr="00924F4C">
              <w:t>2.4 Identify event cultural considerations for impact on decoration</w:t>
            </w:r>
          </w:p>
        </w:tc>
      </w:tr>
      <w:tr w:rsidTr="00E16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F4C">
            <w:pPr>
              <w:pStyle w:val="BodyText"/>
              <w:rPr>
                <w:lang w:val="en-NZ"/>
              </w:rPr>
            </w:pPr>
            <w:r w:rsidRPr="00924F4C">
              <w:t>3. Develop d</w:t>
            </w:r>
            <w:r w:rsidRPr="00924F4C">
              <w:t>ecoration ideas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F4C" w:rsidP="00924F4C">
            <w:pPr>
              <w:pStyle w:val="BodyText"/>
            </w:pPr>
            <w:r w:rsidRPr="00924F4C">
              <w:t xml:space="preserve">3.1 Research products, materials, finishes and colours based on event requirements </w:t>
            </w:r>
          </w:p>
          <w:p w:rsidR="00000000" w:rsidRPr="00924F4C" w:rsidP="00924F4C">
            <w:pPr>
              <w:pStyle w:val="BodyText"/>
            </w:pPr>
            <w:r w:rsidRPr="00924F4C">
              <w:t xml:space="preserve">3.2 Assess and review performance and characteristics of products against event requirements </w:t>
            </w:r>
          </w:p>
          <w:p w:rsidR="00000000" w:rsidRPr="00924F4C" w:rsidP="00924F4C">
            <w:pPr>
              <w:pStyle w:val="BodyText"/>
            </w:pPr>
            <w:r w:rsidRPr="00924F4C">
              <w:t>3.3 Generate ideas that are sympathetic to the event theme and</w:t>
            </w:r>
            <w:r w:rsidRPr="00924F4C">
              <w:t xml:space="preserve"> concept </w:t>
            </w:r>
          </w:p>
          <w:p w:rsidR="00000000" w:rsidRPr="00924F4C" w:rsidP="00924F4C">
            <w:pPr>
              <w:pStyle w:val="BodyText"/>
            </w:pPr>
            <w:r w:rsidRPr="00924F4C">
              <w:t>3.4 Present ideas to the client using support documentation suited to the nature of the project</w:t>
            </w:r>
          </w:p>
          <w:p w:rsidR="00000000" w:rsidP="00924F4C">
            <w:pPr>
              <w:pStyle w:val="BodyText"/>
              <w:rPr>
                <w:lang w:val="en-NZ"/>
              </w:rPr>
            </w:pPr>
            <w:r w:rsidRPr="00924F4C">
              <w:t>3.5 Obtain client feedback and revise and refine ideas accordingly</w:t>
            </w:r>
          </w:p>
        </w:tc>
      </w:tr>
      <w:tr w:rsidTr="00E16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F4C">
            <w:pPr>
              <w:pStyle w:val="BodyText"/>
              <w:rPr>
                <w:lang w:val="en-NZ"/>
              </w:rPr>
            </w:pPr>
            <w:r w:rsidRPr="00924F4C">
              <w:t>4. Develop decoration proposal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F4C" w:rsidP="00924F4C">
            <w:pPr>
              <w:pStyle w:val="BodyText"/>
            </w:pPr>
            <w:r w:rsidRPr="00924F4C">
              <w:t>4.1 Determine format and inclusions for proposal ba</w:t>
            </w:r>
            <w:r w:rsidRPr="00924F4C">
              <w:t>sed on the project brief and communicate ideas</w:t>
            </w:r>
          </w:p>
          <w:p w:rsidR="00000000" w:rsidRPr="00924F4C" w:rsidP="00924F4C">
            <w:pPr>
              <w:pStyle w:val="BodyText"/>
            </w:pPr>
            <w:r w:rsidRPr="00924F4C">
              <w:t>4.2 Develop and document detailed product and service specifications</w:t>
            </w:r>
          </w:p>
          <w:p w:rsidR="00000000" w:rsidRPr="00924F4C" w:rsidP="00924F4C">
            <w:pPr>
              <w:pStyle w:val="BodyText"/>
            </w:pPr>
            <w:r w:rsidRPr="00924F4C">
              <w:t xml:space="preserve">4.3 Source, cost and document products and services in accordance with budget requirements </w:t>
            </w:r>
          </w:p>
          <w:p w:rsidR="00000000" w:rsidRPr="00924F4C" w:rsidP="00924F4C">
            <w:pPr>
              <w:pStyle w:val="BodyText"/>
            </w:pPr>
            <w:r w:rsidRPr="00924F4C">
              <w:t>4.4 Develop and document schedule of work with a</w:t>
            </w:r>
            <w:r w:rsidRPr="00924F4C">
              <w:t>llocation of responsibilities based on ideas being proposed</w:t>
            </w:r>
          </w:p>
          <w:p w:rsidR="00000000" w:rsidRPr="00924F4C" w:rsidP="00924F4C">
            <w:pPr>
              <w:pStyle w:val="BodyText"/>
            </w:pPr>
            <w:r w:rsidRPr="00924F4C">
              <w:t xml:space="preserve">4.5 Check proposal information for cohesion and accuracy  </w:t>
            </w:r>
          </w:p>
          <w:p w:rsidR="00000000" w:rsidRPr="00924F4C" w:rsidP="00924F4C">
            <w:pPr>
              <w:pStyle w:val="BodyText"/>
            </w:pPr>
            <w:r w:rsidRPr="00924F4C">
              <w:t>4.6 Present final proposal to the client in a manner suited to the scope and nature of the project</w:t>
            </w:r>
          </w:p>
          <w:p w:rsidR="00000000" w:rsidRPr="00924F4C" w:rsidP="00924F4C">
            <w:pPr>
              <w:pStyle w:val="BodyText"/>
            </w:pPr>
            <w:r w:rsidRPr="00924F4C">
              <w:t>4.7 Evaluate work through client feedb</w:t>
            </w:r>
            <w:r w:rsidRPr="00924F4C">
              <w:t>ack and identify own reflection and potential improvements for use in future work</w:t>
            </w:r>
          </w:p>
        </w:tc>
      </w:tr>
    </w:tbl>
    <w:p w:rsidR="00E16874" w:rsidP="00924F4C">
      <w:pPr>
        <w:pStyle w:val="BodyText"/>
      </w:pPr>
    </w:p>
    <w:p w:rsidR="00E16874" w:rsidP="00924F4C">
      <w:pPr>
        <w:pStyle w:val="BodyText"/>
      </w:pPr>
    </w:p>
    <w:p w:rsidR="00000000" w:rsidRPr="00924F4C" w:rsidP="00924F4C">
      <w:pPr>
        <w:pStyle w:val="Heading1"/>
      </w:pPr>
      <w:bookmarkStart w:id="6" w:name="O_1012130"/>
      <w:bookmarkEnd w:id="6"/>
      <w:r w:rsidRPr="00924F4C">
        <w:t>Foundation Skills</w:t>
      </w:r>
    </w:p>
    <w:p w:rsidR="00000000" w:rsidRPr="00924F4C" w:rsidP="00E16874">
      <w:pPr>
        <w:pStyle w:val="BodyText"/>
      </w:pPr>
      <w:r w:rsidRPr="00924F4C">
        <w:t>The Foundation Skills describe those required skills (such as, language, literacy, numeracy and employment skills) that are essential to performance:</w:t>
      </w:r>
    </w:p>
    <w:p w:rsidR="00000000" w:rsidRPr="00924F4C" w:rsidP="00924F4C">
      <w:pPr>
        <w:pStyle w:val="ListBullet"/>
      </w:pPr>
      <w:r w:rsidRPr="00924F4C">
        <w:t>technology skills to research and present design information using digital media.</w:t>
      </w:r>
    </w:p>
    <w:p w:rsidR="00000000" w:rsidRPr="00924F4C" w:rsidP="00E16874">
      <w:pPr>
        <w:pStyle w:val="BodyText"/>
      </w:pPr>
      <w:r w:rsidRPr="00924F4C">
        <w:t>Other foundation skills</w:t>
      </w:r>
      <w:r w:rsidRPr="00924F4C">
        <w:t xml:space="preserve"> essential to performance are explicit in the performance criteria of this unit of competency</w:t>
      </w:r>
    </w:p>
    <w:p w:rsidR="00000000" w:rsidRPr="00924F4C" w:rsidP="00924F4C">
      <w:pPr>
        <w:pStyle w:val="Heading1"/>
      </w:pPr>
      <w:bookmarkStart w:id="7" w:name="O_1012132"/>
      <w:bookmarkEnd w:id="7"/>
      <w:r w:rsidRPr="00924F4C">
        <w:t>Unit Mapping Information</w:t>
      </w:r>
    </w:p>
    <w:p w:rsidR="00000000" w:rsidRPr="00924F4C" w:rsidP="00E16874">
      <w:pPr>
        <w:pStyle w:val="BodyText"/>
      </w:pPr>
      <w:r w:rsidRPr="00924F4C">
        <w:t>Supersedes and is equivalent to MSFID5007 Decorate for events.</w:t>
      </w:r>
    </w:p>
    <w:p w:rsidR="00000000" w:rsidRPr="00924F4C" w:rsidP="00924F4C">
      <w:pPr>
        <w:pStyle w:val="Heading1"/>
      </w:pPr>
      <w:bookmarkStart w:id="8" w:name="O_1012139"/>
      <w:bookmarkEnd w:id="8"/>
      <w:r w:rsidRPr="00924F4C">
        <w:t>Links</w:t>
      </w:r>
    </w:p>
    <w:p w:rsidR="00000000" w:rsidRPr="00924F4C" w:rsidP="00E16874">
      <w:pPr>
        <w:pStyle w:val="BodyText"/>
      </w:pPr>
      <w:r w:rsidRPr="00924F4C">
        <w:t>Companion Volume implementatio</w:t>
      </w:r>
      <w:r w:rsidRPr="00924F4C">
        <w:t xml:space="preserve">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F7C3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24F4C" w:rsidP="00E16874">
      <w:pPr>
        <w:pStyle w:val="BodyText"/>
        <w:sectPr w:rsidSect="00924F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4F4C" w:rsidP="00924F4C">
      <w:pPr>
        <w:pStyle w:val="SuperHeading"/>
      </w:pPr>
      <w:r w:rsidRPr="00924F4C">
        <w:t>Assessment Requirements for MSFID5017 Develop event decoration proposals</w:t>
      </w:r>
    </w:p>
    <w:p w:rsidR="00000000" w:rsidRPr="00924F4C" w:rsidP="00924F4C">
      <w:pPr>
        <w:pStyle w:val="Heading1"/>
      </w:pPr>
      <w:bookmarkStart w:id="9" w:name="O_1012134"/>
      <w:bookmarkEnd w:id="9"/>
      <w:r w:rsidRPr="00924F4C">
        <w:t>Mo</w:t>
      </w:r>
      <w:r w:rsidRPr="00924F4C">
        <w:t>dification History</w:t>
      </w:r>
    </w:p>
    <w:p w:rsidR="00E16874" w:rsidP="00E16874">
      <w:pPr>
        <w:pStyle w:val="BodyText"/>
      </w:pPr>
      <w:r w:rsidRPr="00924F4C">
        <w:t>Release 1. Supersedes and is equivalent to MSFID5007 Decorate for events.</w:t>
      </w:r>
    </w:p>
    <w:p w:rsidR="00000000" w:rsidRPr="00924F4C" w:rsidP="00924F4C">
      <w:pPr>
        <w:pStyle w:val="Heading1"/>
      </w:pPr>
      <w:bookmarkStart w:id="10" w:name="O_1012135"/>
      <w:bookmarkEnd w:id="10"/>
      <w:r w:rsidRPr="00924F4C">
        <w:t>Performance Evidence</w:t>
      </w:r>
    </w:p>
    <w:p w:rsidR="00000000" w:rsidRPr="00924F4C" w:rsidP="00E16874">
      <w:pPr>
        <w:pStyle w:val="BodyText"/>
      </w:pPr>
      <w:r w:rsidRPr="00924F4C">
        <w:t>There must be evidence the candidate has completed the tasks outlin</w:t>
      </w:r>
      <w:r w:rsidRPr="00924F4C">
        <w:t>ed in the elements and performance criteria of this unit, and:</w:t>
      </w:r>
    </w:p>
    <w:p w:rsidR="00E16874" w:rsidP="00924F4C">
      <w:pPr>
        <w:pStyle w:val="ListBullet"/>
      </w:pPr>
      <w:r w:rsidRPr="00924F4C">
        <w:t xml:space="preserve">developed decoration proposals for 3 events that respond to the project brief. </w:t>
      </w:r>
    </w:p>
    <w:p w:rsidR="00E16874" w:rsidP="00924F4C">
      <w:pPr>
        <w:pStyle w:val="ListBullet"/>
      </w:pPr>
    </w:p>
    <w:p w:rsidR="00000000" w:rsidRPr="00924F4C" w:rsidP="00924F4C">
      <w:pPr>
        <w:pStyle w:val="Heading1"/>
      </w:pPr>
      <w:bookmarkStart w:id="11" w:name="O_1012136"/>
      <w:bookmarkEnd w:id="11"/>
      <w:r w:rsidRPr="00924F4C">
        <w:t>Knowledge Evidence</w:t>
      </w:r>
    </w:p>
    <w:p w:rsidR="00000000" w:rsidRPr="00924F4C" w:rsidP="00E16874">
      <w:pPr>
        <w:pStyle w:val="BodyText"/>
      </w:pPr>
      <w:r w:rsidRPr="00924F4C">
        <w:t>There must be evidence the candidate has knowledge of:</w:t>
      </w:r>
    </w:p>
    <w:p w:rsidR="00000000" w:rsidRPr="00924F4C" w:rsidP="00924F4C">
      <w:pPr>
        <w:pStyle w:val="ListBullet"/>
      </w:pPr>
      <w:r w:rsidRPr="00924F4C">
        <w:t>mathematical procedures for estimation, measurement and calculation of costs</w:t>
      </w:r>
    </w:p>
    <w:p w:rsidR="00000000" w:rsidRPr="00924F4C" w:rsidP="00924F4C">
      <w:pPr>
        <w:pStyle w:val="ListBullet"/>
      </w:pPr>
      <w:r w:rsidRPr="00924F4C">
        <w:t>elements and principles of design, their interrelationships, and how they are used in interior decoration</w:t>
      </w:r>
    </w:p>
    <w:p w:rsidR="00000000" w:rsidRPr="00924F4C" w:rsidP="00924F4C">
      <w:pPr>
        <w:pStyle w:val="ListBullet"/>
      </w:pPr>
      <w:r w:rsidRPr="00924F4C">
        <w:t>ergonomics, anthropometrics, proxemics and aesthetic values</w:t>
      </w:r>
    </w:p>
    <w:p w:rsidR="00000000" w:rsidRPr="00924F4C" w:rsidP="00924F4C">
      <w:pPr>
        <w:pStyle w:val="ListBullet"/>
      </w:pPr>
      <w:r w:rsidRPr="00924F4C">
        <w:t>different typ</w:t>
      </w:r>
      <w:r w:rsidRPr="00924F4C">
        <w:t>es of events and how decoration is used for different purposes and contexts</w:t>
      </w:r>
    </w:p>
    <w:p w:rsidR="00000000" w:rsidRPr="00924F4C" w:rsidP="00924F4C">
      <w:pPr>
        <w:pStyle w:val="ListBullet"/>
      </w:pPr>
      <w:r w:rsidRPr="00924F4C">
        <w:t>potential event parameters, constraints and compliance requirements and how they impact on decoration</w:t>
      </w:r>
    </w:p>
    <w:p w:rsidR="00000000" w:rsidRPr="00924F4C" w:rsidP="00924F4C">
      <w:pPr>
        <w:pStyle w:val="ListBullet"/>
      </w:pPr>
      <w:r w:rsidRPr="00924F4C">
        <w:t>types and features of resources that support the provision of design advice, a</w:t>
      </w:r>
      <w:r w:rsidRPr="00924F4C">
        <w:t xml:space="preserve">nd how they are used, including: </w:t>
      </w:r>
    </w:p>
    <w:p w:rsidR="00000000" w:rsidRPr="00924F4C" w:rsidP="00924F4C">
      <w:pPr>
        <w:pStyle w:val="ListBullet2"/>
      </w:pPr>
      <w:r w:rsidRPr="00924F4C">
        <w:t>research tools</w:t>
      </w:r>
    </w:p>
    <w:p w:rsidR="00000000" w:rsidRPr="00924F4C" w:rsidP="00924F4C">
      <w:pPr>
        <w:pStyle w:val="ListBullet2"/>
      </w:pPr>
      <w:r w:rsidRPr="00924F4C">
        <w:t>product tools</w:t>
      </w:r>
    </w:p>
    <w:p w:rsidR="00000000" w:rsidRPr="00924F4C" w:rsidP="00924F4C">
      <w:pPr>
        <w:pStyle w:val="ListBullet2"/>
      </w:pPr>
      <w:r w:rsidRPr="00924F4C">
        <w:t>communication tools</w:t>
      </w:r>
    </w:p>
    <w:p w:rsidR="00000000" w:rsidRPr="00924F4C" w:rsidP="00924F4C">
      <w:pPr>
        <w:pStyle w:val="ListBullet"/>
      </w:pPr>
      <w:r w:rsidRPr="00924F4C">
        <w:t>how different aspects of space impact on potential solutions, including:</w:t>
      </w:r>
    </w:p>
    <w:p w:rsidR="00000000" w:rsidRPr="00924F4C" w:rsidP="00924F4C">
      <w:pPr>
        <w:pStyle w:val="ListBullet2"/>
      </w:pPr>
      <w:r w:rsidRPr="00924F4C">
        <w:t>access and egress</w:t>
      </w:r>
    </w:p>
    <w:p w:rsidR="00000000" w:rsidRPr="00924F4C" w:rsidP="00924F4C">
      <w:pPr>
        <w:pStyle w:val="ListBullet2"/>
      </w:pPr>
      <w:r w:rsidRPr="00924F4C">
        <w:t>colour</w:t>
      </w:r>
    </w:p>
    <w:p w:rsidR="00000000" w:rsidRPr="00924F4C" w:rsidP="00924F4C">
      <w:pPr>
        <w:pStyle w:val="ListBullet2"/>
      </w:pPr>
      <w:r w:rsidRPr="00924F4C">
        <w:t>size</w:t>
      </w:r>
    </w:p>
    <w:p w:rsidR="00000000" w:rsidRPr="00924F4C" w:rsidP="00924F4C">
      <w:pPr>
        <w:pStyle w:val="ListBullet2"/>
      </w:pPr>
      <w:r w:rsidRPr="00924F4C">
        <w:t>shape</w:t>
      </w:r>
    </w:p>
    <w:p w:rsidR="00000000" w:rsidRPr="00924F4C" w:rsidP="00924F4C">
      <w:pPr>
        <w:pStyle w:val="ListBullet2"/>
      </w:pPr>
      <w:r w:rsidRPr="00924F4C">
        <w:t>level of light</w:t>
      </w:r>
    </w:p>
    <w:p w:rsidR="00000000" w:rsidRPr="00924F4C" w:rsidP="00924F4C">
      <w:pPr>
        <w:pStyle w:val="ListBullet2"/>
      </w:pPr>
      <w:r w:rsidRPr="00924F4C">
        <w:t>site location, capacity and orientation</w:t>
      </w:r>
    </w:p>
    <w:p w:rsidR="00000000" w:rsidRPr="00924F4C" w:rsidP="00924F4C">
      <w:pPr>
        <w:pStyle w:val="ListBullet2"/>
      </w:pPr>
      <w:r w:rsidRPr="00924F4C">
        <w:t>structural features</w:t>
      </w:r>
    </w:p>
    <w:p w:rsidR="00000000" w:rsidRPr="00924F4C" w:rsidP="00924F4C">
      <w:pPr>
        <w:pStyle w:val="ListBullet"/>
      </w:pPr>
      <w:r w:rsidRPr="00924F4C">
        <w:t>event characteristics and their impact on decoration:</w:t>
      </w:r>
    </w:p>
    <w:p w:rsidR="00000000" w:rsidRPr="00924F4C" w:rsidP="00924F4C">
      <w:pPr>
        <w:pStyle w:val="ListBullet2"/>
      </w:pPr>
      <w:r w:rsidRPr="00924F4C">
        <w:t>concept and theme</w:t>
      </w:r>
    </w:p>
    <w:p w:rsidR="00000000" w:rsidRPr="00924F4C" w:rsidP="00924F4C">
      <w:pPr>
        <w:pStyle w:val="ListBullet2"/>
      </w:pPr>
      <w:r w:rsidRPr="00924F4C">
        <w:t>target market</w:t>
      </w:r>
    </w:p>
    <w:p w:rsidR="00000000" w:rsidRPr="00924F4C" w:rsidP="00924F4C">
      <w:pPr>
        <w:pStyle w:val="ListBullet2"/>
      </w:pPr>
      <w:r w:rsidRPr="00924F4C">
        <w:t>scale</w:t>
      </w:r>
    </w:p>
    <w:p w:rsidR="00000000" w:rsidRPr="00924F4C" w:rsidP="00924F4C">
      <w:pPr>
        <w:pStyle w:val="ListBullet2"/>
      </w:pPr>
      <w:r w:rsidRPr="00924F4C">
        <w:t>location (indoor and/or outdoor)</w:t>
      </w:r>
    </w:p>
    <w:p w:rsidR="00000000" w:rsidRPr="00924F4C" w:rsidP="00924F4C">
      <w:pPr>
        <w:pStyle w:val="ListBullet"/>
      </w:pPr>
      <w:r w:rsidRPr="00924F4C">
        <w:t>different products and services for event decoration and how they are used:</w:t>
      </w:r>
    </w:p>
    <w:p w:rsidR="00000000" w:rsidRPr="00924F4C" w:rsidP="00924F4C">
      <w:pPr>
        <w:pStyle w:val="ListBullet2"/>
      </w:pPr>
      <w:r w:rsidRPr="00924F4C">
        <w:t>decoration products:</w:t>
      </w:r>
    </w:p>
    <w:p w:rsidR="00000000" w:rsidRPr="00924F4C" w:rsidP="00924F4C">
      <w:pPr>
        <w:pStyle w:val="ListBullet3"/>
      </w:pPr>
      <w:r w:rsidRPr="00924F4C">
        <w:t>accessories</w:t>
      </w:r>
    </w:p>
    <w:p w:rsidR="00000000" w:rsidRPr="00924F4C" w:rsidP="00924F4C">
      <w:pPr>
        <w:pStyle w:val="ListBullet3"/>
      </w:pPr>
      <w:r w:rsidRPr="00924F4C">
        <w:t>finishes</w:t>
      </w:r>
    </w:p>
    <w:p w:rsidR="00000000" w:rsidRPr="00924F4C" w:rsidP="00924F4C">
      <w:pPr>
        <w:pStyle w:val="ListBullet3"/>
      </w:pPr>
      <w:r w:rsidRPr="00924F4C">
        <w:t>furniture</w:t>
      </w:r>
    </w:p>
    <w:p w:rsidR="00000000" w:rsidRPr="00924F4C" w:rsidP="00924F4C">
      <w:pPr>
        <w:pStyle w:val="ListBullet3"/>
      </w:pPr>
      <w:r w:rsidRPr="00924F4C">
        <w:t>lighting</w:t>
      </w:r>
    </w:p>
    <w:p w:rsidR="00000000" w:rsidRPr="00924F4C" w:rsidP="00924F4C">
      <w:pPr>
        <w:pStyle w:val="ListBullet3"/>
      </w:pPr>
      <w:r w:rsidRPr="00924F4C">
        <w:t>materials</w:t>
      </w:r>
    </w:p>
    <w:p w:rsidR="00000000" w:rsidRPr="00924F4C" w:rsidP="00924F4C">
      <w:pPr>
        <w:pStyle w:val="ListBullet3"/>
      </w:pPr>
      <w:r w:rsidRPr="00924F4C">
        <w:t>perishable items</w:t>
      </w:r>
    </w:p>
    <w:p w:rsidR="00000000" w:rsidRPr="00924F4C" w:rsidP="00924F4C">
      <w:pPr>
        <w:pStyle w:val="ListBullet2"/>
      </w:pPr>
      <w:r w:rsidRPr="00924F4C">
        <w:t>contractors and consultants</w:t>
      </w:r>
    </w:p>
    <w:p w:rsidR="00000000" w:rsidRPr="00924F4C" w:rsidP="00924F4C">
      <w:pPr>
        <w:pStyle w:val="ListBullet"/>
      </w:pPr>
      <w:r w:rsidRPr="00924F4C">
        <w:t xml:space="preserve">different ways of creating visual representations for design solutions </w:t>
      </w:r>
    </w:p>
    <w:p w:rsidR="00000000" w:rsidRPr="00924F4C" w:rsidP="00924F4C">
      <w:pPr>
        <w:pStyle w:val="ListBullet"/>
      </w:pPr>
      <w:r w:rsidRPr="00924F4C">
        <w:t>formats and inclusions for event decoration proposals</w:t>
      </w:r>
    </w:p>
    <w:p w:rsidR="00E16874" w:rsidP="00924F4C">
      <w:pPr>
        <w:pStyle w:val="ListBullet"/>
      </w:pPr>
      <w:r w:rsidRPr="00924F4C">
        <w:t xml:space="preserve">event display techniques. </w:t>
      </w:r>
    </w:p>
    <w:p w:rsidR="00E16874" w:rsidP="00924F4C">
      <w:pPr>
        <w:pStyle w:val="ListBullet"/>
      </w:pPr>
    </w:p>
    <w:p w:rsidR="00000000" w:rsidRPr="00924F4C" w:rsidP="00924F4C">
      <w:pPr>
        <w:pStyle w:val="Heading1"/>
      </w:pPr>
      <w:bookmarkStart w:id="12" w:name="O_1012137"/>
      <w:bookmarkEnd w:id="12"/>
      <w:r w:rsidRPr="00924F4C">
        <w:t>Assessment Conditions</w:t>
      </w:r>
    </w:p>
    <w:p w:rsidR="00000000" w:rsidRPr="00924F4C" w:rsidP="00E16874">
      <w:pPr>
        <w:pStyle w:val="BodyText"/>
      </w:pPr>
      <w:r w:rsidRPr="00924F4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24F4C" w:rsidP="00924F4C">
      <w:pPr>
        <w:pStyle w:val="ListBullet"/>
      </w:pPr>
      <w:r w:rsidRPr="00924F4C">
        <w:t>use of suitable facilities</w:t>
      </w:r>
      <w:r w:rsidRPr="00924F4C">
        <w:t xml:space="preserve">, equipment and resources, including: </w:t>
      </w:r>
    </w:p>
    <w:p w:rsidR="00000000" w:rsidRPr="00924F4C" w:rsidP="00924F4C">
      <w:pPr>
        <w:pStyle w:val="ListBullet2"/>
      </w:pPr>
      <w:r w:rsidRPr="00924F4C">
        <w:t>event briefs</w:t>
      </w:r>
    </w:p>
    <w:p w:rsidR="00000000" w:rsidRPr="00924F4C" w:rsidP="00924F4C">
      <w:pPr>
        <w:pStyle w:val="ListBullet2"/>
      </w:pPr>
      <w:r w:rsidRPr="00924F4C">
        <w:t>spaces for decoration</w:t>
      </w:r>
    </w:p>
    <w:p w:rsidR="00000000" w:rsidRPr="00924F4C" w:rsidP="00924F4C">
      <w:pPr>
        <w:pStyle w:val="ListBullet2"/>
      </w:pPr>
      <w:r w:rsidRPr="00924F4C">
        <w:t>measuring equipment</w:t>
      </w:r>
    </w:p>
    <w:p w:rsidR="00000000" w:rsidRPr="00924F4C" w:rsidP="00924F4C">
      <w:pPr>
        <w:pStyle w:val="ListBullet2"/>
      </w:pPr>
      <w:r w:rsidRPr="00924F4C">
        <w:t>information technology for research and design presentation.</w:t>
      </w:r>
    </w:p>
    <w:p w:rsidR="00E16874" w:rsidP="00E16874">
      <w:pPr>
        <w:pStyle w:val="BodyText"/>
      </w:pPr>
      <w:r w:rsidRPr="00924F4C">
        <w:t>Assessors must satisfy the NVR/AQTF mandatory competency requirements for assessors.</w:t>
      </w:r>
    </w:p>
    <w:p w:rsidR="00000000" w:rsidRPr="00924F4C" w:rsidP="00924F4C">
      <w:pPr>
        <w:pStyle w:val="Heading1"/>
      </w:pPr>
      <w:bookmarkStart w:id="13" w:name="O_1012140"/>
      <w:bookmarkEnd w:id="13"/>
      <w:r w:rsidRPr="00924F4C">
        <w:t>Links</w:t>
      </w:r>
    </w:p>
    <w:p w:rsidR="00000000" w:rsidRPr="00924F4C" w:rsidP="00E16874">
      <w:pPr>
        <w:pStyle w:val="BodyText"/>
      </w:pPr>
      <w:r w:rsidRPr="00924F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F7C3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24F4C" w:rsidP="00924F4C"/>
    <w:sectPr w:rsidSect="00924F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F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F4C" w:rsidRPr="00E16874" w:rsidP="00E168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F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74" w:rsidP="00924F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6874" w:rsidP="00924F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6874" w:rsidP="00924F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F4C" w:rsidP="00924F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6874">
      <w:t>Approved</w:t>
    </w:r>
    <w:r w:rsidR="00E168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68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6874">
      <w:rPr>
        <w:noProof/>
      </w:rPr>
      <w:t>4</w:t>
    </w:r>
    <w:r>
      <w:rPr>
        <w:noProof/>
      </w:rPr>
      <w:fldChar w:fldCharType="end"/>
    </w:r>
  </w:p>
  <w:p w:rsidR="00924F4C" w:rsidP="00924F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68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6874">
      <w:t>Skills Insight</w:t>
    </w:r>
    <w:r w:rsidR="00E16874">
      <w:fldChar w:fldCharType="end"/>
    </w:r>
  </w:p>
  <w:p w:rsidR="00924F4C" w:rsidP="00924F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F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F4C" w:rsidRPr="00E16874" w:rsidP="00E168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F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74" w:rsidRPr="002D2AF8" w:rsidP="00924F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MSFID5017 Develop event decoration proposals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6874" w:rsidP="00924F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F4C" w:rsidRPr="002D2AF8" w:rsidP="00924F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6874">
      <w:t>MSFID5017 Develop event decoration proposals</w:t>
    </w:r>
    <w:r w:rsidR="00E168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6874">
      <w:rPr>
        <w:noProof/>
      </w:rPr>
      <w:t>2 March 2025</w:t>
    </w:r>
    <w:r>
      <w:fldChar w:fldCharType="end"/>
    </w:r>
  </w:p>
  <w:p w:rsidR="00924F4C" w:rsidP="00924F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76E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64E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F0BE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F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F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F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F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F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F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F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F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F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F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F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F4C"/>
  </w:style>
  <w:style w:type="character" w:customStyle="1" w:styleId="Heading1Char">
    <w:name w:val="Heading 1 Char"/>
    <w:basedOn w:val="DefaultParagraphFont"/>
    <w:link w:val="Heading1"/>
    <w:rsid w:val="00924F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F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F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4F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4F4C"/>
    <w:rPr>
      <w:b/>
      <w:spacing w:val="0"/>
    </w:rPr>
  </w:style>
  <w:style w:type="paragraph" w:styleId="ListBullet2">
    <w:name w:val="List Bullet 2"/>
    <w:basedOn w:val="List2"/>
    <w:rsid w:val="00924F4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4F4C"/>
    <w:rPr>
      <w:i/>
    </w:rPr>
  </w:style>
  <w:style w:type="paragraph" w:customStyle="1" w:styleId="SuperHeading">
    <w:name w:val="SuperHeading"/>
    <w:basedOn w:val="Normal"/>
    <w:rsid w:val="00924F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F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4F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4F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F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F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F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F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F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F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F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F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F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F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F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F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F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4F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4F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4F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F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F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4F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F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F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F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F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F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F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F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F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4F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F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F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F4C"/>
  </w:style>
  <w:style w:type="paragraph" w:styleId="TableofFigures">
    <w:name w:val="table of figures"/>
    <w:basedOn w:val="Normal"/>
    <w:next w:val="Normal"/>
    <w:semiHidden/>
    <w:rsid w:val="00924F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F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4F4C"/>
    <w:rPr>
      <w:rFonts w:ascii="Wingdings" w:hAnsi="Wingdings"/>
    </w:rPr>
  </w:style>
  <w:style w:type="paragraph" w:customStyle="1" w:styleId="TableHeading">
    <w:name w:val="Table Heading"/>
    <w:basedOn w:val="HeadingBase"/>
    <w:rsid w:val="00924F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F4C"/>
    <w:rPr>
      <w:color w:val="0033CC"/>
      <w:u w:val="none"/>
    </w:rPr>
  </w:style>
  <w:style w:type="paragraph" w:customStyle="1" w:styleId="BodyTextRight">
    <w:name w:val="Body Text Right"/>
    <w:basedOn w:val="BodyText"/>
    <w:rsid w:val="00924F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F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F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F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F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F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F4C"/>
    <w:rPr>
      <w:sz w:val="32"/>
    </w:rPr>
  </w:style>
  <w:style w:type="paragraph" w:customStyle="1" w:styleId="HeadingProcedure">
    <w:name w:val="Heading Procedure"/>
    <w:basedOn w:val="HeadingBase"/>
    <w:next w:val="Normal"/>
    <w:rsid w:val="00924F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F4C"/>
    <w:pPr>
      <w:spacing w:before="60" w:after="60"/>
    </w:pPr>
  </w:style>
  <w:style w:type="paragraph" w:styleId="ListContinue">
    <w:name w:val="List Continue"/>
    <w:basedOn w:val="List"/>
    <w:rsid w:val="00924F4C"/>
    <w:pPr>
      <w:ind w:firstLine="0"/>
    </w:pPr>
  </w:style>
  <w:style w:type="paragraph" w:customStyle="1" w:styleId="ListNote">
    <w:name w:val="List Note"/>
    <w:basedOn w:val="List"/>
    <w:rsid w:val="00924F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F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F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F4C"/>
    <w:rPr>
      <w:rFonts w:ascii="Courier New" w:hAnsi="Courier New"/>
    </w:rPr>
  </w:style>
  <w:style w:type="paragraph" w:customStyle="1" w:styleId="NoteBullet">
    <w:name w:val="Note Bullet"/>
    <w:basedOn w:val="Note"/>
    <w:rsid w:val="00924F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F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F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F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F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4F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F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F4C"/>
    <w:rPr>
      <w:b/>
      <w:smallCaps/>
    </w:rPr>
  </w:style>
  <w:style w:type="paragraph" w:customStyle="1" w:styleId="TableListNumber">
    <w:name w:val="Table List Number"/>
    <w:basedOn w:val="ListNumber"/>
    <w:rsid w:val="00924F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F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F4C"/>
    <w:pPr>
      <w:numPr>
        <w:numId w:val="10"/>
      </w:numPr>
    </w:pPr>
  </w:style>
  <w:style w:type="paragraph" w:customStyle="1" w:styleId="ListAlpha2">
    <w:name w:val="List Alpha 2"/>
    <w:basedOn w:val="List2"/>
    <w:rsid w:val="00924F4C"/>
    <w:pPr>
      <w:numPr>
        <w:numId w:val="9"/>
      </w:numPr>
    </w:pPr>
  </w:style>
  <w:style w:type="paragraph" w:styleId="List2">
    <w:name w:val="List 2"/>
    <w:basedOn w:val="BodyText"/>
    <w:rsid w:val="00924F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F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F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F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4F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4F4C"/>
    <w:pPr>
      <w:numPr>
        <w:numId w:val="5"/>
      </w:numPr>
    </w:pPr>
  </w:style>
  <w:style w:type="paragraph" w:styleId="ListContinue2">
    <w:name w:val="List Continue 2"/>
    <w:basedOn w:val="List2"/>
    <w:rsid w:val="00924F4C"/>
    <w:pPr>
      <w:ind w:firstLine="0"/>
    </w:pPr>
  </w:style>
  <w:style w:type="paragraph" w:styleId="ListContinue3">
    <w:name w:val="List Continue 3"/>
    <w:basedOn w:val="List3"/>
    <w:rsid w:val="00924F4C"/>
    <w:pPr>
      <w:ind w:left="1021" w:firstLine="0"/>
    </w:pPr>
  </w:style>
  <w:style w:type="paragraph" w:styleId="ListContinue4">
    <w:name w:val="List Continue 4"/>
    <w:basedOn w:val="List4"/>
    <w:rsid w:val="00924F4C"/>
    <w:pPr>
      <w:ind w:firstLine="0"/>
    </w:pPr>
  </w:style>
  <w:style w:type="paragraph" w:styleId="ListContinue5">
    <w:name w:val="List Continue 5"/>
    <w:basedOn w:val="List5"/>
    <w:rsid w:val="00924F4C"/>
    <w:pPr>
      <w:ind w:firstLine="0"/>
    </w:pPr>
  </w:style>
  <w:style w:type="paragraph" w:styleId="ListNumber3">
    <w:name w:val="List Number 3"/>
    <w:basedOn w:val="List3"/>
    <w:rsid w:val="00924F4C"/>
    <w:pPr>
      <w:numPr>
        <w:numId w:val="6"/>
      </w:numPr>
    </w:pPr>
  </w:style>
  <w:style w:type="paragraph" w:styleId="ListNumber4">
    <w:name w:val="List Number 4"/>
    <w:basedOn w:val="List4"/>
    <w:rsid w:val="00924F4C"/>
    <w:pPr>
      <w:numPr>
        <w:numId w:val="7"/>
      </w:numPr>
    </w:pPr>
  </w:style>
  <w:style w:type="paragraph" w:styleId="ListNumber5">
    <w:name w:val="List Number 5"/>
    <w:basedOn w:val="List5"/>
    <w:rsid w:val="00924F4C"/>
    <w:pPr>
      <w:numPr>
        <w:numId w:val="8"/>
      </w:numPr>
    </w:pPr>
  </w:style>
  <w:style w:type="paragraph" w:styleId="BlockText">
    <w:name w:val="Block Text"/>
    <w:basedOn w:val="Normal"/>
    <w:rsid w:val="00924F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F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F4C"/>
    <w:rPr>
      <w:sz w:val="16"/>
      <w:vertAlign w:val="superscript"/>
    </w:rPr>
  </w:style>
  <w:style w:type="character" w:customStyle="1" w:styleId="Symbols">
    <w:name w:val="Symbols"/>
    <w:basedOn w:val="DefaultParagraphFont"/>
    <w:rsid w:val="00924F4C"/>
    <w:rPr>
      <w:rFonts w:ascii="Symbol" w:hAnsi="Symbol"/>
    </w:rPr>
  </w:style>
  <w:style w:type="character" w:customStyle="1" w:styleId="MenuOptions">
    <w:name w:val="Menu Options"/>
    <w:basedOn w:val="DefaultParagraphFont"/>
    <w:rsid w:val="00924F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F4C"/>
    <w:rPr>
      <w:b/>
    </w:rPr>
  </w:style>
  <w:style w:type="character" w:customStyle="1" w:styleId="Underlined">
    <w:name w:val="Underlined"/>
    <w:basedOn w:val="DefaultParagraphFont"/>
    <w:rsid w:val="00924F4C"/>
    <w:rPr>
      <w:u w:val="single"/>
    </w:rPr>
  </w:style>
  <w:style w:type="paragraph" w:customStyle="1" w:styleId="TableBodyTextRight">
    <w:name w:val="Table Body Text Right"/>
    <w:basedOn w:val="TableBodyText"/>
    <w:rsid w:val="00924F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F4C"/>
    <w:rPr>
      <w:sz w:val="18"/>
    </w:rPr>
  </w:style>
  <w:style w:type="paragraph" w:customStyle="1" w:styleId="BodySmallRight">
    <w:name w:val="Body Small Right"/>
    <w:basedOn w:val="BodyTextRight"/>
    <w:rsid w:val="00924F4C"/>
    <w:rPr>
      <w:sz w:val="18"/>
      <w:szCs w:val="18"/>
    </w:rPr>
  </w:style>
  <w:style w:type="paragraph" w:customStyle="1" w:styleId="MarginEdition">
    <w:name w:val="Margin Edition"/>
    <w:basedOn w:val="MarginNote"/>
    <w:rsid w:val="00924F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F4C"/>
    <w:rPr>
      <w:sz w:val="2"/>
      <w:szCs w:val="2"/>
    </w:rPr>
  </w:style>
  <w:style w:type="character" w:customStyle="1" w:styleId="Small">
    <w:name w:val="Small"/>
    <w:basedOn w:val="DefaultParagraphFont"/>
    <w:rsid w:val="00924F4C"/>
    <w:rPr>
      <w:sz w:val="16"/>
    </w:rPr>
  </w:style>
  <w:style w:type="paragraph" w:customStyle="1" w:styleId="WideTable">
    <w:name w:val="Wide Table"/>
    <w:basedOn w:val="Normal"/>
    <w:rsid w:val="00924F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F4C"/>
  </w:style>
  <w:style w:type="paragraph" w:styleId="Quote">
    <w:name w:val="Quote"/>
    <w:basedOn w:val="Heading1"/>
    <w:link w:val="QuoteChar"/>
    <w:qFormat/>
    <w:rsid w:val="00924F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F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F4C"/>
    <w:pPr>
      <w:pageBreakBefore/>
    </w:pPr>
  </w:style>
  <w:style w:type="paragraph" w:customStyle="1" w:styleId="Border">
    <w:name w:val="Border"/>
    <w:basedOn w:val="Normal"/>
    <w:qFormat/>
    <w:rsid w:val="00924F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F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F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F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F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F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F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F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F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F4C"/>
    <w:rPr>
      <w:u w:val="single"/>
    </w:rPr>
  </w:style>
  <w:style w:type="character" w:customStyle="1" w:styleId="BoldandItalics">
    <w:name w:val="Bold and Italics"/>
    <w:qFormat/>
    <w:rsid w:val="00924F4C"/>
    <w:rPr>
      <w:b/>
      <w:i/>
      <w:u w:val="none"/>
    </w:rPr>
  </w:style>
  <w:style w:type="paragraph" w:styleId="BalloonText">
    <w:name w:val="Balloon Text"/>
    <w:basedOn w:val="Normal"/>
    <w:link w:val="BalloonTextChar"/>
    <w:rsid w:val="00924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F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F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F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F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F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F4C"/>
    <w:pPr>
      <w:spacing w:before="0" w:after="0"/>
    </w:pPr>
  </w:style>
  <w:style w:type="paragraph" w:customStyle="1" w:styleId="BodyTextBold">
    <w:name w:val="Body Text Bold"/>
    <w:basedOn w:val="BodyText"/>
    <w:qFormat/>
    <w:rsid w:val="00924F4C"/>
    <w:rPr>
      <w:b/>
    </w:rPr>
  </w:style>
  <w:style w:type="character" w:styleId="Hyperlink">
    <w:name w:val="Hyperlink"/>
    <w:basedOn w:val="DefaultParagraphFont"/>
    <w:uiPriority w:val="99"/>
    <w:unhideWhenUsed/>
    <w:rsid w:val="00E168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5455</Characters>
  <Application>Microsoft Office Word</Application>
  <DocSecurity>0</DocSecurity>
  <Lines>165</Lines>
  <Paragraphs>121</Paragraphs>
  <ScaleCrop>false</ScaleCrop>
  <Company>Author-it Software Corporation Ltd.</Company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MSFID5017 Develop event decoration proposals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2025-03-01T18:41:00Z</dcterms:created>
  <dcterms:modified xsi:type="dcterms:W3CDTF">2025-03-01T18:41:00Z</dcterms:modified>
</cp:coreProperties>
</file>